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F36308">
        <w:rPr>
          <w:rFonts w:ascii="Arial" w:hAnsi="Arial" w:cs="Arial"/>
          <w:b/>
          <w:sz w:val="22"/>
          <w:szCs w:val="22"/>
        </w:rPr>
        <w:t xml:space="preserve">Shift </w:t>
      </w:r>
      <w:r w:rsidR="00FA061D">
        <w:rPr>
          <w:rFonts w:ascii="Arial" w:hAnsi="Arial" w:cs="Arial"/>
          <w:b/>
          <w:sz w:val="22"/>
          <w:szCs w:val="22"/>
        </w:rPr>
        <w:t>Handover and Takeover</w:t>
      </w:r>
      <w:r w:rsidR="00F36308">
        <w:rPr>
          <w:rFonts w:ascii="Arial" w:hAnsi="Arial" w:cs="Arial"/>
          <w:b/>
          <w:sz w:val="22"/>
          <w:szCs w:val="22"/>
        </w:rPr>
        <w:t xml:space="preserve"> in </w:t>
      </w:r>
      <w:r w:rsidR="00FD7D6E">
        <w:rPr>
          <w:rFonts w:ascii="Arial" w:hAnsi="Arial" w:cs="Arial"/>
          <w:b/>
          <w:sz w:val="22"/>
          <w:szCs w:val="22"/>
        </w:rPr>
        <w:t>Barauni</w:t>
      </w:r>
      <w:r w:rsidR="00A872F4">
        <w:rPr>
          <w:rFonts w:ascii="Arial" w:hAnsi="Arial" w:cs="Arial"/>
          <w:b/>
          <w:sz w:val="22"/>
          <w:szCs w:val="22"/>
        </w:rPr>
        <w:t xml:space="preserve"> </w:t>
      </w:r>
      <w:r w:rsidR="00F36308">
        <w:rPr>
          <w:rFonts w:ascii="Arial" w:hAnsi="Arial" w:cs="Arial"/>
          <w:b/>
          <w:sz w:val="22"/>
          <w:szCs w:val="22"/>
        </w:rPr>
        <w:t xml:space="preserve"> Control Room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4"/>
        <w:gridCol w:w="6627"/>
        <w:gridCol w:w="1691"/>
      </w:tblGrid>
      <w:tr w:rsidR="007D05CD" w:rsidRPr="007D05CD" w:rsidTr="00303261">
        <w:trPr>
          <w:trHeight w:val="283"/>
        </w:trPr>
        <w:tc>
          <w:tcPr>
            <w:tcW w:w="500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85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15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jc w:val="both"/>
              <w:rPr>
                <w:rFonts w:ascii="Arial" w:hAnsi="Arial" w:cs="Arial"/>
                <w:szCs w:val="22"/>
              </w:rPr>
            </w:pPr>
            <w:r w:rsidRPr="008C2637">
              <w:t>The list of information but not limited to, are required to be included in Shift Handover and Takeover Report.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Shift In charge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jc w:val="both"/>
              <w:rPr>
                <w:rFonts w:ascii="Arial" w:hAnsi="Arial" w:cs="Arial"/>
                <w:szCs w:val="22"/>
              </w:rPr>
            </w:pPr>
            <w:r w:rsidRPr="008C2637">
              <w:t xml:space="preserve">Mention the </w:t>
            </w:r>
            <w:r>
              <w:t>pumping/delivery status, plan &amp; expected time of completion.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2637">
              <w:rPr>
                <w:rFonts w:eastAsia="Times New Roman"/>
              </w:rPr>
              <w:t>Mention station shut down duration with its cause during the last shift hour. In case station is under shutdown, downstream station status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8C2637">
              <w:t>Mention non-availability of equipment with reason &amp; their respective maintenance department</w:t>
            </w:r>
            <w:r w:rsidRPr="003B411F">
              <w:t>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8C2637">
              <w:t xml:space="preserve">Mention </w:t>
            </w:r>
            <w:r>
              <w:t>the bullet</w:t>
            </w:r>
            <w:r w:rsidRPr="008C2637">
              <w:t xml:space="preserve"> under feeding</w:t>
            </w:r>
            <w:r w:rsidR="007D748D">
              <w:t>/evacuation</w:t>
            </w:r>
            <w:r w:rsidRPr="008C2637">
              <w:t xml:space="preserve">, next </w:t>
            </w:r>
            <w:r>
              <w:t>bullet</w:t>
            </w:r>
            <w:r w:rsidRPr="008C2637">
              <w:t xml:space="preserve"> to be fed</w:t>
            </w:r>
            <w:r w:rsidR="007D748D">
              <w:t>/evacuate</w:t>
            </w:r>
            <w:r w:rsidRPr="008C2637">
              <w:t xml:space="preserve"> &amp; expected time of tank changeover</w:t>
            </w:r>
            <w:r>
              <w:t>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873111">
              <w:t>Mention the list of communication system</w:t>
            </w:r>
            <w:r>
              <w:t>, CCTV-</w:t>
            </w:r>
            <w:r w:rsidRPr="00873111">
              <w:t xml:space="preserve"> operational and available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873111">
              <w:t xml:space="preserve">Mention if any </w:t>
            </w:r>
            <w:r>
              <w:t>SV/</w:t>
            </w:r>
            <w:r w:rsidRPr="00873111">
              <w:t xml:space="preserve">RCP DG </w:t>
            </w:r>
            <w:r>
              <w:t xml:space="preserve"> </w:t>
            </w:r>
            <w:r w:rsidRPr="00873111">
              <w:t>is running &amp; duration to be run</w:t>
            </w:r>
            <w:r>
              <w:t>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627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>
              <w:t>Mention the MFM Normal)/Master in operation.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3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>
              <w:t>Mention the PIG status (if to be launched/received).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42F6F">
              <w:t>In addition, any other relevant information should be mentioned clearly</w:t>
            </w:r>
            <w:r>
              <w:t>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10946">
              <w:t>The shift handling report is to be</w:t>
            </w:r>
            <w:r>
              <w:t xml:space="preserve"> submitted in E-OMS portal.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10946">
              <w:t xml:space="preserve">Before handing, all information also should </w:t>
            </w:r>
            <w:r>
              <w:t xml:space="preserve">also </w:t>
            </w:r>
            <w:r w:rsidRPr="00310946">
              <w:t>be passed verbally to next shift in charge</w:t>
            </w:r>
            <w:r>
              <w:t>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10946">
              <w:t>Before taking over the shift, the Shift-In-Charge to go through communication register and acknowledge the same if any new communication has been entere</w:t>
            </w:r>
            <w:r>
              <w:t>d.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F3EBF" w:rsidRPr="007D05CD" w:rsidTr="00303261">
        <w:trPr>
          <w:trHeight w:val="283"/>
        </w:trPr>
        <w:tc>
          <w:tcPr>
            <w:tcW w:w="500" w:type="pct"/>
          </w:tcPr>
          <w:p w:rsidR="00FF3EBF" w:rsidRPr="00D11909" w:rsidRDefault="00FF3EBF" w:rsidP="00D1190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</w:p>
        </w:tc>
        <w:tc>
          <w:tcPr>
            <w:tcW w:w="3585" w:type="pct"/>
          </w:tcPr>
          <w:p w:rsidR="00FF3EBF" w:rsidRPr="00CD1EA1" w:rsidRDefault="00FF3EBF" w:rsidP="00FF3EBF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>
              <w:t xml:space="preserve">The succeeding </w:t>
            </w:r>
            <w:r w:rsidRPr="00310946">
              <w:t>Shift-In-Charge</w:t>
            </w:r>
            <w:r>
              <w:t xml:space="preserve"> must take over the shift in E-OMS portal.</w:t>
            </w:r>
          </w:p>
        </w:tc>
        <w:tc>
          <w:tcPr>
            <w:tcW w:w="915" w:type="pct"/>
          </w:tcPr>
          <w:p w:rsidR="00FF3EBF" w:rsidRPr="00CD1EA1" w:rsidRDefault="00FF3EBF" w:rsidP="00FF3EBF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9075B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A2783F">
            <w:rPr>
              <w:rFonts w:asciiTheme="minorHAnsi" w:hAnsiTheme="minorHAnsi" w:cstheme="minorHAnsi"/>
              <w:b/>
              <w:bCs/>
              <w:sz w:val="22"/>
              <w:szCs w:val="22"/>
            </w:rPr>
            <w:t>1</w:t>
          </w:r>
          <w:r w:rsidR="00A872F4">
            <w:rPr>
              <w:rFonts w:asciiTheme="minorHAnsi" w:hAnsiTheme="minorHAnsi" w:cstheme="minorHAnsi"/>
              <w:b/>
              <w:bCs/>
              <w:sz w:val="22"/>
              <w:szCs w:val="22"/>
            </w:rPr>
            <w:t>3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16614"/>
    <w:multiLevelType w:val="hybridMultilevel"/>
    <w:tmpl w:val="CF160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81BB7"/>
    <w:rsid w:val="000B3A21"/>
    <w:rsid w:val="000D016F"/>
    <w:rsid w:val="000D78FC"/>
    <w:rsid w:val="000E58DE"/>
    <w:rsid w:val="001131FF"/>
    <w:rsid w:val="0024602E"/>
    <w:rsid w:val="00246332"/>
    <w:rsid w:val="00270510"/>
    <w:rsid w:val="002864CD"/>
    <w:rsid w:val="002924EA"/>
    <w:rsid w:val="00293F42"/>
    <w:rsid w:val="002B01F0"/>
    <w:rsid w:val="00303261"/>
    <w:rsid w:val="0030651A"/>
    <w:rsid w:val="003200E6"/>
    <w:rsid w:val="00322FF7"/>
    <w:rsid w:val="00371D4A"/>
    <w:rsid w:val="00430C79"/>
    <w:rsid w:val="00443AEE"/>
    <w:rsid w:val="004E40E8"/>
    <w:rsid w:val="00521B1F"/>
    <w:rsid w:val="005409BC"/>
    <w:rsid w:val="00541674"/>
    <w:rsid w:val="00571006"/>
    <w:rsid w:val="005D6162"/>
    <w:rsid w:val="00610C2C"/>
    <w:rsid w:val="00621557"/>
    <w:rsid w:val="006347E1"/>
    <w:rsid w:val="006717CD"/>
    <w:rsid w:val="006872D7"/>
    <w:rsid w:val="006A1092"/>
    <w:rsid w:val="006F0895"/>
    <w:rsid w:val="006F6BFF"/>
    <w:rsid w:val="00710E98"/>
    <w:rsid w:val="00715A3E"/>
    <w:rsid w:val="00775D1B"/>
    <w:rsid w:val="0078202E"/>
    <w:rsid w:val="007D05CD"/>
    <w:rsid w:val="007D05D1"/>
    <w:rsid w:val="007D626E"/>
    <w:rsid w:val="007D748D"/>
    <w:rsid w:val="007E6711"/>
    <w:rsid w:val="00800568"/>
    <w:rsid w:val="008A5003"/>
    <w:rsid w:val="008C0503"/>
    <w:rsid w:val="008E5DE2"/>
    <w:rsid w:val="008F6875"/>
    <w:rsid w:val="009075B4"/>
    <w:rsid w:val="00912D41"/>
    <w:rsid w:val="00975980"/>
    <w:rsid w:val="009A295F"/>
    <w:rsid w:val="009D63EC"/>
    <w:rsid w:val="009D7B4D"/>
    <w:rsid w:val="009E13C2"/>
    <w:rsid w:val="00A018C6"/>
    <w:rsid w:val="00A2783F"/>
    <w:rsid w:val="00A531F2"/>
    <w:rsid w:val="00A872F4"/>
    <w:rsid w:val="00AB302F"/>
    <w:rsid w:val="00B33D76"/>
    <w:rsid w:val="00B34571"/>
    <w:rsid w:val="00B430AA"/>
    <w:rsid w:val="00BA033A"/>
    <w:rsid w:val="00BA4DDD"/>
    <w:rsid w:val="00C65F49"/>
    <w:rsid w:val="00C74173"/>
    <w:rsid w:val="00C855E8"/>
    <w:rsid w:val="00CD1EA1"/>
    <w:rsid w:val="00CE3F6F"/>
    <w:rsid w:val="00D11909"/>
    <w:rsid w:val="00D428A2"/>
    <w:rsid w:val="00D61FBC"/>
    <w:rsid w:val="00D67275"/>
    <w:rsid w:val="00DB0B2D"/>
    <w:rsid w:val="00DB690C"/>
    <w:rsid w:val="00E12DFC"/>
    <w:rsid w:val="00E5537C"/>
    <w:rsid w:val="00EB5A2F"/>
    <w:rsid w:val="00ED2E7E"/>
    <w:rsid w:val="00F36308"/>
    <w:rsid w:val="00F53861"/>
    <w:rsid w:val="00F94224"/>
    <w:rsid w:val="00FA061D"/>
    <w:rsid w:val="00FD7D6E"/>
    <w:rsid w:val="00FF3EBF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36</cp:revision>
  <dcterms:created xsi:type="dcterms:W3CDTF">2024-10-10T06:48:00Z</dcterms:created>
  <dcterms:modified xsi:type="dcterms:W3CDTF">2024-10-22T07:44:00Z</dcterms:modified>
</cp:coreProperties>
</file>