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B4" w:rsidRPr="00264DB4" w:rsidRDefault="00F32F36" w:rsidP="00264DB4">
      <w:pPr>
        <w:pStyle w:val="Header"/>
        <w:rPr>
          <w:rFonts w:asciiTheme="minorHAnsi" w:hAnsiTheme="minorHAnsi" w:cstheme="minorHAnsi"/>
          <w:b/>
          <w:sz w:val="22"/>
          <w:szCs w:val="22"/>
        </w:rPr>
      </w:pPr>
      <w:r w:rsidRPr="006025FB">
        <w:rPr>
          <w:rFonts w:asciiTheme="minorHAnsi" w:hAnsiTheme="minorHAnsi" w:cstheme="minorHAnsi"/>
          <w:b/>
          <w:sz w:val="22"/>
          <w:szCs w:val="22"/>
        </w:rPr>
        <w:t xml:space="preserve">TITLE: - SOP </w:t>
      </w:r>
      <w:r w:rsidR="00652006">
        <w:rPr>
          <w:rFonts w:asciiTheme="minorHAnsi" w:hAnsiTheme="minorHAnsi" w:cstheme="minorHAnsi"/>
          <w:b/>
          <w:sz w:val="22"/>
          <w:szCs w:val="22"/>
        </w:rPr>
        <w:t>FOR</w:t>
      </w:r>
      <w:r w:rsidRPr="00264DB4">
        <w:rPr>
          <w:rFonts w:asciiTheme="minorHAnsi" w:hAnsiTheme="minorHAnsi" w:cstheme="minorHAnsi"/>
          <w:b/>
          <w:sz w:val="22"/>
          <w:szCs w:val="22"/>
        </w:rPr>
        <w:t xml:space="preserve"> </w:t>
      </w:r>
      <w:r w:rsidR="00264DB4" w:rsidRPr="00264DB4">
        <w:rPr>
          <w:rFonts w:asciiTheme="minorHAnsi" w:hAnsiTheme="minorHAnsi" w:cstheme="minorHAnsi"/>
          <w:b/>
          <w:sz w:val="22"/>
          <w:szCs w:val="22"/>
        </w:rPr>
        <w:t>HANDLING MAINLINE EMERGENCY IN LPG</w:t>
      </w:r>
      <w:r w:rsidR="00264DB4">
        <w:rPr>
          <w:rFonts w:asciiTheme="minorHAnsi" w:hAnsiTheme="minorHAnsi" w:cstheme="minorHAnsi"/>
          <w:b/>
          <w:sz w:val="22"/>
          <w:szCs w:val="22"/>
        </w:rPr>
        <w:t xml:space="preserve"> </w:t>
      </w:r>
      <w:r w:rsidR="00264DB4" w:rsidRPr="00264DB4">
        <w:rPr>
          <w:rFonts w:asciiTheme="minorHAnsi" w:hAnsiTheme="minorHAnsi" w:cstheme="minorHAnsi"/>
          <w:b/>
          <w:sz w:val="22"/>
          <w:szCs w:val="22"/>
        </w:rPr>
        <w:t>PIPELINE (WITH WATER FLUSHING METHOD)</w:t>
      </w:r>
    </w:p>
    <w:p w:rsidR="00264DB4" w:rsidRPr="006025FB" w:rsidRDefault="00264DB4" w:rsidP="00F32F36">
      <w:pP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42"/>
        <w:gridCol w:w="8100"/>
      </w:tblGrid>
      <w:tr w:rsidR="00264DB4" w:rsidRPr="008F639E" w:rsidTr="00264DB4">
        <w:trPr>
          <w:trHeight w:val="283"/>
        </w:trPr>
        <w:tc>
          <w:tcPr>
            <w:tcW w:w="618" w:type="pct"/>
          </w:tcPr>
          <w:p w:rsidR="00264DB4" w:rsidRPr="003F5310" w:rsidRDefault="00264DB4" w:rsidP="008F639E">
            <w:pPr>
              <w:jc w:val="center"/>
              <w:rPr>
                <w:rFonts w:asciiTheme="minorHAnsi" w:hAnsiTheme="minorHAnsi" w:cstheme="minorHAnsi"/>
                <w:b/>
                <w:szCs w:val="22"/>
              </w:rPr>
            </w:pPr>
            <w:r w:rsidRPr="003F5310">
              <w:rPr>
                <w:rFonts w:asciiTheme="minorHAnsi" w:hAnsiTheme="minorHAnsi" w:cstheme="minorHAnsi"/>
                <w:b/>
                <w:sz w:val="22"/>
                <w:szCs w:val="22"/>
              </w:rPr>
              <w:t>SL. NO.</w:t>
            </w:r>
          </w:p>
        </w:tc>
        <w:tc>
          <w:tcPr>
            <w:tcW w:w="4382" w:type="pct"/>
          </w:tcPr>
          <w:p w:rsidR="00264DB4" w:rsidRPr="004433A3" w:rsidRDefault="00264DB4" w:rsidP="004433A3">
            <w:pPr>
              <w:jc w:val="center"/>
              <w:rPr>
                <w:rFonts w:asciiTheme="minorHAnsi" w:hAnsiTheme="minorHAnsi" w:cstheme="minorHAnsi"/>
                <w:b/>
                <w:szCs w:val="22"/>
              </w:rPr>
            </w:pPr>
            <w:r w:rsidRPr="004433A3">
              <w:rPr>
                <w:rFonts w:asciiTheme="minorHAnsi" w:hAnsiTheme="minorHAnsi" w:cstheme="minorHAnsi"/>
                <w:b/>
                <w:sz w:val="22"/>
                <w:szCs w:val="22"/>
              </w:rPr>
              <w:t>ACTIVITY</w:t>
            </w:r>
          </w:p>
        </w:tc>
      </w:tr>
      <w:tr w:rsidR="00264DB4" w:rsidRPr="008F639E" w:rsidTr="00264DB4">
        <w:trPr>
          <w:trHeight w:val="283"/>
        </w:trPr>
        <w:tc>
          <w:tcPr>
            <w:tcW w:w="618" w:type="pct"/>
            <w:vAlign w:val="center"/>
          </w:tcPr>
          <w:p w:rsidR="00264DB4" w:rsidRPr="003F5310" w:rsidRDefault="00264DB4" w:rsidP="008F639E">
            <w:pPr>
              <w:numPr>
                <w:ilvl w:val="0"/>
                <w:numId w:val="1"/>
              </w:numPr>
              <w:jc w:val="center"/>
              <w:rPr>
                <w:rFonts w:asciiTheme="minorHAnsi" w:hAnsiTheme="minorHAnsi" w:cstheme="minorHAnsi"/>
                <w:b/>
                <w:szCs w:val="22"/>
              </w:rPr>
            </w:pPr>
          </w:p>
        </w:tc>
        <w:tc>
          <w:tcPr>
            <w:tcW w:w="4382" w:type="pct"/>
          </w:tcPr>
          <w:p w:rsidR="00264DB4" w:rsidRPr="004433A3" w:rsidRDefault="008E2B19" w:rsidP="004433A3">
            <w:pPr>
              <w:jc w:val="both"/>
              <w:rPr>
                <w:rFonts w:asciiTheme="minorHAnsi" w:hAnsiTheme="minorHAnsi" w:cstheme="minorHAnsi"/>
                <w:szCs w:val="22"/>
              </w:rPr>
            </w:pPr>
            <w:r w:rsidRPr="004433A3">
              <w:rPr>
                <w:rFonts w:asciiTheme="minorHAnsi" w:hAnsiTheme="minorHAnsi" w:cstheme="minorHAnsi"/>
                <w:bCs/>
                <w:sz w:val="22"/>
                <w:szCs w:val="22"/>
              </w:rPr>
              <w:t>The following typical SOP should be followed in case of any emergency in LPG pipeline because of pilferage attempt, third party damage, corrosion leak, pipeline burst etc. The scenario is considered for such incidents in which LPG is leaking out from underground pipeline &amp; excavation is not done yet. LPG is coming out of the buried pipeline through soil and there is LPG vapour cloud formation at site. SOS call is received from villagers &amp; Police.</w:t>
            </w:r>
          </w:p>
        </w:tc>
      </w:tr>
      <w:tr w:rsidR="00264DB4" w:rsidRPr="008F639E" w:rsidTr="00264DB4">
        <w:trPr>
          <w:trHeight w:val="283"/>
        </w:trPr>
        <w:tc>
          <w:tcPr>
            <w:tcW w:w="618" w:type="pct"/>
            <w:vAlign w:val="center"/>
          </w:tcPr>
          <w:p w:rsidR="00264DB4" w:rsidRPr="003F5310" w:rsidRDefault="00264DB4" w:rsidP="008F639E">
            <w:pPr>
              <w:numPr>
                <w:ilvl w:val="0"/>
                <w:numId w:val="1"/>
              </w:numPr>
              <w:jc w:val="center"/>
              <w:rPr>
                <w:rFonts w:asciiTheme="minorHAnsi" w:hAnsiTheme="minorHAnsi" w:cstheme="minorHAnsi"/>
                <w:b/>
                <w:szCs w:val="22"/>
              </w:rPr>
            </w:pPr>
          </w:p>
        </w:tc>
        <w:tc>
          <w:tcPr>
            <w:tcW w:w="4382" w:type="pct"/>
          </w:tcPr>
          <w:p w:rsidR="00264DB4" w:rsidRPr="004433A3" w:rsidRDefault="007D0C99" w:rsidP="004433A3">
            <w:pPr>
              <w:autoSpaceDE w:val="0"/>
              <w:autoSpaceDN w:val="0"/>
              <w:adjustRightInd w:val="0"/>
              <w:jc w:val="both"/>
              <w:rPr>
                <w:rFonts w:asciiTheme="minorHAnsi" w:hAnsiTheme="minorHAnsi" w:cstheme="minorHAnsi"/>
                <w:bCs/>
                <w:szCs w:val="22"/>
              </w:rPr>
            </w:pPr>
            <w:r w:rsidRPr="004433A3">
              <w:rPr>
                <w:rFonts w:asciiTheme="minorHAnsi" w:hAnsiTheme="minorHAnsi" w:cstheme="minorHAnsi"/>
                <w:sz w:val="22"/>
                <w:szCs w:val="22"/>
                <w:lang w:bidi="hi-IN"/>
              </w:rPr>
              <w:t>Take pipeline Emergency shutdown (ESD) as soon as communication about LPG leak is received and immediately stop all running MLPUs. LPG delivery at the other end of the pipeline (terminal) may be continued depending upon the situation</w:t>
            </w:r>
            <w:r w:rsidR="003F5310" w:rsidRPr="004433A3">
              <w:rPr>
                <w:rFonts w:asciiTheme="minorHAnsi" w:hAnsiTheme="minorHAnsi" w:cstheme="minorHAnsi"/>
                <w:sz w:val="22"/>
                <w:szCs w:val="22"/>
                <w:lang w:bidi="hi-IN"/>
              </w:rPr>
              <w:t xml:space="preserve">. </w:t>
            </w:r>
          </w:p>
        </w:tc>
      </w:tr>
      <w:tr w:rsidR="00264DB4" w:rsidRPr="008F639E" w:rsidTr="00264DB4">
        <w:trPr>
          <w:trHeight w:val="283"/>
        </w:trPr>
        <w:tc>
          <w:tcPr>
            <w:tcW w:w="618" w:type="pct"/>
            <w:vAlign w:val="center"/>
          </w:tcPr>
          <w:p w:rsidR="00264DB4" w:rsidRPr="003F5310" w:rsidRDefault="00264DB4" w:rsidP="008F639E">
            <w:pPr>
              <w:numPr>
                <w:ilvl w:val="0"/>
                <w:numId w:val="1"/>
              </w:numPr>
              <w:jc w:val="center"/>
              <w:rPr>
                <w:rFonts w:asciiTheme="minorHAnsi" w:hAnsiTheme="minorHAnsi" w:cstheme="minorHAnsi"/>
                <w:b/>
                <w:szCs w:val="22"/>
              </w:rPr>
            </w:pPr>
          </w:p>
        </w:tc>
        <w:tc>
          <w:tcPr>
            <w:tcW w:w="4382" w:type="pct"/>
          </w:tcPr>
          <w:p w:rsidR="00264DB4" w:rsidRPr="004433A3" w:rsidRDefault="009F3745" w:rsidP="004433A3">
            <w:pPr>
              <w:autoSpaceDE w:val="0"/>
              <w:autoSpaceDN w:val="0"/>
              <w:adjustRightInd w:val="0"/>
              <w:jc w:val="both"/>
              <w:rPr>
                <w:rFonts w:asciiTheme="minorHAnsi" w:hAnsiTheme="minorHAnsi" w:cstheme="minorHAnsi"/>
                <w:bCs/>
                <w:szCs w:val="22"/>
              </w:rPr>
            </w:pPr>
            <w:r w:rsidRPr="004433A3">
              <w:rPr>
                <w:rFonts w:asciiTheme="minorHAnsi" w:hAnsiTheme="minorHAnsi" w:cstheme="minorHAnsi"/>
                <w:sz w:val="22"/>
                <w:szCs w:val="22"/>
                <w:lang w:bidi="hi-IN"/>
              </w:rPr>
              <w:t>Deploy QRT teams, security teams, Mutual aid partners at site and liaison/ coordinate with Police/ state administration and barricade the incident location for about 250 meters -500 meters radius depending on scenario at site. Deploy teams to divert the traffic, evacuate public from nearby places by using megaphones, public address system, emergency siren etc.</w:t>
            </w:r>
          </w:p>
        </w:tc>
      </w:tr>
      <w:tr w:rsidR="009F3745" w:rsidRPr="008F639E" w:rsidTr="00264DB4">
        <w:trPr>
          <w:trHeight w:val="283"/>
        </w:trPr>
        <w:tc>
          <w:tcPr>
            <w:tcW w:w="618" w:type="pct"/>
            <w:vAlign w:val="center"/>
          </w:tcPr>
          <w:p w:rsidR="009F3745" w:rsidRPr="003F5310" w:rsidRDefault="009F3745" w:rsidP="008F639E">
            <w:pPr>
              <w:numPr>
                <w:ilvl w:val="0"/>
                <w:numId w:val="1"/>
              </w:numPr>
              <w:jc w:val="center"/>
              <w:rPr>
                <w:rFonts w:asciiTheme="minorHAnsi" w:hAnsiTheme="minorHAnsi" w:cstheme="minorHAnsi"/>
                <w:b/>
                <w:szCs w:val="22"/>
              </w:rPr>
            </w:pPr>
          </w:p>
        </w:tc>
        <w:tc>
          <w:tcPr>
            <w:tcW w:w="4382" w:type="pct"/>
          </w:tcPr>
          <w:p w:rsidR="004A55AF" w:rsidRPr="004433A3" w:rsidRDefault="004A55AF"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For each pipeline section (between SVs/ dispatch/ pump/ receipt terminals), an evacuation plan shall be made based on the following:</w:t>
            </w:r>
          </w:p>
          <w:p w:rsidR="004A55AF" w:rsidRPr="004433A3" w:rsidRDefault="004A55AF" w:rsidP="004433A3">
            <w:pPr>
              <w:pStyle w:val="ListParagraph"/>
              <w:numPr>
                <w:ilvl w:val="0"/>
                <w:numId w:val="7"/>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With gravity, the LPG will evacuate easier towards the lower elevation. However, site location and overall hydraulic gradient profile of pipeline to be considered.</w:t>
            </w:r>
          </w:p>
          <w:p w:rsidR="004A55AF" w:rsidRPr="004433A3" w:rsidRDefault="004A55AF" w:rsidP="004433A3">
            <w:pPr>
              <w:pStyle w:val="ListParagraph"/>
              <w:numPr>
                <w:ilvl w:val="0"/>
                <w:numId w:val="7"/>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Bullets/ storage vessel available for the evacuation in upstream side/ downstream side</w:t>
            </w:r>
            <w:r w:rsidR="001F52E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based on the location of incident site.</w:t>
            </w:r>
          </w:p>
          <w:p w:rsidR="004A55AF" w:rsidRPr="004433A3" w:rsidRDefault="004A55AF" w:rsidP="004433A3">
            <w:pPr>
              <w:pStyle w:val="ListParagraph"/>
              <w:numPr>
                <w:ilvl w:val="0"/>
                <w:numId w:val="7"/>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In case evacuation by Emergency Evacuation Equipment (EEE)/ mobile flare/ or any</w:t>
            </w:r>
            <w:r w:rsidR="001F52E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other means is available, the same may also be evaluated in terms of overall evacuation</w:t>
            </w:r>
            <w:r w:rsidR="001F52E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plan.</w:t>
            </w:r>
          </w:p>
          <w:p w:rsidR="004A55AF" w:rsidRPr="004433A3" w:rsidRDefault="004A55AF" w:rsidP="004433A3">
            <w:pPr>
              <w:pStyle w:val="ListParagraph"/>
              <w:numPr>
                <w:ilvl w:val="0"/>
                <w:numId w:val="7"/>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If data with respect to integrity of immediate upstream/ downstream SV valves is</w:t>
            </w:r>
            <w:r w:rsidR="001F52E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available, it shall also be taken into consideration.</w:t>
            </w:r>
          </w:p>
          <w:p w:rsidR="004A55AF" w:rsidRPr="004433A3" w:rsidRDefault="004A55AF" w:rsidP="004433A3">
            <w:pPr>
              <w:pStyle w:val="ListParagraph"/>
              <w:numPr>
                <w:ilvl w:val="0"/>
                <w:numId w:val="7"/>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 xml:space="preserve">Considering the factors above, </w:t>
            </w:r>
            <w:r w:rsidR="007B6D1C" w:rsidRPr="004433A3">
              <w:rPr>
                <w:rFonts w:asciiTheme="minorHAnsi" w:hAnsiTheme="minorHAnsi" w:cstheme="minorHAnsi"/>
                <w:sz w:val="22"/>
                <w:szCs w:val="22"/>
                <w:lang w:bidi="hi-IN"/>
              </w:rPr>
              <w:t>the decision</w:t>
            </w:r>
            <w:r w:rsidRPr="004433A3">
              <w:rPr>
                <w:rFonts w:asciiTheme="minorHAnsi" w:hAnsiTheme="minorHAnsi" w:cstheme="minorHAnsi"/>
                <w:sz w:val="22"/>
                <w:szCs w:val="22"/>
                <w:lang w:bidi="hi-IN"/>
              </w:rPr>
              <w:t xml:space="preserve"> to be taken for evacuation of the line (from</w:t>
            </w:r>
            <w:r w:rsidR="007B6D1C"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upstream</w:t>
            </w:r>
            <w:r w:rsidR="007B6D1C"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 downstream side or both side) to ensure safe evacuation </w:t>
            </w:r>
            <w:r w:rsidR="007B6D1C" w:rsidRPr="004433A3">
              <w:rPr>
                <w:rFonts w:asciiTheme="minorHAnsi" w:hAnsiTheme="minorHAnsi" w:cstheme="minorHAnsi"/>
                <w:sz w:val="22"/>
                <w:szCs w:val="22"/>
                <w:lang w:bidi="hi-IN"/>
              </w:rPr>
              <w:t>at the minimum</w:t>
            </w:r>
            <w:r w:rsidRPr="004433A3">
              <w:rPr>
                <w:rFonts w:asciiTheme="minorHAnsi" w:hAnsiTheme="minorHAnsi" w:cstheme="minorHAnsi"/>
                <w:sz w:val="22"/>
                <w:szCs w:val="22"/>
                <w:lang w:bidi="hi-IN"/>
              </w:rPr>
              <w:t xml:space="preserve"> possible</w:t>
            </w:r>
            <w:r w:rsidR="007B6D1C"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time.</w:t>
            </w:r>
          </w:p>
          <w:p w:rsidR="004A55AF" w:rsidRPr="004433A3" w:rsidRDefault="004A55AF" w:rsidP="004433A3">
            <w:pPr>
              <w:pStyle w:val="ListParagraph"/>
              <w:numPr>
                <w:ilvl w:val="0"/>
                <w:numId w:val="7"/>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 xml:space="preserve">It is recommended that for each pipeline section, this plan </w:t>
            </w:r>
            <w:r w:rsidR="007B6D1C" w:rsidRPr="004433A3">
              <w:rPr>
                <w:rFonts w:asciiTheme="minorHAnsi" w:hAnsiTheme="minorHAnsi" w:cstheme="minorHAnsi"/>
                <w:sz w:val="22"/>
                <w:szCs w:val="22"/>
                <w:lang w:bidi="hi-IN"/>
              </w:rPr>
              <w:t>should</w:t>
            </w:r>
            <w:r w:rsidRPr="004433A3">
              <w:rPr>
                <w:rFonts w:asciiTheme="minorHAnsi" w:hAnsiTheme="minorHAnsi" w:cstheme="minorHAnsi"/>
                <w:sz w:val="22"/>
                <w:szCs w:val="22"/>
                <w:lang w:bidi="hi-IN"/>
              </w:rPr>
              <w:t xml:space="preserve"> be prepared and</w:t>
            </w:r>
            <w:r w:rsidR="007B6D1C"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available beforehand.</w:t>
            </w:r>
          </w:p>
          <w:p w:rsidR="004A55AF" w:rsidRPr="004433A3" w:rsidRDefault="004A55AF" w:rsidP="004433A3">
            <w:pPr>
              <w:pStyle w:val="ListParagraph"/>
              <w:numPr>
                <w:ilvl w:val="0"/>
                <w:numId w:val="7"/>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If the pipeline company does not own their tankages, then pipeline company transporting</w:t>
            </w:r>
            <w:r w:rsidR="007B6D1C"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LPG through a pipeline, should promptly come into action for evacuation of the pipeline</w:t>
            </w:r>
            <w:r w:rsidR="007B6D1C"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content up to maximum extent possible.</w:t>
            </w:r>
          </w:p>
          <w:p w:rsidR="004A55AF" w:rsidRPr="004433A3" w:rsidRDefault="004A55AF" w:rsidP="004433A3">
            <w:pPr>
              <w:pStyle w:val="ListParagraph"/>
              <w:numPr>
                <w:ilvl w:val="0"/>
                <w:numId w:val="7"/>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Based on the evacuation plan, all SVs on one side with respect to leak location are to</w:t>
            </w:r>
            <w:r w:rsidR="00957527"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be closed (to ensure positive isolation) and on other side, SVs are to be </w:t>
            </w:r>
            <w:r w:rsidR="004F3AD8" w:rsidRPr="004433A3">
              <w:rPr>
                <w:rFonts w:asciiTheme="minorHAnsi" w:hAnsiTheme="minorHAnsi" w:cstheme="minorHAnsi"/>
                <w:sz w:val="22"/>
                <w:szCs w:val="22"/>
                <w:lang w:bidi="hi-IN"/>
              </w:rPr>
              <w:lastRenderedPageBreak/>
              <w:t>opened,</w:t>
            </w:r>
            <w:r w:rsidRPr="004433A3">
              <w:rPr>
                <w:rFonts w:asciiTheme="minorHAnsi" w:hAnsiTheme="minorHAnsi" w:cstheme="minorHAnsi"/>
                <w:sz w:val="22"/>
                <w:szCs w:val="22"/>
                <w:lang w:bidi="hi-IN"/>
              </w:rPr>
              <w:t xml:space="preserve"> and</w:t>
            </w:r>
            <w:r w:rsidR="00957527"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LPG is to be taken in bullet/ Storage vessel of terminal station / pumping station</w:t>
            </w:r>
            <w:r w:rsidR="00957527"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depending on downstream/upstream, so that section is depressurized up to 7</w:t>
            </w:r>
            <w:r w:rsidR="00957527" w:rsidRPr="004433A3">
              <w:rPr>
                <w:rFonts w:asciiTheme="minorHAnsi" w:hAnsiTheme="minorHAnsi" w:cstheme="minorHAnsi"/>
                <w:sz w:val="22"/>
                <w:szCs w:val="22"/>
                <w:lang w:bidi="hi-IN"/>
              </w:rPr>
              <w:t>.0</w:t>
            </w:r>
            <w:r w:rsidRPr="004433A3">
              <w:rPr>
                <w:rFonts w:asciiTheme="minorHAnsi" w:hAnsiTheme="minorHAnsi" w:cstheme="minorHAnsi"/>
                <w:sz w:val="22"/>
                <w:szCs w:val="22"/>
                <w:lang w:bidi="hi-IN"/>
              </w:rPr>
              <w:t xml:space="preserve"> to</w:t>
            </w:r>
            <w:r w:rsidR="00957527"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8</w:t>
            </w:r>
            <w:r w:rsidR="00957527" w:rsidRPr="004433A3">
              <w:rPr>
                <w:rFonts w:asciiTheme="minorHAnsi" w:hAnsiTheme="minorHAnsi" w:cstheme="minorHAnsi"/>
                <w:sz w:val="22"/>
                <w:szCs w:val="22"/>
                <w:lang w:bidi="hi-IN"/>
              </w:rPr>
              <w:t xml:space="preserve">.0 </w:t>
            </w:r>
            <w:r w:rsidRPr="004433A3">
              <w:rPr>
                <w:rFonts w:asciiTheme="minorHAnsi" w:hAnsiTheme="minorHAnsi" w:cstheme="minorHAnsi"/>
                <w:sz w:val="22"/>
                <w:szCs w:val="22"/>
                <w:lang w:bidi="hi-IN"/>
              </w:rPr>
              <w:t>kg</w:t>
            </w:r>
            <w:r w:rsidR="00957527"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/sqcm.</w:t>
            </w:r>
          </w:p>
          <w:p w:rsidR="004A55AF" w:rsidRPr="004433A3" w:rsidRDefault="004A55AF" w:rsidP="004433A3">
            <w:pPr>
              <w:pStyle w:val="ListParagraph"/>
              <w:numPr>
                <w:ilvl w:val="0"/>
                <w:numId w:val="7"/>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After line pressure is reduced to 7</w:t>
            </w:r>
            <w:r w:rsidR="00957527" w:rsidRPr="004433A3">
              <w:rPr>
                <w:rFonts w:asciiTheme="minorHAnsi" w:hAnsiTheme="minorHAnsi" w:cstheme="minorHAnsi"/>
                <w:sz w:val="22"/>
                <w:szCs w:val="22"/>
                <w:lang w:bidi="hi-IN"/>
              </w:rPr>
              <w:t>.0</w:t>
            </w:r>
            <w:r w:rsidRPr="004433A3">
              <w:rPr>
                <w:rFonts w:asciiTheme="minorHAnsi" w:hAnsiTheme="minorHAnsi" w:cstheme="minorHAnsi"/>
                <w:sz w:val="22"/>
                <w:szCs w:val="22"/>
                <w:lang w:bidi="hi-IN"/>
              </w:rPr>
              <w:t xml:space="preserve"> to 8</w:t>
            </w:r>
            <w:r w:rsidR="00957527" w:rsidRPr="004433A3">
              <w:rPr>
                <w:rFonts w:asciiTheme="minorHAnsi" w:hAnsiTheme="minorHAnsi" w:cstheme="minorHAnsi"/>
                <w:sz w:val="22"/>
                <w:szCs w:val="22"/>
                <w:lang w:bidi="hi-IN"/>
              </w:rPr>
              <w:t>.0</w:t>
            </w:r>
            <w:r w:rsidRPr="004433A3">
              <w:rPr>
                <w:rFonts w:asciiTheme="minorHAnsi" w:hAnsiTheme="minorHAnsi" w:cstheme="minorHAnsi"/>
                <w:sz w:val="22"/>
                <w:szCs w:val="22"/>
                <w:lang w:bidi="hi-IN"/>
              </w:rPr>
              <w:t xml:space="preserve"> kg/sqcm, SV on other side of leak point shall be</w:t>
            </w:r>
            <w:r w:rsidR="00957527"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closed and section is isolated from rest of pipeline. Evacuation of LPG from isolated</w:t>
            </w:r>
            <w:r w:rsidR="00CC537F"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pipeline section through ERV (Emergency Response vehicle) shall be started. ERV is</w:t>
            </w:r>
            <w:r w:rsidR="00CC537F"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placed inside SV station and is having vacuum pump for sucking LPG liquid</w:t>
            </w:r>
            <w:r w:rsidR="00CC537F"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w:t>
            </w:r>
            <w:r w:rsidR="00CC537F"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vapour,</w:t>
            </w:r>
            <w:r w:rsidR="00CC537F"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compressor for converting LPG vapour into LPG liquid and suitable pump to </w:t>
            </w:r>
            <w:r w:rsidR="00CC537F" w:rsidRPr="004433A3">
              <w:rPr>
                <w:rFonts w:asciiTheme="minorHAnsi" w:hAnsiTheme="minorHAnsi" w:cstheme="minorHAnsi"/>
                <w:sz w:val="22"/>
                <w:szCs w:val="22"/>
                <w:lang w:bidi="hi-IN"/>
              </w:rPr>
              <w:t xml:space="preserve">pressurize </w:t>
            </w:r>
            <w:r w:rsidRPr="004433A3">
              <w:rPr>
                <w:rFonts w:asciiTheme="minorHAnsi" w:hAnsiTheme="minorHAnsi" w:cstheme="minorHAnsi"/>
                <w:sz w:val="22"/>
                <w:szCs w:val="22"/>
                <w:lang w:bidi="hi-IN"/>
              </w:rPr>
              <w:t>LPG back into the pipeline section, which is adjacent to isolated section on both sides.</w:t>
            </w:r>
            <w:r w:rsidR="00CC537F"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Multiple ERVs can be deployed at both upstream &amp; downstream SV stations if space</w:t>
            </w:r>
            <w:r w:rsidR="00BE1791"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permits. If not, at least one ERV to be deployed at each SV station for</w:t>
            </w:r>
            <w:r w:rsidR="00BE1791"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evacuation of LPG from isolated pipeline section. Provision of ERV to be ensured by entity or they can</w:t>
            </w:r>
            <w:r w:rsidR="00BE1791"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take help of mutual aid partners for deployment of ERVs.</w:t>
            </w:r>
          </w:p>
          <w:p w:rsidR="004A55AF" w:rsidRPr="004433A3" w:rsidRDefault="004A55AF" w:rsidP="004433A3">
            <w:pPr>
              <w:pStyle w:val="ListParagraph"/>
              <w:numPr>
                <w:ilvl w:val="0"/>
                <w:numId w:val="7"/>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 xml:space="preserve">In case ERV is not available in extreme </w:t>
            </w:r>
            <w:r w:rsidR="0009276E" w:rsidRPr="004433A3">
              <w:rPr>
                <w:rFonts w:asciiTheme="minorHAnsi" w:hAnsiTheme="minorHAnsi" w:cstheme="minorHAnsi"/>
                <w:sz w:val="22"/>
                <w:szCs w:val="22"/>
                <w:lang w:bidi="hi-IN"/>
              </w:rPr>
              <w:t>cases</w:t>
            </w:r>
            <w:r w:rsidRPr="004433A3">
              <w:rPr>
                <w:rFonts w:asciiTheme="minorHAnsi" w:hAnsiTheme="minorHAnsi" w:cstheme="minorHAnsi"/>
                <w:sz w:val="22"/>
                <w:szCs w:val="22"/>
                <w:lang w:bidi="hi-IN"/>
              </w:rPr>
              <w:t>, there is also an option of evacuation of</w:t>
            </w:r>
            <w:r w:rsidR="0009276E"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LPG from affected pipeline section to Bullet/storage vessel/ Hot flare unit namely</w:t>
            </w:r>
            <w:r w:rsidR="0009276E"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Emergency Evacuation Equipment (EEE) through suitable piping from bypass line or</w:t>
            </w:r>
            <w:r w:rsidR="0009276E"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blowdown line. Necessary permanent modification </w:t>
            </w:r>
            <w:r w:rsidR="0009276E" w:rsidRPr="004433A3">
              <w:rPr>
                <w:rFonts w:asciiTheme="minorHAnsi" w:hAnsiTheme="minorHAnsi" w:cstheme="minorHAnsi"/>
                <w:sz w:val="22"/>
                <w:szCs w:val="22"/>
                <w:lang w:bidi="hi-IN"/>
              </w:rPr>
              <w:t>is to</w:t>
            </w:r>
            <w:r w:rsidRPr="004433A3">
              <w:rPr>
                <w:rFonts w:asciiTheme="minorHAnsi" w:hAnsiTheme="minorHAnsi" w:cstheme="minorHAnsi"/>
                <w:sz w:val="22"/>
                <w:szCs w:val="22"/>
                <w:lang w:bidi="hi-IN"/>
              </w:rPr>
              <w:t xml:space="preserve"> be </w:t>
            </w:r>
            <w:r w:rsidR="004433A3" w:rsidRPr="004433A3">
              <w:rPr>
                <w:rFonts w:asciiTheme="minorHAnsi" w:hAnsiTheme="minorHAnsi" w:cstheme="minorHAnsi"/>
                <w:sz w:val="22"/>
                <w:szCs w:val="22"/>
                <w:lang w:bidi="hi-IN"/>
              </w:rPr>
              <w:t>made</w:t>
            </w:r>
            <w:r w:rsidRPr="004433A3">
              <w:rPr>
                <w:rFonts w:asciiTheme="minorHAnsi" w:hAnsiTheme="minorHAnsi" w:cstheme="minorHAnsi"/>
                <w:sz w:val="22"/>
                <w:szCs w:val="22"/>
                <w:lang w:bidi="hi-IN"/>
              </w:rPr>
              <w:t xml:space="preserve"> </w:t>
            </w:r>
            <w:r w:rsidR="00365666" w:rsidRPr="004433A3">
              <w:rPr>
                <w:rFonts w:asciiTheme="minorHAnsi" w:hAnsiTheme="minorHAnsi" w:cstheme="minorHAnsi"/>
                <w:sz w:val="22"/>
                <w:szCs w:val="22"/>
                <w:lang w:bidi="hi-IN"/>
              </w:rPr>
              <w:t>to</w:t>
            </w:r>
            <w:r w:rsidRPr="004433A3">
              <w:rPr>
                <w:rFonts w:asciiTheme="minorHAnsi" w:hAnsiTheme="minorHAnsi" w:cstheme="minorHAnsi"/>
                <w:sz w:val="22"/>
                <w:szCs w:val="22"/>
                <w:lang w:bidi="hi-IN"/>
              </w:rPr>
              <w:t xml:space="preserve"> all SV stations.</w:t>
            </w:r>
          </w:p>
          <w:p w:rsidR="009F3745" w:rsidRPr="004433A3" w:rsidRDefault="004A55AF" w:rsidP="004433A3">
            <w:pPr>
              <w:pStyle w:val="ListParagraph"/>
              <w:numPr>
                <w:ilvl w:val="0"/>
                <w:numId w:val="7"/>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Parallel arrangement for LPG evacuation by EEE and ERV or any other safe and reliable</w:t>
            </w:r>
            <w:r w:rsidR="0009276E"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method can also be opted.</w:t>
            </w:r>
          </w:p>
        </w:tc>
      </w:tr>
      <w:tr w:rsidR="009F3745" w:rsidRPr="008F639E" w:rsidTr="00264DB4">
        <w:trPr>
          <w:trHeight w:val="283"/>
        </w:trPr>
        <w:tc>
          <w:tcPr>
            <w:tcW w:w="618" w:type="pct"/>
            <w:vAlign w:val="center"/>
          </w:tcPr>
          <w:p w:rsidR="009F3745" w:rsidRPr="003F5310" w:rsidRDefault="009F3745" w:rsidP="008F639E">
            <w:pPr>
              <w:numPr>
                <w:ilvl w:val="0"/>
                <w:numId w:val="1"/>
              </w:numPr>
              <w:jc w:val="center"/>
              <w:rPr>
                <w:rFonts w:asciiTheme="minorHAnsi" w:hAnsiTheme="minorHAnsi" w:cstheme="minorHAnsi"/>
                <w:b/>
                <w:szCs w:val="22"/>
              </w:rPr>
            </w:pPr>
          </w:p>
        </w:tc>
        <w:tc>
          <w:tcPr>
            <w:tcW w:w="4382" w:type="pct"/>
          </w:tcPr>
          <w:p w:rsidR="009F3745" w:rsidRPr="004433A3" w:rsidRDefault="00271F6E"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Since LPG is leaking from ground level, do not try for excavation by machines like JCB, as this</w:t>
            </w:r>
            <w:r w:rsidR="00365666"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can create a hazardous situation and aggravate the situation.</w:t>
            </w:r>
          </w:p>
        </w:tc>
      </w:tr>
      <w:tr w:rsidR="009F3745" w:rsidRPr="008F639E" w:rsidTr="00264DB4">
        <w:trPr>
          <w:trHeight w:val="283"/>
        </w:trPr>
        <w:tc>
          <w:tcPr>
            <w:tcW w:w="618" w:type="pct"/>
            <w:vAlign w:val="center"/>
          </w:tcPr>
          <w:p w:rsidR="009F3745" w:rsidRPr="003F5310" w:rsidRDefault="009F3745" w:rsidP="008F639E">
            <w:pPr>
              <w:numPr>
                <w:ilvl w:val="0"/>
                <w:numId w:val="1"/>
              </w:numPr>
              <w:jc w:val="center"/>
              <w:rPr>
                <w:rFonts w:asciiTheme="minorHAnsi" w:hAnsiTheme="minorHAnsi" w:cstheme="minorHAnsi"/>
                <w:b/>
                <w:szCs w:val="22"/>
              </w:rPr>
            </w:pPr>
          </w:p>
        </w:tc>
        <w:tc>
          <w:tcPr>
            <w:tcW w:w="4382" w:type="pct"/>
          </w:tcPr>
          <w:p w:rsidR="009F3745" w:rsidRPr="004433A3" w:rsidRDefault="00BF6C3C"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Mobilize fire tenders at site for water spraying / sprinkling (from a safe distance) in case LPG</w:t>
            </w:r>
            <w:r w:rsidR="00365666"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vapour cloud is observed at leak site. LEL to be monitored continuously at site. This activity</w:t>
            </w:r>
            <w:r w:rsidR="00365666"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should continue to remove vapour </w:t>
            </w:r>
            <w:r w:rsidR="00365666" w:rsidRPr="004433A3">
              <w:rPr>
                <w:rFonts w:asciiTheme="minorHAnsi" w:hAnsiTheme="minorHAnsi" w:cstheme="minorHAnsi"/>
                <w:sz w:val="22"/>
                <w:szCs w:val="22"/>
                <w:lang w:bidi="hi-IN"/>
              </w:rPr>
              <w:t>clouds</w:t>
            </w:r>
            <w:r w:rsidRPr="004433A3">
              <w:rPr>
                <w:rFonts w:asciiTheme="minorHAnsi" w:hAnsiTheme="minorHAnsi" w:cstheme="minorHAnsi"/>
                <w:sz w:val="22"/>
                <w:szCs w:val="22"/>
                <w:lang w:bidi="hi-IN"/>
              </w:rPr>
              <w:t xml:space="preserve"> at the site. Spray water directed towards sky using</w:t>
            </w:r>
            <w:r w:rsidR="00365666"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water curtain nozzles or universal </w:t>
            </w:r>
            <w:r w:rsidR="00365666" w:rsidRPr="004433A3">
              <w:rPr>
                <w:rFonts w:asciiTheme="minorHAnsi" w:hAnsiTheme="minorHAnsi" w:cstheme="minorHAnsi"/>
                <w:sz w:val="22"/>
                <w:szCs w:val="22"/>
                <w:lang w:bidi="hi-IN"/>
              </w:rPr>
              <w:t>nozzles</w:t>
            </w:r>
            <w:r w:rsidRPr="004433A3">
              <w:rPr>
                <w:rFonts w:asciiTheme="minorHAnsi" w:hAnsiTheme="minorHAnsi" w:cstheme="minorHAnsi"/>
                <w:sz w:val="22"/>
                <w:szCs w:val="22"/>
                <w:lang w:bidi="hi-IN"/>
              </w:rPr>
              <w:t xml:space="preserve">. Water to be thrown in fine sprinkler mode to </w:t>
            </w:r>
            <w:r w:rsidR="005B4DAF">
              <w:rPr>
                <w:rFonts w:asciiTheme="minorHAnsi" w:hAnsiTheme="minorHAnsi" w:cstheme="minorHAnsi"/>
                <w:sz w:val="22"/>
                <w:szCs w:val="22"/>
                <w:lang w:bidi="hi-IN"/>
              </w:rPr>
              <w:t xml:space="preserve">minimize </w:t>
            </w:r>
            <w:r w:rsidRPr="004433A3">
              <w:rPr>
                <w:rFonts w:asciiTheme="minorHAnsi" w:eastAsia="ArialMT" w:hAnsiTheme="minorHAnsi" w:cstheme="minorHAnsi"/>
                <w:sz w:val="22"/>
                <w:szCs w:val="22"/>
                <w:lang w:bidi="hi-IN"/>
              </w:rPr>
              <w:t>LPG vapours at leak site. Heavy duty air compressors for “dispersing LPG vapour towards safe</w:t>
            </w:r>
            <w:r w:rsidR="00365666" w:rsidRPr="004433A3">
              <w:rPr>
                <w:rFonts w:asciiTheme="minorHAnsi" w:eastAsia="ArialMT" w:hAnsiTheme="minorHAnsi" w:cstheme="minorHAnsi"/>
                <w:sz w:val="22"/>
                <w:szCs w:val="22"/>
                <w:lang w:bidi="hi-IN"/>
              </w:rPr>
              <w:t xml:space="preserve"> </w:t>
            </w:r>
            <w:r w:rsidRPr="004433A3">
              <w:rPr>
                <w:rFonts w:asciiTheme="minorHAnsi" w:eastAsia="ArialMT" w:hAnsiTheme="minorHAnsi" w:cstheme="minorHAnsi"/>
                <w:sz w:val="22"/>
                <w:szCs w:val="22"/>
                <w:lang w:bidi="hi-IN"/>
              </w:rPr>
              <w:t>direction” also to be used intermittent</w:t>
            </w:r>
            <w:r w:rsidRPr="004433A3">
              <w:rPr>
                <w:rFonts w:asciiTheme="minorHAnsi" w:hAnsiTheme="minorHAnsi" w:cstheme="minorHAnsi"/>
                <w:sz w:val="22"/>
                <w:szCs w:val="22"/>
                <w:lang w:bidi="hi-IN"/>
              </w:rPr>
              <w:t>ly in between water sprinkling / spraying. Parallelly, below</w:t>
            </w:r>
            <w:r w:rsidR="00365666"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mentioned activities may be carried out</w:t>
            </w:r>
            <w:r w:rsidR="00365666" w:rsidRPr="004433A3">
              <w:rPr>
                <w:rFonts w:asciiTheme="minorHAnsi" w:hAnsiTheme="minorHAnsi" w:cstheme="minorHAnsi"/>
                <w:sz w:val="22"/>
                <w:szCs w:val="22"/>
                <w:lang w:bidi="hi-IN"/>
              </w:rPr>
              <w:t xml:space="preserve">. </w:t>
            </w:r>
          </w:p>
        </w:tc>
      </w:tr>
      <w:tr w:rsidR="009F3745" w:rsidRPr="008F639E" w:rsidTr="00264DB4">
        <w:trPr>
          <w:trHeight w:val="283"/>
        </w:trPr>
        <w:tc>
          <w:tcPr>
            <w:tcW w:w="618" w:type="pct"/>
            <w:vAlign w:val="center"/>
          </w:tcPr>
          <w:p w:rsidR="009F3745" w:rsidRPr="003F5310" w:rsidRDefault="009F3745" w:rsidP="008F639E">
            <w:pPr>
              <w:numPr>
                <w:ilvl w:val="0"/>
                <w:numId w:val="1"/>
              </w:numPr>
              <w:jc w:val="center"/>
              <w:rPr>
                <w:rFonts w:asciiTheme="minorHAnsi" w:hAnsiTheme="minorHAnsi" w:cstheme="minorHAnsi"/>
                <w:b/>
                <w:szCs w:val="22"/>
              </w:rPr>
            </w:pPr>
          </w:p>
        </w:tc>
        <w:tc>
          <w:tcPr>
            <w:tcW w:w="4382" w:type="pct"/>
          </w:tcPr>
          <w:p w:rsidR="009F3745" w:rsidRPr="004433A3" w:rsidRDefault="00365666"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 xml:space="preserve">Once the situation is under control at site and water sprinkling </w:t>
            </w:r>
            <w:r w:rsidR="004433A3" w:rsidRPr="004433A3">
              <w:rPr>
                <w:rFonts w:asciiTheme="minorHAnsi" w:hAnsiTheme="minorHAnsi" w:cstheme="minorHAnsi"/>
                <w:sz w:val="22"/>
                <w:szCs w:val="22"/>
                <w:lang w:bidi="hi-IN"/>
              </w:rPr>
              <w:t>is</w:t>
            </w:r>
            <w:r w:rsidRPr="004433A3">
              <w:rPr>
                <w:rFonts w:asciiTheme="minorHAnsi" w:hAnsiTheme="minorHAnsi" w:cstheme="minorHAnsi"/>
                <w:sz w:val="22"/>
                <w:szCs w:val="22"/>
                <w:lang w:bidi="hi-IN"/>
              </w:rPr>
              <w:t xml:space="preserve"> done at leak site, take action for pig insertion through pigging valve (3-way valve) at one of the planned SV </w:t>
            </w:r>
            <w:r w:rsidR="004433A3" w:rsidRPr="004433A3">
              <w:rPr>
                <w:rFonts w:asciiTheme="minorHAnsi" w:hAnsiTheme="minorHAnsi" w:cstheme="minorHAnsi"/>
                <w:sz w:val="22"/>
                <w:szCs w:val="22"/>
                <w:lang w:bidi="hi-IN"/>
              </w:rPr>
              <w:t>locations</w:t>
            </w:r>
            <w:r w:rsidRPr="004433A3">
              <w:rPr>
                <w:rFonts w:asciiTheme="minorHAnsi" w:hAnsiTheme="minorHAnsi" w:cstheme="minorHAnsi"/>
                <w:sz w:val="22"/>
                <w:szCs w:val="22"/>
                <w:lang w:bidi="hi-IN"/>
              </w:rPr>
              <w:t xml:space="preserve"> (either upstream or downstream) based on hydraulic gradient along with water injection. The pressure of water shall be higher as compared to residual LPG pressure for pig movement (approx. 2 kg/sq.cm more than residual LPG pressure). Suitable piping arrangement (permanent type) for pig insertion, launching, water injection shall be made available at all SV stations. Pig receipt and Water draining facilities can be provided either at all SV stations / select SV station or at terminal location as per requirement as decided by entity. </w:t>
            </w:r>
          </w:p>
        </w:tc>
      </w:tr>
      <w:tr w:rsidR="009F3745" w:rsidRPr="008F639E" w:rsidTr="00264DB4">
        <w:trPr>
          <w:trHeight w:val="283"/>
        </w:trPr>
        <w:tc>
          <w:tcPr>
            <w:tcW w:w="618" w:type="pct"/>
            <w:vAlign w:val="center"/>
          </w:tcPr>
          <w:p w:rsidR="009F3745" w:rsidRPr="003F5310" w:rsidRDefault="009F3745" w:rsidP="008F639E">
            <w:pPr>
              <w:numPr>
                <w:ilvl w:val="0"/>
                <w:numId w:val="1"/>
              </w:numPr>
              <w:jc w:val="center"/>
              <w:rPr>
                <w:rFonts w:asciiTheme="minorHAnsi" w:hAnsiTheme="minorHAnsi" w:cstheme="minorHAnsi"/>
                <w:b/>
                <w:szCs w:val="22"/>
              </w:rPr>
            </w:pPr>
          </w:p>
        </w:tc>
        <w:tc>
          <w:tcPr>
            <w:tcW w:w="4382" w:type="pct"/>
          </w:tcPr>
          <w:p w:rsidR="009F3745" w:rsidRPr="004433A3" w:rsidRDefault="00FC1C10"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Based on the estimated total LPG evacuation flow rate (via different modes like EEE, ERV etc.),</w:t>
            </w:r>
            <w:r w:rsidR="002A7599"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pumping of water to be carried out so that LPG can be evacuated in a controlled manner.</w:t>
            </w:r>
            <w:r w:rsidR="002A7599"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Accordingly, estimated time for water to reach at leak site to be also calculated</w:t>
            </w:r>
          </w:p>
        </w:tc>
      </w:tr>
      <w:tr w:rsidR="009F3745" w:rsidRPr="008F639E" w:rsidTr="00264DB4">
        <w:trPr>
          <w:trHeight w:val="283"/>
        </w:trPr>
        <w:tc>
          <w:tcPr>
            <w:tcW w:w="618" w:type="pct"/>
            <w:vAlign w:val="center"/>
          </w:tcPr>
          <w:p w:rsidR="009F3745" w:rsidRPr="003F5310" w:rsidRDefault="009F3745" w:rsidP="008F639E">
            <w:pPr>
              <w:numPr>
                <w:ilvl w:val="0"/>
                <w:numId w:val="1"/>
              </w:numPr>
              <w:jc w:val="center"/>
              <w:rPr>
                <w:rFonts w:asciiTheme="minorHAnsi" w:hAnsiTheme="minorHAnsi" w:cstheme="minorHAnsi"/>
                <w:b/>
                <w:szCs w:val="22"/>
              </w:rPr>
            </w:pPr>
          </w:p>
        </w:tc>
        <w:tc>
          <w:tcPr>
            <w:tcW w:w="4382" w:type="pct"/>
          </w:tcPr>
          <w:p w:rsidR="009F3745" w:rsidRPr="004433A3" w:rsidRDefault="000964C0"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 xml:space="preserve">Once pig and water plug </w:t>
            </w:r>
            <w:r w:rsidR="004433A3" w:rsidRPr="004433A3">
              <w:rPr>
                <w:rFonts w:asciiTheme="minorHAnsi" w:hAnsiTheme="minorHAnsi" w:cstheme="minorHAnsi"/>
                <w:sz w:val="22"/>
                <w:szCs w:val="22"/>
                <w:lang w:bidi="hi-IN"/>
              </w:rPr>
              <w:t>start</w:t>
            </w:r>
            <w:r w:rsidRPr="004433A3">
              <w:rPr>
                <w:rFonts w:asciiTheme="minorHAnsi" w:hAnsiTheme="minorHAnsi" w:cstheme="minorHAnsi"/>
                <w:sz w:val="22"/>
                <w:szCs w:val="22"/>
                <w:lang w:bidi="hi-IN"/>
              </w:rPr>
              <w:t xml:space="preserve"> from one SV &amp; </w:t>
            </w:r>
            <w:r w:rsidR="004433A3" w:rsidRPr="004433A3">
              <w:rPr>
                <w:rFonts w:asciiTheme="minorHAnsi" w:hAnsiTheme="minorHAnsi" w:cstheme="minorHAnsi"/>
                <w:sz w:val="22"/>
                <w:szCs w:val="22"/>
                <w:lang w:bidi="hi-IN"/>
              </w:rPr>
              <w:t>move</w:t>
            </w:r>
            <w:r w:rsidRPr="004433A3">
              <w:rPr>
                <w:rFonts w:asciiTheme="minorHAnsi" w:hAnsiTheme="minorHAnsi" w:cstheme="minorHAnsi"/>
                <w:sz w:val="22"/>
                <w:szCs w:val="22"/>
                <w:lang w:bidi="hi-IN"/>
              </w:rPr>
              <w:t xml:space="preserve"> towards other SV, pig will displace LPG</w:t>
            </w:r>
            <w:r w:rsidR="002A7599"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in front of pig (in the direction of pig movement) because of pig plus water plug movement. Allow</w:t>
            </w:r>
            <w:r w:rsidR="002A7599"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pig and water plug to reach second SV, so that </w:t>
            </w:r>
            <w:r w:rsidR="004433A3" w:rsidRPr="004433A3">
              <w:rPr>
                <w:rFonts w:asciiTheme="minorHAnsi" w:hAnsiTheme="minorHAnsi" w:cstheme="minorHAnsi"/>
                <w:sz w:val="22"/>
                <w:szCs w:val="22"/>
                <w:lang w:bidi="hi-IN"/>
              </w:rPr>
              <w:t>the entire</w:t>
            </w:r>
            <w:r w:rsidRPr="004433A3">
              <w:rPr>
                <w:rFonts w:asciiTheme="minorHAnsi" w:hAnsiTheme="minorHAnsi" w:cstheme="minorHAnsi"/>
                <w:sz w:val="22"/>
                <w:szCs w:val="22"/>
                <w:lang w:bidi="hi-IN"/>
              </w:rPr>
              <w:t xml:space="preserve"> section is filled with water plug.</w:t>
            </w:r>
          </w:p>
        </w:tc>
      </w:tr>
      <w:tr w:rsidR="009F3745" w:rsidRPr="008F639E" w:rsidTr="00264DB4">
        <w:trPr>
          <w:trHeight w:val="283"/>
        </w:trPr>
        <w:tc>
          <w:tcPr>
            <w:tcW w:w="618" w:type="pct"/>
            <w:vAlign w:val="center"/>
          </w:tcPr>
          <w:p w:rsidR="009F3745" w:rsidRPr="003F5310" w:rsidRDefault="009F3745" w:rsidP="008F639E">
            <w:pPr>
              <w:numPr>
                <w:ilvl w:val="0"/>
                <w:numId w:val="1"/>
              </w:numPr>
              <w:jc w:val="center"/>
              <w:rPr>
                <w:rFonts w:asciiTheme="minorHAnsi" w:hAnsiTheme="minorHAnsi" w:cstheme="minorHAnsi"/>
                <w:b/>
                <w:szCs w:val="22"/>
              </w:rPr>
            </w:pPr>
          </w:p>
        </w:tc>
        <w:tc>
          <w:tcPr>
            <w:tcW w:w="4382" w:type="pct"/>
          </w:tcPr>
          <w:p w:rsidR="009F3745" w:rsidRPr="004433A3" w:rsidRDefault="00520666"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 xml:space="preserve">As both SV valves are closed and </w:t>
            </w:r>
            <w:r w:rsidR="004433A3" w:rsidRPr="004433A3">
              <w:rPr>
                <w:rFonts w:asciiTheme="minorHAnsi" w:hAnsiTheme="minorHAnsi" w:cstheme="minorHAnsi"/>
                <w:sz w:val="22"/>
                <w:szCs w:val="22"/>
                <w:lang w:bidi="hi-IN"/>
              </w:rPr>
              <w:t>the section</w:t>
            </w:r>
            <w:r w:rsidRPr="004433A3">
              <w:rPr>
                <w:rFonts w:asciiTheme="minorHAnsi" w:hAnsiTheme="minorHAnsi" w:cstheme="minorHAnsi"/>
                <w:sz w:val="22"/>
                <w:szCs w:val="22"/>
                <w:lang w:bidi="hi-IN"/>
              </w:rPr>
              <w:t xml:space="preserve"> is completely water filled</w:t>
            </w:r>
          </w:p>
        </w:tc>
      </w:tr>
      <w:tr w:rsidR="009F3745" w:rsidRPr="008F639E" w:rsidTr="00264DB4">
        <w:trPr>
          <w:trHeight w:val="283"/>
        </w:trPr>
        <w:tc>
          <w:tcPr>
            <w:tcW w:w="618" w:type="pct"/>
            <w:vAlign w:val="center"/>
          </w:tcPr>
          <w:p w:rsidR="009F3745" w:rsidRPr="003F5310" w:rsidRDefault="009F3745" w:rsidP="008F639E">
            <w:pPr>
              <w:numPr>
                <w:ilvl w:val="0"/>
                <w:numId w:val="1"/>
              </w:numPr>
              <w:jc w:val="center"/>
              <w:rPr>
                <w:rFonts w:asciiTheme="minorHAnsi" w:hAnsiTheme="minorHAnsi" w:cstheme="minorHAnsi"/>
                <w:b/>
                <w:szCs w:val="22"/>
              </w:rPr>
            </w:pPr>
          </w:p>
        </w:tc>
        <w:tc>
          <w:tcPr>
            <w:tcW w:w="4382" w:type="pct"/>
          </w:tcPr>
          <w:p w:rsidR="009F3745" w:rsidRPr="004433A3" w:rsidRDefault="002B70CE"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Please note that both pig &amp; water plug are launched through the same piping arrangement.</w:t>
            </w:r>
            <w:r w:rsidR="002A7599"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When pig along with water plug are moving, there is likely hood of increased leak from leak site</w:t>
            </w:r>
            <w:r w:rsidR="002A7599"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due to pig movement. Necessary care at site to be taken to remove increased vapour cloud by</w:t>
            </w:r>
            <w:r w:rsidR="002A7599"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more water sprinkler / water spraying. LEL to be monitored continuously at site by using portal</w:t>
            </w:r>
            <w:r w:rsidR="002A7599"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gas detector</w:t>
            </w:r>
          </w:p>
        </w:tc>
      </w:tr>
      <w:tr w:rsidR="009F3745" w:rsidRPr="008F639E" w:rsidTr="00264DB4">
        <w:trPr>
          <w:trHeight w:val="283"/>
        </w:trPr>
        <w:tc>
          <w:tcPr>
            <w:tcW w:w="618" w:type="pct"/>
            <w:vAlign w:val="center"/>
          </w:tcPr>
          <w:p w:rsidR="009F3745" w:rsidRPr="003F5310" w:rsidRDefault="009F3745" w:rsidP="008F639E">
            <w:pPr>
              <w:numPr>
                <w:ilvl w:val="0"/>
                <w:numId w:val="1"/>
              </w:numPr>
              <w:jc w:val="center"/>
              <w:rPr>
                <w:rFonts w:asciiTheme="minorHAnsi" w:hAnsiTheme="minorHAnsi" w:cstheme="minorHAnsi"/>
                <w:b/>
                <w:szCs w:val="22"/>
              </w:rPr>
            </w:pPr>
          </w:p>
        </w:tc>
        <w:tc>
          <w:tcPr>
            <w:tcW w:w="4382" w:type="pct"/>
          </w:tcPr>
          <w:p w:rsidR="009F3745" w:rsidRPr="004433A3" w:rsidRDefault="00AC1AC7"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Once the entire section between two SVs is filled with water plug, it can be observed that vapours</w:t>
            </w:r>
            <w:r w:rsidR="002A7599"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from leak site will start decreasing slowly and LEL becomes zero</w:t>
            </w:r>
          </w:p>
        </w:tc>
      </w:tr>
      <w:tr w:rsidR="009F3745" w:rsidRPr="008F639E" w:rsidTr="00264DB4">
        <w:trPr>
          <w:trHeight w:val="283"/>
        </w:trPr>
        <w:tc>
          <w:tcPr>
            <w:tcW w:w="618" w:type="pct"/>
            <w:vAlign w:val="center"/>
          </w:tcPr>
          <w:p w:rsidR="009F3745" w:rsidRPr="003F5310" w:rsidRDefault="009F3745" w:rsidP="008F639E">
            <w:pPr>
              <w:numPr>
                <w:ilvl w:val="0"/>
                <w:numId w:val="1"/>
              </w:numPr>
              <w:jc w:val="center"/>
              <w:rPr>
                <w:rFonts w:asciiTheme="minorHAnsi" w:hAnsiTheme="minorHAnsi" w:cstheme="minorHAnsi"/>
                <w:b/>
                <w:szCs w:val="22"/>
              </w:rPr>
            </w:pPr>
          </w:p>
        </w:tc>
        <w:tc>
          <w:tcPr>
            <w:tcW w:w="4382" w:type="pct"/>
          </w:tcPr>
          <w:p w:rsidR="009F3745" w:rsidRPr="004433A3" w:rsidRDefault="00A606D7"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Now the entire pipeline section between valves of leak site is filled with water under pressure</w:t>
            </w:r>
          </w:p>
        </w:tc>
      </w:tr>
      <w:tr w:rsidR="009F3745" w:rsidRPr="008F639E" w:rsidTr="00264DB4">
        <w:trPr>
          <w:trHeight w:val="283"/>
        </w:trPr>
        <w:tc>
          <w:tcPr>
            <w:tcW w:w="618" w:type="pct"/>
            <w:vAlign w:val="center"/>
          </w:tcPr>
          <w:p w:rsidR="009F3745" w:rsidRPr="003F5310" w:rsidRDefault="009F3745" w:rsidP="008F639E">
            <w:pPr>
              <w:numPr>
                <w:ilvl w:val="0"/>
                <w:numId w:val="1"/>
              </w:numPr>
              <w:jc w:val="center"/>
              <w:rPr>
                <w:rFonts w:asciiTheme="minorHAnsi" w:hAnsiTheme="minorHAnsi" w:cstheme="minorHAnsi"/>
                <w:b/>
                <w:szCs w:val="22"/>
              </w:rPr>
            </w:pPr>
          </w:p>
        </w:tc>
        <w:tc>
          <w:tcPr>
            <w:tcW w:w="4382" w:type="pct"/>
          </w:tcPr>
          <w:p w:rsidR="009F3745" w:rsidRPr="004433A3" w:rsidRDefault="006042DF"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 xml:space="preserve">Depressurize water in the section and make it zero pressure. Then insert wooden </w:t>
            </w:r>
            <w:r w:rsidR="004433A3" w:rsidRPr="004433A3">
              <w:rPr>
                <w:rFonts w:asciiTheme="minorHAnsi" w:hAnsiTheme="minorHAnsi" w:cstheme="minorHAnsi"/>
                <w:sz w:val="22"/>
                <w:szCs w:val="22"/>
                <w:lang w:bidi="hi-IN"/>
              </w:rPr>
              <w:t>plug-in</w:t>
            </w:r>
            <w:r w:rsidRPr="004433A3">
              <w:rPr>
                <w:rFonts w:asciiTheme="minorHAnsi" w:hAnsiTheme="minorHAnsi" w:cstheme="minorHAnsi"/>
                <w:sz w:val="22"/>
                <w:szCs w:val="22"/>
                <w:lang w:bidi="hi-IN"/>
              </w:rPr>
              <w:t xml:space="preserve"> hole</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of Pilferage clamp or corrosion pin hole, remove pilferage clamp &amp; install</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suitable leak repair</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clamp</w:t>
            </w:r>
          </w:p>
        </w:tc>
      </w:tr>
      <w:tr w:rsidR="001C0168" w:rsidRPr="008F639E" w:rsidTr="00264DB4">
        <w:trPr>
          <w:trHeight w:val="283"/>
        </w:trPr>
        <w:tc>
          <w:tcPr>
            <w:tcW w:w="618" w:type="pct"/>
            <w:vAlign w:val="center"/>
          </w:tcPr>
          <w:p w:rsidR="001C0168" w:rsidRPr="003F5310" w:rsidRDefault="001C0168" w:rsidP="008F639E">
            <w:pPr>
              <w:numPr>
                <w:ilvl w:val="0"/>
                <w:numId w:val="1"/>
              </w:numPr>
              <w:jc w:val="center"/>
              <w:rPr>
                <w:rFonts w:asciiTheme="minorHAnsi" w:hAnsiTheme="minorHAnsi" w:cstheme="minorHAnsi"/>
                <w:b/>
                <w:szCs w:val="22"/>
              </w:rPr>
            </w:pPr>
          </w:p>
        </w:tc>
        <w:tc>
          <w:tcPr>
            <w:tcW w:w="4382" w:type="pct"/>
          </w:tcPr>
          <w:p w:rsidR="001C0168" w:rsidRPr="004433A3" w:rsidRDefault="0001213E"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In case of any major defect in pipeline like crack/burst, take action for replacement of damaged</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section of pipeline with hydrotested pipeline section by cold cutting old section (by using non</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sparking special cutters) &amp; welding new section. Before welding of new section, old sections to</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be plugged at both ends by using mixture of mud &amp; Bentonite</w:t>
            </w:r>
          </w:p>
        </w:tc>
      </w:tr>
      <w:tr w:rsidR="001C0168" w:rsidRPr="008F639E" w:rsidTr="00264DB4">
        <w:trPr>
          <w:trHeight w:val="283"/>
        </w:trPr>
        <w:tc>
          <w:tcPr>
            <w:tcW w:w="618" w:type="pct"/>
            <w:vAlign w:val="center"/>
          </w:tcPr>
          <w:p w:rsidR="001C0168" w:rsidRPr="003F5310" w:rsidRDefault="001C0168" w:rsidP="008F639E">
            <w:pPr>
              <w:numPr>
                <w:ilvl w:val="0"/>
                <w:numId w:val="1"/>
              </w:numPr>
              <w:jc w:val="center"/>
              <w:rPr>
                <w:rFonts w:asciiTheme="minorHAnsi" w:hAnsiTheme="minorHAnsi" w:cstheme="minorHAnsi"/>
                <w:b/>
                <w:szCs w:val="22"/>
              </w:rPr>
            </w:pPr>
          </w:p>
        </w:tc>
        <w:tc>
          <w:tcPr>
            <w:tcW w:w="4382" w:type="pct"/>
          </w:tcPr>
          <w:p w:rsidR="00054EBE" w:rsidRPr="004433A3" w:rsidRDefault="00054EBE"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For safe working at site, plan for water accumulation and its evacuation should also be</w:t>
            </w:r>
          </w:p>
          <w:p w:rsidR="001C0168" w:rsidRPr="004433A3" w:rsidRDefault="00054EBE"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 xml:space="preserve">considered. </w:t>
            </w:r>
            <w:r w:rsidR="001E178D" w:rsidRPr="004433A3">
              <w:rPr>
                <w:rFonts w:asciiTheme="minorHAnsi" w:hAnsiTheme="minorHAnsi" w:cstheme="minorHAnsi"/>
                <w:sz w:val="22"/>
                <w:szCs w:val="22"/>
                <w:lang w:bidi="hi-IN"/>
              </w:rPr>
              <w:t>Windsock</w:t>
            </w:r>
            <w:r w:rsidRPr="004433A3">
              <w:rPr>
                <w:rFonts w:asciiTheme="minorHAnsi" w:hAnsiTheme="minorHAnsi" w:cstheme="minorHAnsi"/>
                <w:sz w:val="22"/>
                <w:szCs w:val="22"/>
                <w:lang w:bidi="hi-IN"/>
              </w:rPr>
              <w:t xml:space="preserve"> can be installed at site to assess the direction of wind flow. 16. Before doing repair work/cutting &amp; welding, carry out JSA, </w:t>
            </w:r>
            <w:r w:rsidR="001E178D" w:rsidRPr="004433A3">
              <w:rPr>
                <w:rFonts w:asciiTheme="minorHAnsi" w:hAnsiTheme="minorHAnsi" w:cstheme="minorHAnsi"/>
                <w:sz w:val="22"/>
                <w:szCs w:val="22"/>
                <w:lang w:bidi="hi-IN"/>
              </w:rPr>
              <w:t>toolbox</w:t>
            </w:r>
            <w:r w:rsidRPr="004433A3">
              <w:rPr>
                <w:rFonts w:asciiTheme="minorHAnsi" w:hAnsiTheme="minorHAnsi" w:cstheme="minorHAnsi"/>
                <w:sz w:val="22"/>
                <w:szCs w:val="22"/>
                <w:lang w:bidi="hi-IN"/>
              </w:rPr>
              <w:t xml:space="preserve"> talk etc. and execute repair</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work as per tested and conventional SOPs by taking all safety precautions. LEL level shall be</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monitored continuously during the entire job</w:t>
            </w:r>
          </w:p>
        </w:tc>
      </w:tr>
      <w:tr w:rsidR="001C0168" w:rsidRPr="008F639E" w:rsidTr="00264DB4">
        <w:trPr>
          <w:trHeight w:val="283"/>
        </w:trPr>
        <w:tc>
          <w:tcPr>
            <w:tcW w:w="618" w:type="pct"/>
            <w:vAlign w:val="center"/>
          </w:tcPr>
          <w:p w:rsidR="001C0168" w:rsidRPr="003F5310" w:rsidRDefault="001C0168" w:rsidP="008F639E">
            <w:pPr>
              <w:numPr>
                <w:ilvl w:val="0"/>
                <w:numId w:val="1"/>
              </w:numPr>
              <w:jc w:val="center"/>
              <w:rPr>
                <w:rFonts w:asciiTheme="minorHAnsi" w:hAnsiTheme="minorHAnsi" w:cstheme="minorHAnsi"/>
                <w:b/>
                <w:szCs w:val="22"/>
              </w:rPr>
            </w:pPr>
          </w:p>
        </w:tc>
        <w:tc>
          <w:tcPr>
            <w:tcW w:w="4382" w:type="pct"/>
          </w:tcPr>
          <w:p w:rsidR="001C0168" w:rsidRPr="004433A3" w:rsidRDefault="009107DC"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The above SOP can be altered/ modified as per site specific conditions and available resources</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considering </w:t>
            </w:r>
            <w:r w:rsidR="001E178D" w:rsidRPr="004433A3">
              <w:rPr>
                <w:rFonts w:asciiTheme="minorHAnsi" w:hAnsiTheme="minorHAnsi" w:cstheme="minorHAnsi"/>
                <w:sz w:val="22"/>
                <w:szCs w:val="22"/>
                <w:lang w:bidi="hi-IN"/>
              </w:rPr>
              <w:t>risk</w:t>
            </w:r>
            <w:r w:rsidRPr="004433A3">
              <w:rPr>
                <w:rFonts w:asciiTheme="minorHAnsi" w:hAnsiTheme="minorHAnsi" w:cstheme="minorHAnsi"/>
                <w:sz w:val="22"/>
                <w:szCs w:val="22"/>
                <w:lang w:bidi="hi-IN"/>
              </w:rPr>
              <w:t xml:space="preserve"> assessment &amp; with management approval. Any other alternate/ suitable</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mechanism for displacement of LPG from the section can also be explored by the entity based</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on technology intervention / upgradation</w:t>
            </w:r>
          </w:p>
        </w:tc>
      </w:tr>
      <w:tr w:rsidR="001C0168" w:rsidRPr="008F639E" w:rsidTr="00264DB4">
        <w:trPr>
          <w:trHeight w:val="283"/>
        </w:trPr>
        <w:tc>
          <w:tcPr>
            <w:tcW w:w="618" w:type="pct"/>
            <w:vAlign w:val="center"/>
          </w:tcPr>
          <w:p w:rsidR="001C0168" w:rsidRPr="003F5310" w:rsidRDefault="001C0168" w:rsidP="008F639E">
            <w:pPr>
              <w:numPr>
                <w:ilvl w:val="0"/>
                <w:numId w:val="1"/>
              </w:numPr>
              <w:jc w:val="center"/>
              <w:rPr>
                <w:rFonts w:asciiTheme="minorHAnsi" w:hAnsiTheme="minorHAnsi" w:cstheme="minorHAnsi"/>
                <w:b/>
                <w:szCs w:val="22"/>
              </w:rPr>
            </w:pPr>
          </w:p>
        </w:tc>
        <w:tc>
          <w:tcPr>
            <w:tcW w:w="4382" w:type="pct"/>
          </w:tcPr>
          <w:p w:rsidR="005F5622" w:rsidRPr="004433A3" w:rsidRDefault="005F5622"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In case the entity chooses to adopt this method for the emergency handling and evacuation of</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affected, necessary arrangements for water pumping/ storage and pigging shall be available at</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SV locations (or selected SV) for all new projects. For existing pipelines, either new</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modifications may be carried out for water/pig injection facilities at SV locations or emergency</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handling procedure/ provision as per nitrogen </w:t>
            </w:r>
            <w:r w:rsidRPr="004433A3">
              <w:rPr>
                <w:rFonts w:asciiTheme="minorHAnsi" w:hAnsiTheme="minorHAnsi" w:cstheme="minorHAnsi"/>
                <w:sz w:val="22"/>
                <w:szCs w:val="22"/>
                <w:lang w:bidi="hi-IN"/>
              </w:rPr>
              <w:lastRenderedPageBreak/>
              <w:t>purging system or any other alternative effective</w:t>
            </w:r>
            <w:r w:rsidR="00447B02"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system to be made available.</w:t>
            </w:r>
          </w:p>
          <w:p w:rsidR="005F5622" w:rsidRPr="004433A3" w:rsidRDefault="005F5622" w:rsidP="004433A3">
            <w:p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Minimum required machinery:</w:t>
            </w:r>
          </w:p>
          <w:p w:rsidR="005F5622" w:rsidRPr="004433A3" w:rsidRDefault="005F5622" w:rsidP="004433A3">
            <w:pPr>
              <w:pStyle w:val="ListParagraph"/>
              <w:numPr>
                <w:ilvl w:val="1"/>
                <w:numId w:val="7"/>
              </w:numPr>
              <w:autoSpaceDE w:val="0"/>
              <w:autoSpaceDN w:val="0"/>
              <w:adjustRightInd w:val="0"/>
              <w:ind w:left="613" w:hanging="141"/>
              <w:jc w:val="both"/>
              <w:rPr>
                <w:rFonts w:asciiTheme="minorHAnsi" w:hAnsiTheme="minorHAnsi" w:cstheme="minorHAnsi"/>
                <w:szCs w:val="22"/>
                <w:lang w:bidi="hi-IN"/>
              </w:rPr>
            </w:pPr>
            <w:r w:rsidRPr="004433A3">
              <w:rPr>
                <w:rFonts w:asciiTheme="minorHAnsi" w:hAnsiTheme="minorHAnsi" w:cstheme="minorHAnsi"/>
                <w:sz w:val="22"/>
                <w:szCs w:val="22"/>
                <w:lang w:bidi="hi-IN"/>
              </w:rPr>
              <w:t>Minimum 2 Fire tenders for water spraying / water sprinkling</w:t>
            </w:r>
          </w:p>
          <w:p w:rsidR="005F5622" w:rsidRPr="004433A3" w:rsidRDefault="005F5622" w:rsidP="004433A3">
            <w:pPr>
              <w:pStyle w:val="ListParagraph"/>
              <w:numPr>
                <w:ilvl w:val="1"/>
                <w:numId w:val="7"/>
              </w:numPr>
              <w:autoSpaceDE w:val="0"/>
              <w:autoSpaceDN w:val="0"/>
              <w:adjustRightInd w:val="0"/>
              <w:ind w:left="613" w:hanging="141"/>
              <w:jc w:val="both"/>
              <w:rPr>
                <w:rFonts w:asciiTheme="minorHAnsi" w:hAnsiTheme="minorHAnsi" w:cstheme="minorHAnsi"/>
                <w:szCs w:val="22"/>
                <w:lang w:bidi="hi-IN"/>
              </w:rPr>
            </w:pPr>
            <w:r w:rsidRPr="004433A3">
              <w:rPr>
                <w:rFonts w:asciiTheme="minorHAnsi" w:hAnsiTheme="minorHAnsi" w:cstheme="minorHAnsi"/>
                <w:sz w:val="22"/>
                <w:szCs w:val="22"/>
                <w:lang w:bidi="hi-IN"/>
              </w:rPr>
              <w:t>2 Nos. heavy duty air compressors</w:t>
            </w:r>
          </w:p>
          <w:p w:rsidR="005F5622" w:rsidRPr="004433A3" w:rsidRDefault="00370B38" w:rsidP="004433A3">
            <w:pPr>
              <w:pStyle w:val="ListParagraph"/>
              <w:numPr>
                <w:ilvl w:val="1"/>
                <w:numId w:val="7"/>
              </w:numPr>
              <w:autoSpaceDE w:val="0"/>
              <w:autoSpaceDN w:val="0"/>
              <w:adjustRightInd w:val="0"/>
              <w:ind w:left="613" w:hanging="141"/>
              <w:jc w:val="both"/>
              <w:rPr>
                <w:rFonts w:asciiTheme="minorHAnsi" w:hAnsiTheme="minorHAnsi" w:cstheme="minorHAnsi"/>
                <w:szCs w:val="22"/>
                <w:lang w:bidi="hi-IN"/>
              </w:rPr>
            </w:pPr>
            <w:r w:rsidRPr="004433A3">
              <w:rPr>
                <w:rFonts w:asciiTheme="minorHAnsi" w:hAnsiTheme="minorHAnsi" w:cstheme="minorHAnsi"/>
                <w:sz w:val="22"/>
                <w:szCs w:val="22"/>
                <w:lang w:bidi="hi-IN"/>
              </w:rPr>
              <w:t>W</w:t>
            </w:r>
            <w:r w:rsidR="005F5622" w:rsidRPr="004433A3">
              <w:rPr>
                <w:rFonts w:asciiTheme="minorHAnsi" w:hAnsiTheme="minorHAnsi" w:cstheme="minorHAnsi"/>
                <w:sz w:val="22"/>
                <w:szCs w:val="22"/>
                <w:lang w:bidi="hi-IN"/>
              </w:rPr>
              <w:t>ater storage (50KL), water pumping facilities, water injection &amp; pig insertion facilities (</w:t>
            </w:r>
            <w:r w:rsidRPr="004433A3">
              <w:rPr>
                <w:rFonts w:asciiTheme="minorHAnsi" w:hAnsiTheme="minorHAnsi" w:cstheme="minorHAnsi"/>
                <w:sz w:val="22"/>
                <w:szCs w:val="22"/>
                <w:lang w:bidi="hi-IN"/>
              </w:rPr>
              <w:t>3-way</w:t>
            </w:r>
            <w:r w:rsidR="005F5622" w:rsidRPr="004433A3">
              <w:rPr>
                <w:rFonts w:asciiTheme="minorHAnsi" w:hAnsiTheme="minorHAnsi" w:cstheme="minorHAnsi"/>
                <w:sz w:val="22"/>
                <w:szCs w:val="22"/>
                <w:lang w:bidi="hi-IN"/>
              </w:rPr>
              <w:t xml:space="preserve"> pigging valves of API 6D) at all SV locations of LPG pipeline</w:t>
            </w:r>
          </w:p>
          <w:p w:rsidR="005F5622" w:rsidRPr="004433A3" w:rsidRDefault="005F5622" w:rsidP="004433A3">
            <w:pPr>
              <w:pStyle w:val="ListParagraph"/>
              <w:numPr>
                <w:ilvl w:val="1"/>
                <w:numId w:val="7"/>
              </w:numPr>
              <w:autoSpaceDE w:val="0"/>
              <w:autoSpaceDN w:val="0"/>
              <w:adjustRightInd w:val="0"/>
              <w:ind w:left="613" w:hanging="141"/>
              <w:jc w:val="both"/>
              <w:rPr>
                <w:rFonts w:asciiTheme="minorHAnsi" w:hAnsiTheme="minorHAnsi" w:cstheme="minorHAnsi"/>
                <w:szCs w:val="22"/>
                <w:lang w:bidi="hi-IN"/>
              </w:rPr>
            </w:pPr>
            <w:r w:rsidRPr="004433A3">
              <w:rPr>
                <w:rFonts w:asciiTheme="minorHAnsi" w:hAnsiTheme="minorHAnsi" w:cstheme="minorHAnsi"/>
                <w:sz w:val="22"/>
                <w:szCs w:val="22"/>
                <w:lang w:bidi="hi-IN"/>
              </w:rPr>
              <w:t>Suitable pig for displacement of LPG from pipeline.</w:t>
            </w:r>
          </w:p>
          <w:p w:rsidR="001C0168" w:rsidRPr="004433A3" w:rsidRDefault="005F5622" w:rsidP="004433A3">
            <w:pPr>
              <w:pStyle w:val="ListParagraph"/>
              <w:numPr>
                <w:ilvl w:val="0"/>
                <w:numId w:val="8"/>
              </w:numPr>
              <w:autoSpaceDE w:val="0"/>
              <w:autoSpaceDN w:val="0"/>
              <w:adjustRightInd w:val="0"/>
              <w:ind w:left="613" w:hanging="141"/>
              <w:jc w:val="both"/>
              <w:rPr>
                <w:rFonts w:asciiTheme="minorHAnsi" w:hAnsiTheme="minorHAnsi" w:cstheme="minorHAnsi"/>
                <w:szCs w:val="22"/>
                <w:lang w:bidi="hi-IN"/>
              </w:rPr>
            </w:pPr>
            <w:r w:rsidRPr="004433A3">
              <w:rPr>
                <w:rFonts w:asciiTheme="minorHAnsi" w:hAnsiTheme="minorHAnsi" w:cstheme="minorHAnsi"/>
                <w:sz w:val="22"/>
                <w:szCs w:val="22"/>
                <w:lang w:bidi="hi-IN"/>
              </w:rPr>
              <w:t>Non sparking cold cutting machinery &amp; other machinery for mainline pipe replacement job</w:t>
            </w:r>
          </w:p>
        </w:tc>
      </w:tr>
      <w:tr w:rsidR="005F5622" w:rsidRPr="008F639E" w:rsidTr="00264DB4">
        <w:trPr>
          <w:trHeight w:val="283"/>
        </w:trPr>
        <w:tc>
          <w:tcPr>
            <w:tcW w:w="618" w:type="pct"/>
            <w:vAlign w:val="center"/>
          </w:tcPr>
          <w:p w:rsidR="005F5622" w:rsidRPr="003F5310" w:rsidRDefault="005F5622" w:rsidP="008F639E">
            <w:pPr>
              <w:numPr>
                <w:ilvl w:val="0"/>
                <w:numId w:val="1"/>
              </w:numPr>
              <w:jc w:val="center"/>
              <w:rPr>
                <w:rFonts w:asciiTheme="minorHAnsi" w:hAnsiTheme="minorHAnsi" w:cstheme="minorHAnsi"/>
                <w:b/>
                <w:szCs w:val="22"/>
              </w:rPr>
            </w:pPr>
          </w:p>
        </w:tc>
        <w:tc>
          <w:tcPr>
            <w:tcW w:w="4382" w:type="pct"/>
          </w:tcPr>
          <w:p w:rsidR="002A7599" w:rsidRPr="004433A3" w:rsidRDefault="002A7599" w:rsidP="004433A3">
            <w:pPr>
              <w:autoSpaceDE w:val="0"/>
              <w:autoSpaceDN w:val="0"/>
              <w:adjustRightInd w:val="0"/>
              <w:jc w:val="both"/>
              <w:rPr>
                <w:rFonts w:asciiTheme="minorHAnsi" w:hAnsiTheme="minorHAnsi" w:cstheme="minorHAnsi"/>
                <w:b/>
                <w:bCs/>
                <w:szCs w:val="22"/>
                <w:lang w:bidi="hi-IN"/>
              </w:rPr>
            </w:pPr>
            <w:r w:rsidRPr="004433A3">
              <w:rPr>
                <w:rFonts w:asciiTheme="minorHAnsi" w:hAnsiTheme="minorHAnsi" w:cstheme="minorHAnsi"/>
                <w:b/>
                <w:bCs/>
                <w:sz w:val="22"/>
                <w:szCs w:val="22"/>
                <w:lang w:bidi="hi-IN"/>
              </w:rPr>
              <w:t>Notes:</w:t>
            </w:r>
          </w:p>
          <w:p w:rsidR="001E178D" w:rsidRPr="004433A3" w:rsidRDefault="001E178D" w:rsidP="004433A3">
            <w:pPr>
              <w:autoSpaceDE w:val="0"/>
              <w:autoSpaceDN w:val="0"/>
              <w:adjustRightInd w:val="0"/>
              <w:jc w:val="both"/>
              <w:rPr>
                <w:rFonts w:asciiTheme="minorHAnsi" w:hAnsiTheme="minorHAnsi" w:cstheme="minorHAnsi"/>
                <w:szCs w:val="22"/>
                <w:lang w:bidi="hi-IN"/>
              </w:rPr>
            </w:pPr>
          </w:p>
          <w:p w:rsidR="002A7599" w:rsidRPr="004433A3" w:rsidRDefault="002A7599" w:rsidP="004433A3">
            <w:pPr>
              <w:pStyle w:val="ListParagraph"/>
              <w:numPr>
                <w:ilvl w:val="0"/>
                <w:numId w:val="9"/>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 xml:space="preserve">The above procedure is a typical procedure for LPG evacuation using </w:t>
            </w:r>
            <w:r w:rsidR="00370B38" w:rsidRPr="004433A3">
              <w:rPr>
                <w:rFonts w:asciiTheme="minorHAnsi" w:hAnsiTheme="minorHAnsi" w:cstheme="minorHAnsi"/>
                <w:sz w:val="22"/>
                <w:szCs w:val="22"/>
                <w:lang w:bidi="hi-IN"/>
              </w:rPr>
              <w:t>3-way</w:t>
            </w:r>
            <w:r w:rsidRPr="004433A3">
              <w:rPr>
                <w:rFonts w:asciiTheme="minorHAnsi" w:hAnsiTheme="minorHAnsi" w:cstheme="minorHAnsi"/>
                <w:sz w:val="22"/>
                <w:szCs w:val="22"/>
                <w:lang w:bidi="hi-IN"/>
              </w:rPr>
              <w:t xml:space="preserve"> pig valve installed (at</w:t>
            </w:r>
            <w:r w:rsidR="00370B38"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each SV location (or selected SV) or at strategic locations based on the nature of the pipeline</w:t>
            </w:r>
            <w:r w:rsidR="00370B38"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w:t>
            </w:r>
            <w:r w:rsidR="00370B38"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location</w:t>
            </w:r>
            <w:r w:rsidR="00370B38"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volume handled etc.) where leakage has occurred at point in main line between two SV stations which are away from any immediate storage facility on either upstream side or</w:t>
            </w:r>
            <w:r w:rsidR="00370B38"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downstream side. The entity can </w:t>
            </w:r>
            <w:r w:rsidR="0060711B" w:rsidRPr="004433A3">
              <w:rPr>
                <w:rFonts w:asciiTheme="minorHAnsi" w:hAnsiTheme="minorHAnsi" w:cstheme="minorHAnsi"/>
                <w:sz w:val="22"/>
                <w:szCs w:val="22"/>
                <w:lang w:bidi="hi-IN"/>
              </w:rPr>
              <w:t>adopt</w:t>
            </w:r>
            <w:r w:rsidRPr="004433A3">
              <w:rPr>
                <w:rFonts w:asciiTheme="minorHAnsi" w:hAnsiTheme="minorHAnsi" w:cstheme="minorHAnsi"/>
                <w:sz w:val="22"/>
                <w:szCs w:val="22"/>
                <w:lang w:bidi="hi-IN"/>
              </w:rPr>
              <w:t xml:space="preserve"> this evacuation plan and accordingly make the necessary</w:t>
            </w:r>
            <w:r w:rsidR="001E178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provisions of </w:t>
            </w:r>
            <w:r w:rsidR="001E178D" w:rsidRPr="004433A3">
              <w:rPr>
                <w:rFonts w:asciiTheme="minorHAnsi" w:hAnsiTheme="minorHAnsi" w:cstheme="minorHAnsi"/>
                <w:sz w:val="22"/>
                <w:szCs w:val="22"/>
                <w:lang w:bidi="hi-IN"/>
              </w:rPr>
              <w:t>3-way</w:t>
            </w:r>
            <w:r w:rsidRPr="004433A3">
              <w:rPr>
                <w:rFonts w:asciiTheme="minorHAnsi" w:hAnsiTheme="minorHAnsi" w:cstheme="minorHAnsi"/>
                <w:sz w:val="22"/>
                <w:szCs w:val="22"/>
                <w:lang w:bidi="hi-IN"/>
              </w:rPr>
              <w:t xml:space="preserve"> pig valve</w:t>
            </w:r>
            <w:r w:rsidR="00BE3777" w:rsidRPr="004433A3">
              <w:rPr>
                <w:rFonts w:asciiTheme="minorHAnsi" w:hAnsiTheme="minorHAnsi" w:cstheme="minorHAnsi"/>
                <w:sz w:val="22"/>
                <w:szCs w:val="22"/>
                <w:lang w:bidi="hi-IN"/>
              </w:rPr>
              <w:t>/pigging</w:t>
            </w:r>
            <w:r w:rsidRPr="004433A3">
              <w:rPr>
                <w:rFonts w:asciiTheme="minorHAnsi" w:hAnsiTheme="minorHAnsi" w:cstheme="minorHAnsi"/>
                <w:sz w:val="22"/>
                <w:szCs w:val="22"/>
                <w:lang w:bidi="hi-IN"/>
              </w:rPr>
              <w:t>/ evacuation/ water injection etc. arrangements in new projects</w:t>
            </w:r>
            <w:r w:rsidR="001E178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or may carry out the necessary modifications in existing pipelines also based on the evacuation and</w:t>
            </w:r>
            <w:r w:rsidR="001E178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emergency handling procedure adopted by the entity.</w:t>
            </w:r>
          </w:p>
          <w:p w:rsidR="002A7599" w:rsidRPr="004433A3" w:rsidRDefault="002A7599" w:rsidP="004433A3">
            <w:pPr>
              <w:pStyle w:val="ListParagraph"/>
              <w:numPr>
                <w:ilvl w:val="0"/>
                <w:numId w:val="9"/>
              </w:numPr>
              <w:autoSpaceDE w:val="0"/>
              <w:autoSpaceDN w:val="0"/>
              <w:adjustRightInd w:val="0"/>
              <w:jc w:val="both"/>
              <w:rPr>
                <w:rFonts w:asciiTheme="minorHAnsi" w:hAnsiTheme="minorHAnsi" w:cstheme="minorHAnsi"/>
                <w:szCs w:val="22"/>
                <w:lang w:bidi="hi-IN"/>
              </w:rPr>
            </w:pPr>
            <w:r w:rsidRPr="004433A3">
              <w:rPr>
                <w:rFonts w:asciiTheme="minorHAnsi" w:hAnsiTheme="minorHAnsi" w:cstheme="minorHAnsi"/>
                <w:sz w:val="22"/>
                <w:szCs w:val="22"/>
                <w:lang w:bidi="hi-IN"/>
              </w:rPr>
              <w:t>In case of leakage has occurred between smaller pipeline sections (e.g. small spur lines) where</w:t>
            </w:r>
            <w:r w:rsidR="001E178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pigging </w:t>
            </w:r>
            <w:r w:rsidR="001E178D" w:rsidRPr="004433A3">
              <w:rPr>
                <w:rFonts w:asciiTheme="minorHAnsi" w:hAnsiTheme="minorHAnsi" w:cstheme="minorHAnsi"/>
                <w:sz w:val="22"/>
                <w:szCs w:val="22"/>
                <w:lang w:bidi="hi-IN"/>
              </w:rPr>
              <w:t>facilities are</w:t>
            </w:r>
            <w:r w:rsidRPr="004433A3">
              <w:rPr>
                <w:rFonts w:asciiTheme="minorHAnsi" w:hAnsiTheme="minorHAnsi" w:cstheme="minorHAnsi"/>
                <w:sz w:val="22"/>
                <w:szCs w:val="22"/>
                <w:lang w:bidi="hi-IN"/>
              </w:rPr>
              <w:t xml:space="preserve"> available at both the ends of leakage section, water injection and pigging should</w:t>
            </w:r>
            <w:r w:rsidR="001E178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be carried out towards the end where LPG storage is available. In such lines, all the above</w:t>
            </w:r>
            <w:r w:rsidR="001E178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procedures can be adopted except that instead of </w:t>
            </w:r>
            <w:r w:rsidR="001E178D" w:rsidRPr="004433A3">
              <w:rPr>
                <w:rFonts w:asciiTheme="minorHAnsi" w:hAnsiTheme="minorHAnsi" w:cstheme="minorHAnsi"/>
                <w:sz w:val="22"/>
                <w:szCs w:val="22"/>
                <w:lang w:bidi="hi-IN"/>
              </w:rPr>
              <w:t>3-way</w:t>
            </w:r>
            <w:r w:rsidRPr="004433A3">
              <w:rPr>
                <w:rFonts w:asciiTheme="minorHAnsi" w:hAnsiTheme="minorHAnsi" w:cstheme="minorHAnsi"/>
                <w:sz w:val="22"/>
                <w:szCs w:val="22"/>
                <w:lang w:bidi="hi-IN"/>
              </w:rPr>
              <w:t xml:space="preserve"> pig valve, pigging and water injection can</w:t>
            </w:r>
            <w:r w:rsidR="001E178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be carried out at the launcher barrel as per the available facility/ practice adopted.</w:t>
            </w:r>
          </w:p>
          <w:p w:rsidR="002A7599" w:rsidRPr="004433A3" w:rsidRDefault="002A7599" w:rsidP="004433A3">
            <w:pPr>
              <w:pStyle w:val="ListParagraph"/>
              <w:numPr>
                <w:ilvl w:val="0"/>
                <w:numId w:val="9"/>
              </w:numPr>
              <w:autoSpaceDE w:val="0"/>
              <w:autoSpaceDN w:val="0"/>
              <w:adjustRightInd w:val="0"/>
              <w:jc w:val="both"/>
              <w:rPr>
                <w:rFonts w:asciiTheme="minorHAnsi" w:hAnsiTheme="minorHAnsi" w:cstheme="minorHAnsi"/>
                <w:szCs w:val="22"/>
              </w:rPr>
            </w:pPr>
            <w:r w:rsidRPr="004433A3">
              <w:rPr>
                <w:rFonts w:asciiTheme="minorHAnsi" w:hAnsiTheme="minorHAnsi" w:cstheme="minorHAnsi"/>
                <w:sz w:val="22"/>
                <w:szCs w:val="22"/>
                <w:lang w:bidi="hi-IN"/>
              </w:rPr>
              <w:t xml:space="preserve">The </w:t>
            </w:r>
            <w:r w:rsidR="001E178D" w:rsidRPr="004433A3">
              <w:rPr>
                <w:rFonts w:asciiTheme="minorHAnsi" w:hAnsiTheme="minorHAnsi" w:cstheme="minorHAnsi"/>
                <w:sz w:val="22"/>
                <w:szCs w:val="22"/>
                <w:lang w:bidi="hi-IN"/>
              </w:rPr>
              <w:t>procedure</w:t>
            </w:r>
            <w:r w:rsidRPr="004433A3">
              <w:rPr>
                <w:rFonts w:asciiTheme="minorHAnsi" w:hAnsiTheme="minorHAnsi" w:cstheme="minorHAnsi"/>
                <w:sz w:val="22"/>
                <w:szCs w:val="22"/>
                <w:lang w:bidi="hi-IN"/>
              </w:rPr>
              <w:t xml:space="preserve"> described shall be periodically (but not later than once in a year) tested for suitably</w:t>
            </w:r>
            <w:r w:rsidR="001E178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by organizing mock drills. Reports of such drills shall be recorded in detail and shared with OISD.</w:t>
            </w:r>
            <w:r w:rsidR="001E178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 xml:space="preserve">As many </w:t>
            </w:r>
            <w:r w:rsidR="001E178D" w:rsidRPr="004433A3">
              <w:rPr>
                <w:rFonts w:asciiTheme="minorHAnsi" w:hAnsiTheme="minorHAnsi" w:cstheme="minorHAnsi"/>
                <w:sz w:val="22"/>
                <w:szCs w:val="22"/>
                <w:lang w:bidi="hi-IN"/>
              </w:rPr>
              <w:t>stakeholders</w:t>
            </w:r>
            <w:r w:rsidRPr="004433A3">
              <w:rPr>
                <w:rFonts w:asciiTheme="minorHAnsi" w:hAnsiTheme="minorHAnsi" w:cstheme="minorHAnsi"/>
                <w:sz w:val="22"/>
                <w:szCs w:val="22"/>
                <w:lang w:bidi="hi-IN"/>
              </w:rPr>
              <w:t xml:space="preserve"> as possible like Police, Administration, villagers etc. shall be involved during</w:t>
            </w:r>
            <w:r w:rsidR="001E178D" w:rsidRPr="004433A3">
              <w:rPr>
                <w:rFonts w:asciiTheme="minorHAnsi" w:hAnsiTheme="minorHAnsi" w:cstheme="minorHAnsi"/>
                <w:sz w:val="22"/>
                <w:szCs w:val="22"/>
                <w:lang w:bidi="hi-IN"/>
              </w:rPr>
              <w:t xml:space="preserve"> </w:t>
            </w:r>
            <w:r w:rsidRPr="004433A3">
              <w:rPr>
                <w:rFonts w:asciiTheme="minorHAnsi" w:hAnsiTheme="minorHAnsi" w:cstheme="minorHAnsi"/>
                <w:sz w:val="22"/>
                <w:szCs w:val="22"/>
                <w:lang w:bidi="hi-IN"/>
              </w:rPr>
              <w:t>the mock drill.</w:t>
            </w:r>
          </w:p>
          <w:p w:rsidR="005F5622" w:rsidRPr="004433A3" w:rsidRDefault="005F5622" w:rsidP="004433A3">
            <w:pPr>
              <w:autoSpaceDE w:val="0"/>
              <w:autoSpaceDN w:val="0"/>
              <w:adjustRightInd w:val="0"/>
              <w:jc w:val="both"/>
              <w:rPr>
                <w:rFonts w:asciiTheme="minorHAnsi" w:hAnsiTheme="minorHAnsi" w:cstheme="minorHAnsi"/>
                <w:szCs w:val="22"/>
                <w:lang w:bidi="hi-IN"/>
              </w:rPr>
            </w:pPr>
          </w:p>
        </w:tc>
      </w:tr>
    </w:tbl>
    <w:p w:rsidR="00F32F36" w:rsidRPr="006025FB" w:rsidRDefault="00F32F36" w:rsidP="00F32F36">
      <w:pPr>
        <w:rPr>
          <w:rFonts w:asciiTheme="minorHAnsi" w:hAnsiTheme="minorHAnsi" w:cstheme="minorHAnsi"/>
          <w:sz w:val="22"/>
          <w:szCs w:val="22"/>
        </w:rPr>
      </w:pPr>
    </w:p>
    <w:p w:rsidR="00F32F36" w:rsidRPr="006025FB" w:rsidRDefault="00F32F36" w:rsidP="00F32F36">
      <w:pPr>
        <w:pStyle w:val="Default"/>
        <w:jc w:val="both"/>
        <w:rPr>
          <w:rFonts w:asciiTheme="minorHAnsi" w:hAnsiTheme="minorHAnsi" w:cstheme="minorHAnsi"/>
          <w:sz w:val="22"/>
          <w:szCs w:val="22"/>
        </w:rPr>
      </w:pPr>
    </w:p>
    <w:p w:rsidR="008E5DE2" w:rsidRPr="00F32F36" w:rsidRDefault="008E5DE2" w:rsidP="00F32F36"/>
    <w:sectPr w:rsidR="008E5DE2" w:rsidRPr="00F32F36" w:rsidSect="008218B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6CB" w:rsidRDefault="006516CB" w:rsidP="008E5DE2">
      <w:r>
        <w:separator/>
      </w:r>
    </w:p>
  </w:endnote>
  <w:endnote w:type="continuationSeparator" w:id="0">
    <w:p w:rsidR="006516CB" w:rsidRDefault="006516CB" w:rsidP="008E5D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787" w:rsidRDefault="002047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504"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88"/>
      <w:gridCol w:w="3300"/>
      <w:gridCol w:w="3386"/>
    </w:tblGrid>
    <w:tr w:rsidR="008E5DE2" w:rsidRPr="008E5DE2" w:rsidTr="007D05CD">
      <w:trPr>
        <w:trHeight w:hRule="exact" w:val="1718"/>
      </w:trPr>
      <w:tc>
        <w:tcPr>
          <w:tcW w:w="1714" w:type="pct"/>
          <w:tcBorders>
            <w:top w:val="single" w:sz="4" w:space="0" w:color="auto"/>
            <w:left w:val="single" w:sz="4" w:space="0" w:color="auto"/>
            <w:bottom w:val="single" w:sz="4" w:space="0" w:color="auto"/>
            <w:right w:val="single" w:sz="4" w:space="0" w:color="auto"/>
          </w:tcBorders>
        </w:tcPr>
        <w:p w:rsidR="007D05CD" w:rsidRDefault="007D05CD" w:rsidP="007D05CD">
          <w:pPr>
            <w:pStyle w:val="Footer"/>
            <w:jc w:val="center"/>
            <w:rPr>
              <w:rFonts w:asciiTheme="minorHAnsi" w:hAnsiTheme="minorHAnsi" w:cstheme="minorHAnsi"/>
              <w:b/>
              <w:bCs/>
              <w:sz w:val="20"/>
              <w:szCs w:val="20"/>
            </w:rPr>
          </w:pPr>
          <w:r>
            <w:rPr>
              <w:rFonts w:asciiTheme="minorHAnsi" w:hAnsiTheme="minorHAnsi" w:cstheme="minorHAnsi"/>
              <w:b/>
              <w:bCs/>
              <w:sz w:val="20"/>
              <w:szCs w:val="20"/>
            </w:rPr>
            <w:t>Prepared By:</w:t>
          </w:r>
        </w:p>
        <w:p w:rsidR="008E5DE2" w:rsidRDefault="007D05CD" w:rsidP="007D05CD">
          <w:pPr>
            <w:pStyle w:val="Footer"/>
            <w:jc w:val="center"/>
            <w:rPr>
              <w:rFonts w:asciiTheme="minorHAnsi" w:hAnsiTheme="minorHAnsi" w:cstheme="minorHAnsi"/>
              <w:sz w:val="20"/>
              <w:szCs w:val="20"/>
            </w:rPr>
          </w:pPr>
          <w:r w:rsidRPr="007D05CD">
            <w:rPr>
              <w:rFonts w:asciiTheme="minorHAnsi" w:hAnsiTheme="minorHAnsi" w:cstheme="minorHAnsi"/>
              <w:b/>
              <w:bCs/>
              <w:sz w:val="20"/>
              <w:szCs w:val="20"/>
            </w:rPr>
            <w:t>Committee Members</w:t>
          </w:r>
        </w:p>
        <w:p w:rsidR="007D05CD" w:rsidRPr="007D05CD" w:rsidRDefault="007D05CD" w:rsidP="007D05CD">
          <w:pPr>
            <w:pStyle w:val="Footer"/>
            <w:jc w:val="center"/>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81"/>
            <w:gridCol w:w="976"/>
          </w:tblGrid>
          <w:tr w:rsidR="007D05CD" w:rsidRPr="007D05CD" w:rsidTr="007D05CD">
            <w:tc>
              <w:tcPr>
                <w:tcW w:w="2281" w:type="dxa"/>
              </w:tcPr>
              <w:p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 xml:space="preserve">Kundan Kumar </w:t>
                </w:r>
              </w:p>
            </w:tc>
            <w:tc>
              <w:tcPr>
                <w:tcW w:w="976" w:type="dxa"/>
              </w:tcPr>
              <w:p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M (HSE)</w:t>
                </w:r>
              </w:p>
            </w:tc>
          </w:tr>
          <w:tr w:rsidR="007D05CD" w:rsidRPr="007D05CD" w:rsidTr="007D05CD">
            <w:tc>
              <w:tcPr>
                <w:tcW w:w="2281" w:type="dxa"/>
              </w:tcPr>
              <w:p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 xml:space="preserve">Kundan, </w:t>
                </w:r>
              </w:p>
            </w:tc>
            <w:tc>
              <w:tcPr>
                <w:tcW w:w="976" w:type="dxa"/>
              </w:tcPr>
              <w:p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OM</w:t>
                </w:r>
              </w:p>
            </w:tc>
          </w:tr>
          <w:tr w:rsidR="007D05CD" w:rsidRPr="007D05CD" w:rsidTr="007D05CD">
            <w:tc>
              <w:tcPr>
                <w:tcW w:w="2281" w:type="dxa"/>
              </w:tcPr>
              <w:p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Aman Anand</w:t>
                </w:r>
              </w:p>
            </w:tc>
            <w:tc>
              <w:tcPr>
                <w:tcW w:w="976" w:type="dxa"/>
              </w:tcPr>
              <w:p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M (T&amp;I)</w:t>
                </w:r>
              </w:p>
            </w:tc>
          </w:tr>
          <w:tr w:rsidR="007D05CD" w:rsidRPr="007D05CD" w:rsidTr="007D05CD">
            <w:tc>
              <w:tcPr>
                <w:tcW w:w="2281" w:type="dxa"/>
              </w:tcPr>
              <w:p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Kushank Mehendi Ratta</w:t>
                </w:r>
              </w:p>
            </w:tc>
            <w:tc>
              <w:tcPr>
                <w:tcW w:w="976" w:type="dxa"/>
              </w:tcPr>
              <w:p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OM</w:t>
                </w:r>
              </w:p>
            </w:tc>
          </w:tr>
        </w:tbl>
        <w:p w:rsidR="007D05CD" w:rsidRDefault="007D05CD" w:rsidP="008E5DE2">
          <w:pPr>
            <w:pStyle w:val="Footer"/>
            <w:rPr>
              <w:rFonts w:asciiTheme="minorHAnsi" w:hAnsiTheme="minorHAnsi" w:cstheme="minorHAnsi"/>
              <w:b/>
              <w:bCs/>
              <w:sz w:val="20"/>
              <w:szCs w:val="20"/>
            </w:rPr>
          </w:pPr>
        </w:p>
        <w:p w:rsidR="007D05CD" w:rsidRPr="007D05CD" w:rsidRDefault="007D05CD" w:rsidP="008E5DE2">
          <w:pPr>
            <w:pStyle w:val="Footer"/>
            <w:rPr>
              <w:rFonts w:asciiTheme="minorHAnsi" w:hAnsiTheme="minorHAnsi" w:cstheme="minorHAnsi"/>
              <w:b/>
              <w:bCs/>
              <w:sz w:val="20"/>
              <w:szCs w:val="20"/>
            </w:rPr>
          </w:pPr>
        </w:p>
        <w:p w:rsidR="008E5DE2" w:rsidRPr="008E5DE2" w:rsidRDefault="008E5DE2" w:rsidP="008E5DE2">
          <w:pPr>
            <w:pStyle w:val="Footer"/>
            <w:rPr>
              <w:rFonts w:asciiTheme="minorHAnsi" w:hAnsiTheme="minorHAnsi" w:cstheme="minorHAnsi"/>
              <w:sz w:val="20"/>
              <w:szCs w:val="20"/>
            </w:rPr>
          </w:pPr>
          <w:r w:rsidRPr="008E5DE2">
            <w:rPr>
              <w:rFonts w:asciiTheme="minorHAnsi" w:hAnsiTheme="minorHAnsi" w:cstheme="minorHAnsi"/>
              <w:sz w:val="20"/>
              <w:szCs w:val="20"/>
            </w:rPr>
            <w:t xml:space="preserve"> </w:t>
          </w:r>
        </w:p>
      </w:tc>
      <w:tc>
        <w:tcPr>
          <w:tcW w:w="1622" w:type="pct"/>
          <w:tcBorders>
            <w:top w:val="single" w:sz="4" w:space="0" w:color="auto"/>
            <w:left w:val="single" w:sz="4" w:space="0" w:color="auto"/>
            <w:bottom w:val="single" w:sz="4" w:space="0" w:color="auto"/>
            <w:right w:val="single" w:sz="4" w:space="0" w:color="auto"/>
          </w:tcBorders>
        </w:tcPr>
        <w:p w:rsidR="008E5DE2" w:rsidRDefault="008E5DE2" w:rsidP="007D05CD">
          <w:pPr>
            <w:pStyle w:val="Footer"/>
            <w:jc w:val="center"/>
            <w:rPr>
              <w:rFonts w:asciiTheme="minorHAnsi" w:hAnsiTheme="minorHAnsi" w:cstheme="minorHAnsi"/>
              <w:sz w:val="20"/>
              <w:szCs w:val="20"/>
            </w:rPr>
          </w:pPr>
          <w:r w:rsidRPr="008E5DE2">
            <w:rPr>
              <w:rFonts w:asciiTheme="minorHAnsi" w:hAnsiTheme="minorHAnsi" w:cstheme="minorHAnsi"/>
              <w:b/>
              <w:bCs/>
              <w:sz w:val="20"/>
              <w:szCs w:val="20"/>
            </w:rPr>
            <w:t>Reviewed By:</w:t>
          </w:r>
        </w:p>
        <w:p w:rsidR="007D05CD" w:rsidRDefault="007D05CD" w:rsidP="007D05CD">
          <w:pPr>
            <w:pStyle w:val="Footer"/>
            <w:jc w:val="center"/>
            <w:rPr>
              <w:rFonts w:asciiTheme="minorHAnsi" w:hAnsiTheme="minorHAnsi" w:cstheme="minorHAnsi"/>
              <w:sz w:val="20"/>
              <w:szCs w:val="20"/>
            </w:rPr>
          </w:pPr>
        </w:p>
        <w:p w:rsidR="007D05CD" w:rsidRPr="008E5DE2" w:rsidRDefault="007D05CD" w:rsidP="007D05CD">
          <w:pPr>
            <w:pStyle w:val="Footer"/>
            <w:jc w:val="center"/>
            <w:rPr>
              <w:rFonts w:asciiTheme="minorHAnsi" w:hAnsiTheme="minorHAnsi" w:cstheme="minorHAnsi"/>
              <w:sz w:val="20"/>
              <w:szCs w:val="20"/>
            </w:rPr>
          </w:pPr>
        </w:p>
        <w:p w:rsidR="007D05CD" w:rsidRDefault="007D05CD" w:rsidP="007D05CD">
          <w:pPr>
            <w:pStyle w:val="Footer"/>
            <w:jc w:val="center"/>
            <w:rPr>
              <w:rFonts w:asciiTheme="minorHAnsi" w:hAnsiTheme="minorHAnsi" w:cstheme="minorHAnsi"/>
              <w:sz w:val="20"/>
              <w:szCs w:val="20"/>
            </w:rPr>
          </w:pPr>
          <w:r>
            <w:rPr>
              <w:rFonts w:asciiTheme="minorHAnsi" w:hAnsiTheme="minorHAnsi" w:cstheme="minorHAnsi"/>
              <w:sz w:val="20"/>
              <w:szCs w:val="20"/>
            </w:rPr>
            <w:t>Amit Jain, DGM (O)</w:t>
          </w:r>
        </w:p>
        <w:p w:rsidR="007D05CD" w:rsidRDefault="007D05CD" w:rsidP="007D05CD">
          <w:pPr>
            <w:pStyle w:val="Footer"/>
            <w:jc w:val="center"/>
            <w:rPr>
              <w:rFonts w:asciiTheme="minorHAnsi" w:hAnsiTheme="minorHAnsi" w:cstheme="minorHAnsi"/>
              <w:sz w:val="20"/>
              <w:szCs w:val="20"/>
            </w:rPr>
          </w:pPr>
          <w:r>
            <w:rPr>
              <w:rFonts w:asciiTheme="minorHAnsi" w:hAnsiTheme="minorHAnsi" w:cstheme="minorHAnsi"/>
              <w:sz w:val="20"/>
              <w:szCs w:val="20"/>
            </w:rPr>
            <w:t>Meghanand Sah, COM</w:t>
          </w:r>
        </w:p>
        <w:p w:rsidR="007D05CD" w:rsidRDefault="007D05CD" w:rsidP="007D05CD">
          <w:pPr>
            <w:pStyle w:val="Footer"/>
            <w:jc w:val="center"/>
            <w:rPr>
              <w:rFonts w:asciiTheme="minorHAnsi" w:hAnsiTheme="minorHAnsi" w:cstheme="minorHAnsi"/>
              <w:sz w:val="20"/>
              <w:szCs w:val="20"/>
            </w:rPr>
          </w:pPr>
        </w:p>
        <w:p w:rsidR="007D05CD" w:rsidRPr="008E5DE2" w:rsidRDefault="007D05CD" w:rsidP="007D05CD">
          <w:pPr>
            <w:pStyle w:val="Footer"/>
            <w:jc w:val="center"/>
            <w:rPr>
              <w:rFonts w:asciiTheme="minorHAnsi" w:hAnsiTheme="minorHAnsi" w:cstheme="minorHAnsi"/>
              <w:sz w:val="20"/>
              <w:szCs w:val="20"/>
            </w:rPr>
          </w:pPr>
        </w:p>
      </w:tc>
      <w:tc>
        <w:tcPr>
          <w:tcW w:w="1664" w:type="pct"/>
          <w:tcBorders>
            <w:top w:val="single" w:sz="4" w:space="0" w:color="auto"/>
            <w:left w:val="single" w:sz="4" w:space="0" w:color="auto"/>
            <w:bottom w:val="single" w:sz="4" w:space="0" w:color="auto"/>
            <w:right w:val="single" w:sz="4" w:space="0" w:color="auto"/>
          </w:tcBorders>
        </w:tcPr>
        <w:p w:rsidR="008E5DE2" w:rsidRDefault="007D05CD" w:rsidP="007D05CD">
          <w:pPr>
            <w:pStyle w:val="Footer"/>
            <w:jc w:val="center"/>
            <w:rPr>
              <w:rFonts w:asciiTheme="minorHAnsi" w:hAnsiTheme="minorHAnsi" w:cstheme="minorHAnsi"/>
              <w:b/>
              <w:bCs/>
              <w:sz w:val="20"/>
              <w:szCs w:val="20"/>
            </w:rPr>
          </w:pPr>
          <w:r>
            <w:rPr>
              <w:rFonts w:asciiTheme="minorHAnsi" w:hAnsiTheme="minorHAnsi" w:cstheme="minorHAnsi"/>
              <w:b/>
              <w:bCs/>
              <w:sz w:val="20"/>
              <w:szCs w:val="20"/>
            </w:rPr>
            <w:t>Approved By:</w:t>
          </w:r>
        </w:p>
        <w:p w:rsidR="007D05CD" w:rsidRDefault="007D05CD" w:rsidP="007D05CD">
          <w:pPr>
            <w:pStyle w:val="Footer"/>
            <w:jc w:val="center"/>
            <w:rPr>
              <w:rFonts w:asciiTheme="minorHAnsi" w:hAnsiTheme="minorHAnsi" w:cstheme="minorHAnsi"/>
              <w:b/>
              <w:bCs/>
              <w:sz w:val="20"/>
              <w:szCs w:val="20"/>
            </w:rPr>
          </w:pPr>
        </w:p>
        <w:p w:rsidR="007D05CD" w:rsidRDefault="007D05CD" w:rsidP="007D05CD">
          <w:pPr>
            <w:pStyle w:val="Footer"/>
            <w:jc w:val="center"/>
            <w:rPr>
              <w:rFonts w:asciiTheme="minorHAnsi" w:hAnsiTheme="minorHAnsi" w:cstheme="minorHAnsi"/>
              <w:b/>
              <w:bCs/>
              <w:sz w:val="20"/>
              <w:szCs w:val="20"/>
            </w:rPr>
          </w:pPr>
        </w:p>
        <w:p w:rsidR="007D05CD" w:rsidRPr="007D05CD" w:rsidRDefault="007D05CD" w:rsidP="007D05CD">
          <w:pPr>
            <w:pStyle w:val="Footer"/>
            <w:jc w:val="center"/>
            <w:rPr>
              <w:rFonts w:asciiTheme="minorHAnsi" w:hAnsiTheme="minorHAnsi" w:cstheme="minorHAnsi"/>
              <w:sz w:val="20"/>
              <w:szCs w:val="20"/>
            </w:rPr>
          </w:pPr>
          <w:r w:rsidRPr="007D05CD">
            <w:rPr>
              <w:rFonts w:asciiTheme="minorHAnsi" w:hAnsiTheme="minorHAnsi" w:cstheme="minorHAnsi"/>
              <w:sz w:val="20"/>
              <w:szCs w:val="20"/>
            </w:rPr>
            <w:t>Randhir Kumar, Unit Head</w:t>
          </w:r>
        </w:p>
        <w:p w:rsidR="007D05CD" w:rsidRDefault="007D05CD" w:rsidP="007D05CD">
          <w:pPr>
            <w:pStyle w:val="Footer"/>
            <w:jc w:val="center"/>
            <w:rPr>
              <w:rFonts w:asciiTheme="minorHAnsi" w:hAnsiTheme="minorHAnsi" w:cstheme="minorHAnsi"/>
              <w:b/>
              <w:bCs/>
              <w:sz w:val="20"/>
              <w:szCs w:val="20"/>
            </w:rPr>
          </w:pPr>
        </w:p>
        <w:p w:rsidR="007D05CD" w:rsidRPr="008E5DE2" w:rsidRDefault="007D05CD" w:rsidP="007D05CD">
          <w:pPr>
            <w:pStyle w:val="Footer"/>
            <w:jc w:val="center"/>
            <w:rPr>
              <w:rFonts w:asciiTheme="minorHAnsi" w:hAnsiTheme="minorHAnsi" w:cstheme="minorHAnsi"/>
              <w:sz w:val="20"/>
              <w:szCs w:val="20"/>
            </w:rPr>
          </w:pPr>
        </w:p>
        <w:p w:rsidR="008E5DE2" w:rsidRPr="008E5DE2" w:rsidRDefault="008E5DE2" w:rsidP="007D05CD">
          <w:pPr>
            <w:pStyle w:val="Footer"/>
            <w:jc w:val="center"/>
            <w:rPr>
              <w:rFonts w:asciiTheme="minorHAnsi" w:hAnsiTheme="minorHAnsi" w:cstheme="minorHAnsi"/>
              <w:sz w:val="20"/>
              <w:szCs w:val="20"/>
            </w:rPr>
          </w:pPr>
        </w:p>
      </w:tc>
    </w:tr>
  </w:tbl>
  <w:p w:rsidR="008E5DE2" w:rsidRDefault="008E5D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787" w:rsidRDefault="002047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6CB" w:rsidRDefault="006516CB" w:rsidP="008E5DE2">
      <w:r>
        <w:separator/>
      </w:r>
    </w:p>
  </w:footnote>
  <w:footnote w:type="continuationSeparator" w:id="0">
    <w:p w:rsidR="006516CB" w:rsidRDefault="006516CB" w:rsidP="008E5D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787" w:rsidRDefault="002047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3"/>
      <w:gridCol w:w="5567"/>
      <w:gridCol w:w="2392"/>
    </w:tblGrid>
    <w:tr w:rsidR="008E5DE2" w:rsidRPr="007D05CD" w:rsidTr="007D05CD">
      <w:trPr>
        <w:trHeight w:val="979"/>
        <w:jc w:val="center"/>
      </w:trPr>
      <w:tc>
        <w:tcPr>
          <w:tcW w:w="694" w:type="pct"/>
          <w:vMerge w:val="restart"/>
          <w:tcBorders>
            <w:top w:val="single" w:sz="4" w:space="0" w:color="auto"/>
            <w:left w:val="single" w:sz="4" w:space="0" w:color="auto"/>
            <w:right w:val="single" w:sz="4" w:space="0" w:color="auto"/>
          </w:tcBorders>
          <w:vAlign w:val="center"/>
          <w:hideMark/>
        </w:tcPr>
        <w:p w:rsidR="008E5DE2" w:rsidRPr="008E5DE2" w:rsidRDefault="008E5DE2" w:rsidP="007D05CD">
          <w:pPr>
            <w:pStyle w:val="Header"/>
            <w:rPr>
              <w:rFonts w:asciiTheme="minorHAnsi" w:hAnsiTheme="minorHAnsi" w:cstheme="minorHAnsi"/>
              <w:b/>
              <w:bCs/>
              <w:szCs w:val="22"/>
              <w:lang w:val="en-GB"/>
            </w:rPr>
          </w:pPr>
          <w:r w:rsidRPr="007D05CD">
            <w:rPr>
              <w:rFonts w:asciiTheme="minorHAnsi" w:hAnsiTheme="minorHAnsi" w:cstheme="minorHAnsi"/>
              <w:noProof/>
              <w:sz w:val="22"/>
              <w:szCs w:val="22"/>
            </w:rPr>
            <w:drawing>
              <wp:anchor distT="0" distB="0" distL="114300" distR="114300" simplePos="0" relativeHeight="251667456" behindDoc="0" locked="0" layoutInCell="1" allowOverlap="1">
                <wp:simplePos x="0" y="0"/>
                <wp:positionH relativeFrom="column">
                  <wp:posOffset>68580</wp:posOffset>
                </wp:positionH>
                <wp:positionV relativeFrom="paragraph">
                  <wp:posOffset>29845</wp:posOffset>
                </wp:positionV>
                <wp:extent cx="624840" cy="746760"/>
                <wp:effectExtent l="0" t="0" r="0" b="0"/>
                <wp:wrapSquare wrapText="bothSides"/>
                <wp:docPr id="470294484" name="Picture 2" descr="Description: 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42080" descr="Description: download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4840" cy="746760"/>
                        </a:xfrm>
                        <a:prstGeom prst="rect">
                          <a:avLst/>
                        </a:prstGeom>
                        <a:noFill/>
                      </pic:spPr>
                    </pic:pic>
                  </a:graphicData>
                </a:graphic>
              </wp:anchor>
            </w:drawing>
          </w:r>
        </w:p>
      </w:tc>
      <w:tc>
        <w:tcPr>
          <w:tcW w:w="3012" w:type="pct"/>
          <w:tcBorders>
            <w:top w:val="single" w:sz="4" w:space="0" w:color="auto"/>
            <w:left w:val="single" w:sz="4" w:space="0" w:color="auto"/>
            <w:bottom w:val="single" w:sz="4" w:space="0" w:color="auto"/>
            <w:right w:val="single" w:sz="4" w:space="0" w:color="auto"/>
          </w:tcBorders>
          <w:vAlign w:val="center"/>
          <w:hideMark/>
        </w:tcPr>
        <w:p w:rsidR="008E5DE2" w:rsidRPr="00652006" w:rsidRDefault="008E5DE2" w:rsidP="007D05CD">
          <w:pPr>
            <w:pStyle w:val="Header"/>
            <w:jc w:val="center"/>
            <w:rPr>
              <w:rFonts w:asciiTheme="minorHAnsi" w:hAnsiTheme="minorHAnsi" w:cstheme="minorHAnsi"/>
              <w:b/>
              <w:bCs/>
              <w:sz w:val="28"/>
              <w:szCs w:val="28"/>
            </w:rPr>
          </w:pPr>
          <w:r w:rsidRPr="00652006">
            <w:rPr>
              <w:rFonts w:asciiTheme="minorHAnsi" w:hAnsiTheme="minorHAnsi" w:cstheme="minorHAnsi"/>
              <w:b/>
              <w:bCs/>
              <w:sz w:val="28"/>
              <w:szCs w:val="28"/>
            </w:rPr>
            <w:t>INDIAN OIL CORPORATION LIMITED</w:t>
          </w:r>
        </w:p>
        <w:p w:rsidR="00AF0B8E" w:rsidRPr="00652006" w:rsidRDefault="008E5DE2" w:rsidP="007D05CD">
          <w:pPr>
            <w:pStyle w:val="Header"/>
            <w:jc w:val="center"/>
            <w:rPr>
              <w:rFonts w:asciiTheme="minorHAnsi" w:hAnsiTheme="minorHAnsi" w:cstheme="minorHAnsi"/>
              <w:b/>
              <w:bCs/>
            </w:rPr>
          </w:pPr>
          <w:r w:rsidRPr="00652006">
            <w:rPr>
              <w:rFonts w:asciiTheme="minorHAnsi" w:hAnsiTheme="minorHAnsi" w:cstheme="minorHAnsi"/>
              <w:b/>
              <w:bCs/>
            </w:rPr>
            <w:t>EASTERN REGION PIPELINES</w:t>
          </w:r>
        </w:p>
        <w:p w:rsidR="008E5DE2" w:rsidRPr="008E5DE2" w:rsidRDefault="008E5DE2" w:rsidP="007D05CD">
          <w:pPr>
            <w:pStyle w:val="Header"/>
            <w:jc w:val="center"/>
            <w:rPr>
              <w:rFonts w:asciiTheme="minorHAnsi" w:hAnsiTheme="minorHAnsi" w:cstheme="minorHAnsi"/>
              <w:b/>
              <w:bCs/>
              <w:szCs w:val="22"/>
            </w:rPr>
          </w:pPr>
          <w:r w:rsidRPr="008E5DE2">
            <w:rPr>
              <w:rFonts w:asciiTheme="minorHAnsi" w:hAnsiTheme="minorHAnsi" w:cstheme="minorHAnsi"/>
              <w:b/>
              <w:bCs/>
              <w:sz w:val="22"/>
              <w:szCs w:val="22"/>
            </w:rPr>
            <w:t>UNIT: BARAUNI</w:t>
          </w:r>
        </w:p>
      </w:tc>
      <w:tc>
        <w:tcPr>
          <w:tcW w:w="1295" w:type="pct"/>
          <w:tcBorders>
            <w:top w:val="single" w:sz="4" w:space="0" w:color="auto"/>
            <w:left w:val="single" w:sz="4" w:space="0" w:color="auto"/>
            <w:bottom w:val="single" w:sz="4" w:space="0" w:color="auto"/>
            <w:right w:val="single" w:sz="4" w:space="0" w:color="auto"/>
          </w:tcBorders>
          <w:vAlign w:val="center"/>
        </w:tcPr>
        <w:p w:rsidR="008E5DE2" w:rsidRDefault="008E5DE2" w:rsidP="007D05CD">
          <w:pPr>
            <w:pStyle w:val="Header"/>
            <w:rPr>
              <w:rFonts w:asciiTheme="minorHAnsi" w:hAnsiTheme="minorHAnsi" w:cstheme="minorHAnsi"/>
              <w:b/>
              <w:bCs/>
              <w:szCs w:val="22"/>
            </w:rPr>
          </w:pPr>
          <w:r w:rsidRPr="007D05CD">
            <w:rPr>
              <w:rFonts w:asciiTheme="minorHAnsi" w:hAnsiTheme="minorHAnsi" w:cstheme="minorHAnsi"/>
              <w:b/>
              <w:bCs/>
              <w:sz w:val="22"/>
              <w:szCs w:val="22"/>
            </w:rPr>
            <w:t>Reference No: PHBMPL/</w:t>
          </w:r>
          <w:r w:rsidR="00204787">
            <w:rPr>
              <w:rFonts w:asciiTheme="minorHAnsi" w:hAnsiTheme="minorHAnsi" w:cstheme="minorHAnsi"/>
              <w:b/>
              <w:bCs/>
              <w:sz w:val="22"/>
              <w:szCs w:val="22"/>
            </w:rPr>
            <w:t>BAR</w:t>
          </w:r>
          <w:r w:rsidR="00F32F36">
            <w:rPr>
              <w:rFonts w:asciiTheme="minorHAnsi" w:hAnsiTheme="minorHAnsi" w:cstheme="minorHAnsi"/>
              <w:b/>
              <w:bCs/>
              <w:sz w:val="22"/>
              <w:szCs w:val="22"/>
            </w:rPr>
            <w:t xml:space="preserve">/ </w:t>
          </w:r>
          <w:r w:rsidRPr="007D05CD">
            <w:rPr>
              <w:rFonts w:asciiTheme="minorHAnsi" w:hAnsiTheme="minorHAnsi" w:cstheme="minorHAnsi"/>
              <w:b/>
              <w:bCs/>
              <w:sz w:val="22"/>
              <w:szCs w:val="22"/>
            </w:rPr>
            <w:t>OPN/SOP/</w:t>
          </w:r>
          <w:r w:rsidR="007D0C99">
            <w:rPr>
              <w:rFonts w:asciiTheme="minorHAnsi" w:hAnsiTheme="minorHAnsi" w:cstheme="minorHAnsi"/>
              <w:b/>
              <w:bCs/>
              <w:sz w:val="22"/>
              <w:szCs w:val="22"/>
            </w:rPr>
            <w:t>16</w:t>
          </w:r>
        </w:p>
        <w:p w:rsidR="007D05CD" w:rsidRPr="007D05CD" w:rsidRDefault="007D05CD" w:rsidP="007D05CD">
          <w:pPr>
            <w:pStyle w:val="Header"/>
            <w:rPr>
              <w:rFonts w:asciiTheme="minorHAnsi" w:hAnsiTheme="minorHAnsi" w:cstheme="minorHAnsi"/>
              <w:b/>
              <w:bCs/>
              <w:szCs w:val="22"/>
            </w:rPr>
          </w:pPr>
        </w:p>
        <w:p w:rsidR="007D05CD" w:rsidRPr="007D05CD" w:rsidRDefault="007D05CD" w:rsidP="007D05CD">
          <w:pPr>
            <w:pStyle w:val="Header"/>
            <w:rPr>
              <w:rFonts w:asciiTheme="minorHAnsi" w:hAnsiTheme="minorHAnsi" w:cstheme="minorHAnsi"/>
              <w:b/>
              <w:bCs/>
              <w:szCs w:val="22"/>
            </w:rPr>
          </w:pPr>
          <w:r w:rsidRPr="008E5DE2">
            <w:rPr>
              <w:rFonts w:asciiTheme="minorHAnsi" w:hAnsiTheme="minorHAnsi" w:cstheme="minorHAnsi"/>
              <w:b/>
              <w:sz w:val="22"/>
              <w:szCs w:val="22"/>
            </w:rPr>
            <w:t>Revision No.: 0</w:t>
          </w:r>
          <w:r w:rsidRPr="007D05CD">
            <w:rPr>
              <w:rFonts w:asciiTheme="minorHAnsi" w:hAnsiTheme="minorHAnsi" w:cstheme="minorHAnsi"/>
              <w:b/>
              <w:sz w:val="22"/>
              <w:szCs w:val="22"/>
            </w:rPr>
            <w:t>0</w:t>
          </w:r>
        </w:p>
      </w:tc>
    </w:tr>
    <w:tr w:rsidR="008E5DE2" w:rsidRPr="007D05CD" w:rsidTr="007D05CD">
      <w:trPr>
        <w:trHeight w:val="695"/>
        <w:jc w:val="center"/>
      </w:trPr>
      <w:tc>
        <w:tcPr>
          <w:tcW w:w="694" w:type="pct"/>
          <w:vMerge/>
          <w:tcBorders>
            <w:left w:val="single" w:sz="4" w:space="0" w:color="auto"/>
            <w:bottom w:val="single" w:sz="4" w:space="0" w:color="auto"/>
            <w:right w:val="single" w:sz="4" w:space="0" w:color="auto"/>
          </w:tcBorders>
          <w:vAlign w:val="center"/>
        </w:tcPr>
        <w:p w:rsidR="008E5DE2" w:rsidRPr="007D05CD" w:rsidRDefault="008E5DE2" w:rsidP="007D05CD">
          <w:pPr>
            <w:pStyle w:val="Header"/>
            <w:rPr>
              <w:rFonts w:asciiTheme="minorHAnsi" w:hAnsiTheme="minorHAnsi" w:cstheme="minorHAnsi"/>
              <w:szCs w:val="22"/>
            </w:rPr>
          </w:pPr>
        </w:p>
      </w:tc>
      <w:tc>
        <w:tcPr>
          <w:tcW w:w="3012" w:type="pct"/>
          <w:tcBorders>
            <w:top w:val="single" w:sz="4" w:space="0" w:color="auto"/>
            <w:left w:val="single" w:sz="4" w:space="0" w:color="auto"/>
            <w:bottom w:val="single" w:sz="4" w:space="0" w:color="auto"/>
            <w:right w:val="single" w:sz="4" w:space="0" w:color="auto"/>
          </w:tcBorders>
          <w:vAlign w:val="center"/>
        </w:tcPr>
        <w:p w:rsidR="008E5DE2" w:rsidRPr="007D05CD" w:rsidRDefault="00E12DFC" w:rsidP="007D05CD">
          <w:pPr>
            <w:pStyle w:val="Header"/>
            <w:jc w:val="center"/>
            <w:rPr>
              <w:rFonts w:asciiTheme="minorHAnsi" w:hAnsiTheme="minorHAnsi" w:cstheme="minorHAnsi"/>
              <w:b/>
              <w:bCs/>
              <w:szCs w:val="22"/>
            </w:rPr>
          </w:pPr>
          <w:r w:rsidRPr="00E12DFC">
            <w:rPr>
              <w:rFonts w:asciiTheme="minorHAnsi" w:hAnsiTheme="minorHAnsi" w:cstheme="minorHAnsi"/>
              <w:b/>
              <w:bCs/>
              <w:sz w:val="32"/>
              <w:szCs w:val="32"/>
            </w:rPr>
            <w:t>STANDARD OPERATING PROCEDURE</w:t>
          </w:r>
        </w:p>
      </w:tc>
      <w:tc>
        <w:tcPr>
          <w:tcW w:w="1295" w:type="pct"/>
          <w:tcBorders>
            <w:top w:val="single" w:sz="4" w:space="0" w:color="auto"/>
            <w:left w:val="single" w:sz="4" w:space="0" w:color="auto"/>
            <w:bottom w:val="single" w:sz="4" w:space="0" w:color="auto"/>
            <w:right w:val="single" w:sz="4" w:space="0" w:color="auto"/>
          </w:tcBorders>
          <w:vAlign w:val="center"/>
        </w:tcPr>
        <w:p w:rsidR="008E5DE2" w:rsidRPr="007D05CD" w:rsidRDefault="008E5DE2" w:rsidP="007D05CD">
          <w:pPr>
            <w:pStyle w:val="Header"/>
            <w:rPr>
              <w:rFonts w:asciiTheme="minorHAnsi" w:hAnsiTheme="minorHAnsi" w:cstheme="minorHAnsi"/>
              <w:b/>
              <w:bCs/>
              <w:szCs w:val="22"/>
            </w:rPr>
          </w:pPr>
          <w:r w:rsidRPr="007D05CD">
            <w:rPr>
              <w:rFonts w:asciiTheme="minorHAnsi" w:hAnsiTheme="minorHAnsi" w:cstheme="minorHAnsi"/>
              <w:b/>
              <w:bCs/>
              <w:sz w:val="22"/>
              <w:szCs w:val="22"/>
            </w:rPr>
            <w:t>Date of Approval</w:t>
          </w:r>
          <w:r w:rsidR="007D05CD" w:rsidRPr="007D05CD">
            <w:rPr>
              <w:rFonts w:asciiTheme="minorHAnsi" w:hAnsiTheme="minorHAnsi" w:cstheme="minorHAnsi"/>
              <w:b/>
              <w:bCs/>
              <w:sz w:val="22"/>
              <w:szCs w:val="22"/>
            </w:rPr>
            <w:t>:</w:t>
          </w:r>
        </w:p>
        <w:p w:rsidR="007D05CD" w:rsidRPr="007D05CD" w:rsidRDefault="007D05CD" w:rsidP="007D05CD">
          <w:pPr>
            <w:pStyle w:val="Header"/>
            <w:rPr>
              <w:rFonts w:asciiTheme="minorHAnsi" w:hAnsiTheme="minorHAnsi" w:cstheme="minorHAnsi"/>
              <w:b/>
              <w:bCs/>
              <w:szCs w:val="22"/>
            </w:rPr>
          </w:pPr>
        </w:p>
      </w:tc>
    </w:tr>
  </w:tbl>
  <w:p w:rsidR="008E5DE2" w:rsidRPr="007D05CD" w:rsidRDefault="008E5DE2" w:rsidP="008E5DE2">
    <w:pPr>
      <w:pStyle w:val="Header"/>
      <w:rPr>
        <w:rFonts w:asciiTheme="minorHAnsi" w:hAnsiTheme="minorHAnsi" w:cstheme="minorHAnsi"/>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787" w:rsidRDefault="002047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43A02"/>
    <w:multiLevelType w:val="hybridMultilevel"/>
    <w:tmpl w:val="24FE9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7243F9"/>
    <w:multiLevelType w:val="hybridMultilevel"/>
    <w:tmpl w:val="E1F2C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C637E4"/>
    <w:multiLevelType w:val="hybridMultilevel"/>
    <w:tmpl w:val="16E811A2"/>
    <w:lvl w:ilvl="0" w:tplc="BF20DF0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AE539C"/>
    <w:multiLevelType w:val="hybridMultilevel"/>
    <w:tmpl w:val="E9F88BF8"/>
    <w:lvl w:ilvl="0" w:tplc="73A4E910">
      <w:start w:val="1"/>
      <w:numFmt w:val="lowerLetter"/>
      <w:lvlText w:val="%1."/>
      <w:lvlJc w:val="left"/>
      <w:pPr>
        <w:ind w:left="720" w:hanging="360"/>
      </w:pPr>
      <w:rPr>
        <w:rFonts w:hint="default"/>
        <w:b/>
        <w:bCs/>
      </w:rPr>
    </w:lvl>
    <w:lvl w:ilvl="1" w:tplc="1AFA285E">
      <w:numFmt w:val="bullet"/>
      <w:lvlText w:val="•"/>
      <w:lvlJc w:val="left"/>
      <w:pPr>
        <w:ind w:left="1440" w:hanging="360"/>
      </w:pPr>
      <w:rPr>
        <w:rFonts w:ascii="SymbolMT" w:eastAsia="Times New Roman" w:hAnsi="SymbolMT" w:cs="SymbolMT"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ED3612"/>
    <w:multiLevelType w:val="hybridMultilevel"/>
    <w:tmpl w:val="1C72BD58"/>
    <w:lvl w:ilvl="0" w:tplc="19F63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894830"/>
    <w:multiLevelType w:val="hybridMultilevel"/>
    <w:tmpl w:val="31362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24C3B54"/>
    <w:multiLevelType w:val="hybridMultilevel"/>
    <w:tmpl w:val="AA06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0010C9"/>
    <w:multiLevelType w:val="hybridMultilevel"/>
    <w:tmpl w:val="37A289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E7E0E89"/>
    <w:multiLevelType w:val="hybridMultilevel"/>
    <w:tmpl w:val="A91893B0"/>
    <w:lvl w:ilvl="0" w:tplc="73A4E910">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7"/>
  </w:num>
  <w:num w:numId="6">
    <w:abstractNumId w:val="5"/>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2050"/>
  </w:hdrShapeDefaults>
  <w:footnotePr>
    <w:footnote w:id="-1"/>
    <w:footnote w:id="0"/>
  </w:footnotePr>
  <w:endnotePr>
    <w:endnote w:id="-1"/>
    <w:endnote w:id="0"/>
  </w:endnotePr>
  <w:compat/>
  <w:rsids>
    <w:rsidRoot w:val="008E5DE2"/>
    <w:rsid w:val="0001213E"/>
    <w:rsid w:val="000174A1"/>
    <w:rsid w:val="000450CA"/>
    <w:rsid w:val="00054EBE"/>
    <w:rsid w:val="0009276E"/>
    <w:rsid w:val="000964C0"/>
    <w:rsid w:val="000B7A57"/>
    <w:rsid w:val="00195A80"/>
    <w:rsid w:val="001C0168"/>
    <w:rsid w:val="001E178D"/>
    <w:rsid w:val="001F2E40"/>
    <w:rsid w:val="001F52ED"/>
    <w:rsid w:val="00204787"/>
    <w:rsid w:val="002053B1"/>
    <w:rsid w:val="00205483"/>
    <w:rsid w:val="00264DB4"/>
    <w:rsid w:val="00271F6E"/>
    <w:rsid w:val="002A7599"/>
    <w:rsid w:val="002B70CE"/>
    <w:rsid w:val="002D47A7"/>
    <w:rsid w:val="00346A52"/>
    <w:rsid w:val="003522E0"/>
    <w:rsid w:val="00355B01"/>
    <w:rsid w:val="00365666"/>
    <w:rsid w:val="00370B38"/>
    <w:rsid w:val="00371D4A"/>
    <w:rsid w:val="003A539C"/>
    <w:rsid w:val="003F5310"/>
    <w:rsid w:val="004433A3"/>
    <w:rsid w:val="00447B02"/>
    <w:rsid w:val="004801D2"/>
    <w:rsid w:val="004A55AF"/>
    <w:rsid w:val="004F3AD8"/>
    <w:rsid w:val="00520666"/>
    <w:rsid w:val="005409BC"/>
    <w:rsid w:val="00546D4A"/>
    <w:rsid w:val="0059625F"/>
    <w:rsid w:val="005B4DAF"/>
    <w:rsid w:val="005B7714"/>
    <w:rsid w:val="005C40F4"/>
    <w:rsid w:val="005F5622"/>
    <w:rsid w:val="006042DF"/>
    <w:rsid w:val="0060711B"/>
    <w:rsid w:val="00626200"/>
    <w:rsid w:val="00636734"/>
    <w:rsid w:val="006516CB"/>
    <w:rsid w:val="00652006"/>
    <w:rsid w:val="006A4542"/>
    <w:rsid w:val="006D4A1E"/>
    <w:rsid w:val="00702E0A"/>
    <w:rsid w:val="00732B55"/>
    <w:rsid w:val="007B3203"/>
    <w:rsid w:val="007B6D1C"/>
    <w:rsid w:val="007C6A63"/>
    <w:rsid w:val="007D05CD"/>
    <w:rsid w:val="007D0C99"/>
    <w:rsid w:val="007D626E"/>
    <w:rsid w:val="007D7768"/>
    <w:rsid w:val="008218BF"/>
    <w:rsid w:val="00883A9B"/>
    <w:rsid w:val="008C0503"/>
    <w:rsid w:val="008C507F"/>
    <w:rsid w:val="008D3ECC"/>
    <w:rsid w:val="008D7405"/>
    <w:rsid w:val="008E2B19"/>
    <w:rsid w:val="008E5DE2"/>
    <w:rsid w:val="008F639E"/>
    <w:rsid w:val="008F6875"/>
    <w:rsid w:val="009107DC"/>
    <w:rsid w:val="00956777"/>
    <w:rsid w:val="00957527"/>
    <w:rsid w:val="00973A7E"/>
    <w:rsid w:val="00995342"/>
    <w:rsid w:val="009A295F"/>
    <w:rsid w:val="009D6339"/>
    <w:rsid w:val="009F3745"/>
    <w:rsid w:val="00A0509F"/>
    <w:rsid w:val="00A27A12"/>
    <w:rsid w:val="00A27F88"/>
    <w:rsid w:val="00A606D7"/>
    <w:rsid w:val="00AC1AC7"/>
    <w:rsid w:val="00AF0B8E"/>
    <w:rsid w:val="00BE1791"/>
    <w:rsid w:val="00BE3777"/>
    <w:rsid w:val="00BF6C3C"/>
    <w:rsid w:val="00C308CF"/>
    <w:rsid w:val="00C51C3C"/>
    <w:rsid w:val="00CC537F"/>
    <w:rsid w:val="00D874F2"/>
    <w:rsid w:val="00D93EFE"/>
    <w:rsid w:val="00E12DFC"/>
    <w:rsid w:val="00E333A4"/>
    <w:rsid w:val="00F1251B"/>
    <w:rsid w:val="00F32F36"/>
    <w:rsid w:val="00FC1C1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DE2"/>
    <w:pPr>
      <w:spacing w:after="0" w:line="240" w:lineRule="auto"/>
    </w:pPr>
    <w:rPr>
      <w:rFonts w:ascii="Times New Roman" w:eastAsia="Times New Roman" w:hAnsi="Times New Roman" w:cs="Times New Roman"/>
      <w:kern w:val="0"/>
      <w:sz w:val="24"/>
      <w:szCs w:val="24"/>
      <w:lang w:val="en-US" w:bidi="ar-SA"/>
    </w:rPr>
  </w:style>
  <w:style w:type="paragraph" w:styleId="Heading1">
    <w:name w:val="heading 1"/>
    <w:basedOn w:val="Normal"/>
    <w:next w:val="Normal"/>
    <w:link w:val="Heading1Char"/>
    <w:uiPriority w:val="9"/>
    <w:qFormat/>
    <w:rsid w:val="008E5DE2"/>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8E5DE2"/>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8E5DE2"/>
    <w:pPr>
      <w:keepNext/>
      <w:keepLines/>
      <w:spacing w:before="160" w:after="4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8E5DE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E5DE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D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D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D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D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DE2"/>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8E5DE2"/>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8E5DE2"/>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8E5DE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E5DE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E5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DE2"/>
    <w:rPr>
      <w:rFonts w:eastAsiaTheme="majorEastAsia" w:cstheme="majorBidi"/>
      <w:color w:val="272727" w:themeColor="text1" w:themeTint="D8"/>
    </w:rPr>
  </w:style>
  <w:style w:type="paragraph" w:styleId="Title">
    <w:name w:val="Title"/>
    <w:basedOn w:val="Normal"/>
    <w:next w:val="Normal"/>
    <w:link w:val="TitleChar"/>
    <w:uiPriority w:val="10"/>
    <w:qFormat/>
    <w:rsid w:val="008E5DE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E5DE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E5DE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E5DE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E5D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5DE2"/>
    <w:rPr>
      <w:i/>
      <w:iCs/>
      <w:color w:val="404040" w:themeColor="text1" w:themeTint="BF"/>
    </w:rPr>
  </w:style>
  <w:style w:type="paragraph" w:styleId="ListParagraph">
    <w:name w:val="List Paragraph"/>
    <w:basedOn w:val="Normal"/>
    <w:uiPriority w:val="34"/>
    <w:qFormat/>
    <w:rsid w:val="008E5DE2"/>
    <w:pPr>
      <w:ind w:left="720"/>
      <w:contextualSpacing/>
    </w:pPr>
  </w:style>
  <w:style w:type="character" w:styleId="IntenseEmphasis">
    <w:name w:val="Intense Emphasis"/>
    <w:basedOn w:val="DefaultParagraphFont"/>
    <w:uiPriority w:val="21"/>
    <w:qFormat/>
    <w:rsid w:val="008E5DE2"/>
    <w:rPr>
      <w:i/>
      <w:iCs/>
      <w:color w:val="365F91" w:themeColor="accent1" w:themeShade="BF"/>
    </w:rPr>
  </w:style>
  <w:style w:type="paragraph" w:styleId="IntenseQuote">
    <w:name w:val="Intense Quote"/>
    <w:basedOn w:val="Normal"/>
    <w:next w:val="Normal"/>
    <w:link w:val="IntenseQuoteChar"/>
    <w:uiPriority w:val="30"/>
    <w:qFormat/>
    <w:rsid w:val="008E5DE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E5DE2"/>
    <w:rPr>
      <w:i/>
      <w:iCs/>
      <w:color w:val="365F91" w:themeColor="accent1" w:themeShade="BF"/>
    </w:rPr>
  </w:style>
  <w:style w:type="character" w:styleId="IntenseReference">
    <w:name w:val="Intense Reference"/>
    <w:basedOn w:val="DefaultParagraphFont"/>
    <w:uiPriority w:val="32"/>
    <w:qFormat/>
    <w:rsid w:val="008E5DE2"/>
    <w:rPr>
      <w:b/>
      <w:bCs/>
      <w:smallCaps/>
      <w:color w:val="365F91" w:themeColor="accent1" w:themeShade="BF"/>
      <w:spacing w:val="5"/>
    </w:rPr>
  </w:style>
  <w:style w:type="paragraph" w:styleId="Header">
    <w:name w:val="header"/>
    <w:basedOn w:val="Normal"/>
    <w:link w:val="HeaderChar"/>
    <w:uiPriority w:val="99"/>
    <w:unhideWhenUsed/>
    <w:rsid w:val="008E5DE2"/>
    <w:pPr>
      <w:tabs>
        <w:tab w:val="center" w:pos="4513"/>
        <w:tab w:val="right" w:pos="9026"/>
      </w:tabs>
    </w:pPr>
  </w:style>
  <w:style w:type="character" w:customStyle="1" w:styleId="HeaderChar">
    <w:name w:val="Header Char"/>
    <w:basedOn w:val="DefaultParagraphFont"/>
    <w:link w:val="Header"/>
    <w:uiPriority w:val="99"/>
    <w:rsid w:val="008E5DE2"/>
  </w:style>
  <w:style w:type="paragraph" w:styleId="Footer">
    <w:name w:val="footer"/>
    <w:basedOn w:val="Normal"/>
    <w:link w:val="FooterChar"/>
    <w:uiPriority w:val="99"/>
    <w:unhideWhenUsed/>
    <w:rsid w:val="008E5DE2"/>
    <w:pPr>
      <w:tabs>
        <w:tab w:val="center" w:pos="4513"/>
        <w:tab w:val="right" w:pos="9026"/>
      </w:tabs>
    </w:pPr>
  </w:style>
  <w:style w:type="character" w:customStyle="1" w:styleId="FooterChar">
    <w:name w:val="Footer Char"/>
    <w:basedOn w:val="DefaultParagraphFont"/>
    <w:link w:val="Footer"/>
    <w:uiPriority w:val="99"/>
    <w:rsid w:val="008E5DE2"/>
  </w:style>
  <w:style w:type="paragraph" w:styleId="BlockText">
    <w:name w:val="Block Text"/>
    <w:basedOn w:val="Normal"/>
    <w:semiHidden/>
    <w:rsid w:val="008E5DE2"/>
    <w:pPr>
      <w:tabs>
        <w:tab w:val="left" w:pos="540"/>
        <w:tab w:val="left" w:pos="3960"/>
        <w:tab w:val="left" w:pos="9360"/>
      </w:tabs>
      <w:overflowPunct w:val="0"/>
      <w:autoSpaceDE w:val="0"/>
      <w:autoSpaceDN w:val="0"/>
      <w:adjustRightInd w:val="0"/>
      <w:ind w:left="4320" w:right="274" w:hanging="4320"/>
      <w:jc w:val="both"/>
      <w:textAlignment w:val="baseline"/>
    </w:pPr>
    <w:rPr>
      <w:szCs w:val="20"/>
      <w:lang w:val="en-GB"/>
    </w:rPr>
  </w:style>
  <w:style w:type="paragraph" w:customStyle="1" w:styleId="Default">
    <w:name w:val="Default"/>
    <w:rsid w:val="008E5DE2"/>
    <w:pPr>
      <w:autoSpaceDE w:val="0"/>
      <w:autoSpaceDN w:val="0"/>
      <w:adjustRightInd w:val="0"/>
      <w:spacing w:after="0" w:line="240" w:lineRule="auto"/>
    </w:pPr>
    <w:rPr>
      <w:rFonts w:ascii="Times New Roman" w:eastAsia="Calibri" w:hAnsi="Times New Roman" w:cs="Times New Roman"/>
      <w:color w:val="000000"/>
      <w:kern w:val="0"/>
      <w:sz w:val="24"/>
      <w:szCs w:val="24"/>
      <w:lang w:val="en-US"/>
    </w:rPr>
  </w:style>
  <w:style w:type="table" w:styleId="TableGrid">
    <w:name w:val="Table Grid"/>
    <w:basedOn w:val="TableNormal"/>
    <w:uiPriority w:val="59"/>
    <w:rsid w:val="007D05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239087">
      <w:bodyDiv w:val="1"/>
      <w:marLeft w:val="0"/>
      <w:marRight w:val="0"/>
      <w:marTop w:val="0"/>
      <w:marBottom w:val="0"/>
      <w:divBdr>
        <w:top w:val="none" w:sz="0" w:space="0" w:color="auto"/>
        <w:left w:val="none" w:sz="0" w:space="0" w:color="auto"/>
        <w:bottom w:val="none" w:sz="0" w:space="0" w:color="auto"/>
        <w:right w:val="none" w:sz="0" w:space="0" w:color="auto"/>
      </w:divBdr>
    </w:div>
    <w:div w:id="458958997">
      <w:bodyDiv w:val="1"/>
      <w:marLeft w:val="0"/>
      <w:marRight w:val="0"/>
      <w:marTop w:val="0"/>
      <w:marBottom w:val="0"/>
      <w:divBdr>
        <w:top w:val="none" w:sz="0" w:space="0" w:color="auto"/>
        <w:left w:val="none" w:sz="0" w:space="0" w:color="auto"/>
        <w:bottom w:val="none" w:sz="0" w:space="0" w:color="auto"/>
        <w:right w:val="none" w:sz="0" w:space="0" w:color="auto"/>
      </w:divBdr>
    </w:div>
    <w:div w:id="1313876104">
      <w:bodyDiv w:val="1"/>
      <w:marLeft w:val="0"/>
      <w:marRight w:val="0"/>
      <w:marTop w:val="0"/>
      <w:marBottom w:val="0"/>
      <w:divBdr>
        <w:top w:val="none" w:sz="0" w:space="0" w:color="auto"/>
        <w:left w:val="none" w:sz="0" w:space="0" w:color="auto"/>
        <w:bottom w:val="none" w:sz="0" w:space="0" w:color="auto"/>
        <w:right w:val="none" w:sz="0" w:space="0" w:color="auto"/>
      </w:divBdr>
    </w:div>
    <w:div w:id="17006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IOCL</Company>
  <LinksUpToDate>false</LinksUpToDate>
  <CharactersWithSpaces>10537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ANAND (अमन आनंद)</dc:creator>
  <cp:keywords/>
  <dc:description/>
  <cp:lastModifiedBy>DELL</cp:lastModifiedBy>
  <cp:revision>68</cp:revision>
  <dcterms:created xsi:type="dcterms:W3CDTF">2024-10-12T10:07:00Z</dcterms:created>
  <dcterms:modified xsi:type="dcterms:W3CDTF">2024-10-22T06:30:00Z</dcterms:modified>
</cp:coreProperties>
</file>