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28C" w14:textId="00799AC9" w:rsidR="007D05CD" w:rsidRPr="00923446" w:rsidRDefault="007D05CD" w:rsidP="00E64FBB">
      <w:pPr>
        <w:pStyle w:val="Header"/>
        <w:jc w:val="both"/>
        <w:rPr>
          <w:rFonts w:ascii="Arial" w:hAnsi="Arial" w:cs="Arial"/>
          <w:b/>
          <w:bCs/>
          <w:sz w:val="22"/>
          <w:szCs w:val="22"/>
        </w:rPr>
      </w:pPr>
      <w:r w:rsidRPr="00923446">
        <w:rPr>
          <w:rFonts w:ascii="Arial" w:hAnsi="Arial" w:cs="Arial"/>
          <w:b/>
          <w:sz w:val="22"/>
          <w:szCs w:val="22"/>
        </w:rPr>
        <w:t>TITLE: - SOP for</w:t>
      </w:r>
      <w:r w:rsidR="000D6A85" w:rsidRPr="00923446">
        <w:rPr>
          <w:rFonts w:ascii="Arial" w:hAnsi="Arial" w:cs="Arial"/>
          <w:b/>
          <w:sz w:val="22"/>
          <w:szCs w:val="22"/>
        </w:rPr>
        <w:t xml:space="preserve"> </w:t>
      </w:r>
      <w:r w:rsidR="00E64FBB" w:rsidRPr="00DD6CCD">
        <w:rPr>
          <w:b/>
          <w:sz w:val="26"/>
          <w:szCs w:val="26"/>
        </w:rPr>
        <w:t xml:space="preserve">Starting </w:t>
      </w:r>
      <w:r w:rsidR="00E64FBB">
        <w:rPr>
          <w:b/>
          <w:sz w:val="26"/>
          <w:szCs w:val="26"/>
        </w:rPr>
        <w:t xml:space="preserve">&amp; Stopping of </w:t>
      </w:r>
      <w:r w:rsidR="00E64FBB" w:rsidRPr="00EA404F">
        <w:rPr>
          <w:b/>
          <w:sz w:val="26"/>
          <w:szCs w:val="26"/>
        </w:rPr>
        <w:t xml:space="preserve">firefighting </w:t>
      </w:r>
      <w:r w:rsidR="00805D6F" w:rsidRPr="00923446">
        <w:rPr>
          <w:rFonts w:ascii="Arial" w:hAnsi="Arial" w:cs="Arial"/>
          <w:b/>
          <w:sz w:val="22"/>
          <w:szCs w:val="22"/>
        </w:rPr>
        <w:t>Pump</w:t>
      </w:r>
    </w:p>
    <w:tbl>
      <w:tblPr>
        <w:tblStyle w:val="TableGrid"/>
        <w:tblW w:w="8926" w:type="dxa"/>
        <w:tblLook w:val="04A0" w:firstRow="1" w:lastRow="0" w:firstColumn="1" w:lastColumn="0" w:noHBand="0" w:noVBand="1"/>
      </w:tblPr>
      <w:tblGrid>
        <w:gridCol w:w="779"/>
        <w:gridCol w:w="5737"/>
        <w:gridCol w:w="2410"/>
      </w:tblGrid>
      <w:tr w:rsidR="008C52B5" w:rsidRPr="00763810" w14:paraId="3C79123F" w14:textId="2492AD27" w:rsidTr="008C52B5">
        <w:trPr>
          <w:trHeight w:val="317"/>
        </w:trPr>
        <w:tc>
          <w:tcPr>
            <w:tcW w:w="779" w:type="dxa"/>
          </w:tcPr>
          <w:p w14:paraId="7FCF1758" w14:textId="77777777" w:rsidR="008C52B5" w:rsidRPr="00763810" w:rsidRDefault="008C52B5" w:rsidP="000A5F6B">
            <w:pPr>
              <w:pStyle w:val="ListParagraph"/>
              <w:spacing w:line="276" w:lineRule="auto"/>
              <w:ind w:left="0"/>
              <w:rPr>
                <w:rFonts w:ascii="Arial" w:hAnsi="Arial" w:cs="Arial"/>
                <w:sz w:val="22"/>
                <w:szCs w:val="22"/>
                <w:lang w:bidi="hi-IN"/>
              </w:rPr>
            </w:pPr>
            <w:proofErr w:type="spellStart"/>
            <w:r w:rsidRPr="00763810">
              <w:rPr>
                <w:rFonts w:ascii="Arial" w:hAnsi="Arial" w:cs="Arial"/>
                <w:b/>
                <w:bCs/>
                <w:sz w:val="22"/>
                <w:szCs w:val="22"/>
              </w:rPr>
              <w:t>S.No</w:t>
            </w:r>
            <w:proofErr w:type="spellEnd"/>
            <w:r w:rsidRPr="00763810">
              <w:rPr>
                <w:rFonts w:ascii="Arial" w:hAnsi="Arial" w:cs="Arial"/>
                <w:b/>
                <w:bCs/>
                <w:sz w:val="22"/>
                <w:szCs w:val="22"/>
              </w:rPr>
              <w:t>.</w:t>
            </w:r>
          </w:p>
        </w:tc>
        <w:tc>
          <w:tcPr>
            <w:tcW w:w="5737" w:type="dxa"/>
          </w:tcPr>
          <w:p w14:paraId="46BF85B4" w14:textId="2DA3A129" w:rsidR="008C52B5" w:rsidRPr="00763810" w:rsidRDefault="008C52B5" w:rsidP="000A5F6B">
            <w:pPr>
              <w:pStyle w:val="ListParagraph"/>
              <w:spacing w:line="276" w:lineRule="auto"/>
              <w:ind w:left="0"/>
              <w:rPr>
                <w:rFonts w:ascii="Arial" w:hAnsi="Arial" w:cs="Arial"/>
                <w:sz w:val="22"/>
                <w:szCs w:val="22"/>
                <w:lang w:bidi="hi-IN"/>
              </w:rPr>
            </w:pPr>
            <w:r w:rsidRPr="00763810">
              <w:rPr>
                <w:rFonts w:ascii="Arial" w:hAnsi="Arial" w:cs="Arial"/>
                <w:b/>
                <w:bCs/>
                <w:sz w:val="22"/>
                <w:szCs w:val="22"/>
              </w:rPr>
              <w:t>Activity</w:t>
            </w:r>
            <w:r>
              <w:rPr>
                <w:rFonts w:ascii="Arial" w:hAnsi="Arial" w:cs="Arial"/>
                <w:b/>
                <w:bCs/>
                <w:sz w:val="22"/>
                <w:szCs w:val="22"/>
              </w:rPr>
              <w:t xml:space="preserve"> (FFE)</w:t>
            </w:r>
          </w:p>
        </w:tc>
        <w:tc>
          <w:tcPr>
            <w:tcW w:w="2410" w:type="dxa"/>
          </w:tcPr>
          <w:p w14:paraId="2A098444" w14:textId="0C356105" w:rsidR="008C52B5" w:rsidRPr="00763810" w:rsidRDefault="008C52B5" w:rsidP="000A5F6B">
            <w:pPr>
              <w:pStyle w:val="ListParagraph"/>
              <w:spacing w:line="276" w:lineRule="auto"/>
              <w:ind w:left="0"/>
              <w:rPr>
                <w:rFonts w:ascii="Arial" w:hAnsi="Arial" w:cs="Arial"/>
                <w:b/>
                <w:bCs/>
                <w:sz w:val="22"/>
                <w:szCs w:val="22"/>
              </w:rPr>
            </w:pPr>
            <w:r w:rsidRPr="00923446">
              <w:rPr>
                <w:rFonts w:ascii="Arial" w:hAnsi="Arial" w:cs="Arial"/>
                <w:b/>
                <w:sz w:val="22"/>
                <w:szCs w:val="22"/>
              </w:rPr>
              <w:t>RESPONSIBILITY</w:t>
            </w:r>
          </w:p>
        </w:tc>
      </w:tr>
      <w:tr w:rsidR="008C52B5" w:rsidRPr="00763810" w14:paraId="31EED817" w14:textId="4A23E90A" w:rsidTr="008C52B5">
        <w:trPr>
          <w:trHeight w:val="317"/>
        </w:trPr>
        <w:tc>
          <w:tcPr>
            <w:tcW w:w="779" w:type="dxa"/>
          </w:tcPr>
          <w:p w14:paraId="0BBDDC26" w14:textId="77777777" w:rsidR="008C52B5" w:rsidRPr="00763810" w:rsidRDefault="008C52B5" w:rsidP="000A5F6B">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1.</w:t>
            </w:r>
          </w:p>
        </w:tc>
        <w:tc>
          <w:tcPr>
            <w:tcW w:w="5737" w:type="dxa"/>
          </w:tcPr>
          <w:p w14:paraId="0DB34871" w14:textId="77777777" w:rsidR="008C52B5" w:rsidRPr="00763810" w:rsidRDefault="008C52B5" w:rsidP="000A5F6B">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Check for Fuel level in fuel tank of FFE-1/2.</w:t>
            </w:r>
          </w:p>
        </w:tc>
        <w:tc>
          <w:tcPr>
            <w:tcW w:w="2410" w:type="dxa"/>
          </w:tcPr>
          <w:p w14:paraId="5EAFF148" w14:textId="099E9F70" w:rsidR="008C52B5" w:rsidRPr="00763810" w:rsidRDefault="008C52B5" w:rsidP="000A5F6B">
            <w:pPr>
              <w:pStyle w:val="ListParagraph"/>
              <w:spacing w:line="276" w:lineRule="auto"/>
              <w:ind w:left="0"/>
              <w:rPr>
                <w:rFonts w:ascii="Arial" w:hAnsi="Arial" w:cs="Arial"/>
                <w:sz w:val="22"/>
                <w:szCs w:val="22"/>
                <w:lang w:bidi="hi-IN"/>
              </w:rPr>
            </w:pPr>
            <w:r>
              <w:rPr>
                <w:rFonts w:ascii="Arial" w:hAnsi="Arial" w:cs="Arial"/>
                <w:sz w:val="22"/>
                <w:szCs w:val="22"/>
              </w:rPr>
              <w:t>QRT STATIONED AT LOCATION</w:t>
            </w:r>
          </w:p>
        </w:tc>
      </w:tr>
      <w:tr w:rsidR="008C52B5" w:rsidRPr="00763810" w14:paraId="744A5CEF" w14:textId="1EC85064" w:rsidTr="008C52B5">
        <w:trPr>
          <w:trHeight w:val="226"/>
        </w:trPr>
        <w:tc>
          <w:tcPr>
            <w:tcW w:w="779" w:type="dxa"/>
          </w:tcPr>
          <w:p w14:paraId="32E4B74F"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2.</w:t>
            </w:r>
          </w:p>
        </w:tc>
        <w:tc>
          <w:tcPr>
            <w:tcW w:w="5737" w:type="dxa"/>
          </w:tcPr>
          <w:p w14:paraId="0B591A15"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Ensure the Fuel supply valve of engine (FFE-1/2) is open.</w:t>
            </w:r>
            <w:r w:rsidRPr="00763810">
              <w:rPr>
                <w:rFonts w:ascii="Arial" w:hAnsi="Arial" w:cs="Arial"/>
                <w:sz w:val="22"/>
                <w:szCs w:val="22"/>
                <w:cs/>
                <w:lang w:bidi="hi-IN"/>
              </w:rPr>
              <w:t xml:space="preserve"> </w:t>
            </w:r>
          </w:p>
        </w:tc>
        <w:tc>
          <w:tcPr>
            <w:tcW w:w="2410" w:type="dxa"/>
          </w:tcPr>
          <w:p w14:paraId="05C0E220" w14:textId="07DD1681"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62815B62" w14:textId="53AF9847" w:rsidTr="008C52B5">
        <w:trPr>
          <w:trHeight w:val="317"/>
        </w:trPr>
        <w:tc>
          <w:tcPr>
            <w:tcW w:w="779" w:type="dxa"/>
          </w:tcPr>
          <w:p w14:paraId="63DC3DB3"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3.</w:t>
            </w:r>
          </w:p>
        </w:tc>
        <w:tc>
          <w:tcPr>
            <w:tcW w:w="5737" w:type="dxa"/>
          </w:tcPr>
          <w:p w14:paraId="1337E60E"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Ensure the battery health indicator is OK in FFE-1/2 start stop panel.</w:t>
            </w:r>
          </w:p>
        </w:tc>
        <w:tc>
          <w:tcPr>
            <w:tcW w:w="2410" w:type="dxa"/>
          </w:tcPr>
          <w:p w14:paraId="1271AD8B" w14:textId="47B5115A"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5A6BF2A4" w14:textId="2E1B677E" w:rsidTr="008C52B5">
        <w:trPr>
          <w:trHeight w:val="226"/>
        </w:trPr>
        <w:tc>
          <w:tcPr>
            <w:tcW w:w="779" w:type="dxa"/>
          </w:tcPr>
          <w:p w14:paraId="179BB691"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4.</w:t>
            </w:r>
          </w:p>
        </w:tc>
        <w:tc>
          <w:tcPr>
            <w:tcW w:w="5737" w:type="dxa"/>
          </w:tcPr>
          <w:p w14:paraId="4BB784BC"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Check the lube oil level of the Engine (FFE-1/2).</w:t>
            </w:r>
          </w:p>
        </w:tc>
        <w:tc>
          <w:tcPr>
            <w:tcW w:w="2410" w:type="dxa"/>
          </w:tcPr>
          <w:p w14:paraId="6C5E16E0" w14:textId="08679645"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7ABE2214" w14:textId="70A081DD" w:rsidTr="008C52B5">
        <w:trPr>
          <w:trHeight w:val="258"/>
        </w:trPr>
        <w:tc>
          <w:tcPr>
            <w:tcW w:w="779" w:type="dxa"/>
          </w:tcPr>
          <w:p w14:paraId="7A486F51"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5.</w:t>
            </w:r>
          </w:p>
        </w:tc>
        <w:tc>
          <w:tcPr>
            <w:tcW w:w="5737" w:type="dxa"/>
          </w:tcPr>
          <w:p w14:paraId="47E36C4A"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 xml:space="preserve"> Check the coolant level of Engines (FFE-1/2), if less it needs to be topped up.</w:t>
            </w:r>
          </w:p>
        </w:tc>
        <w:tc>
          <w:tcPr>
            <w:tcW w:w="2410" w:type="dxa"/>
          </w:tcPr>
          <w:p w14:paraId="58A2EA1A" w14:textId="08FC901D"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02FB2680" w14:textId="7CFBDA28" w:rsidTr="008C52B5">
        <w:trPr>
          <w:trHeight w:val="242"/>
        </w:trPr>
        <w:tc>
          <w:tcPr>
            <w:tcW w:w="779" w:type="dxa"/>
          </w:tcPr>
          <w:p w14:paraId="6B2E593E"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6.</w:t>
            </w:r>
          </w:p>
        </w:tc>
        <w:tc>
          <w:tcPr>
            <w:tcW w:w="5737" w:type="dxa"/>
          </w:tcPr>
          <w:p w14:paraId="6C2282A7"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Put the selector switch of FFE-1/2 start-stop panel on manual mode for local operation.</w:t>
            </w:r>
          </w:p>
        </w:tc>
        <w:tc>
          <w:tcPr>
            <w:tcW w:w="2410" w:type="dxa"/>
          </w:tcPr>
          <w:p w14:paraId="64ED3441" w14:textId="5C31611B"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00E8F18E" w14:textId="7AFA8809" w:rsidTr="008C52B5">
        <w:trPr>
          <w:trHeight w:val="226"/>
        </w:trPr>
        <w:tc>
          <w:tcPr>
            <w:tcW w:w="779" w:type="dxa"/>
          </w:tcPr>
          <w:p w14:paraId="7800AA47"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7.</w:t>
            </w:r>
          </w:p>
        </w:tc>
        <w:tc>
          <w:tcPr>
            <w:tcW w:w="5737" w:type="dxa"/>
          </w:tcPr>
          <w:p w14:paraId="4C916553"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For remote operation, put the selector switch of start-stop panel on remote mode.</w:t>
            </w:r>
          </w:p>
        </w:tc>
        <w:tc>
          <w:tcPr>
            <w:tcW w:w="2410" w:type="dxa"/>
          </w:tcPr>
          <w:p w14:paraId="7841CD15" w14:textId="6D6727F7"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069B2483" w14:textId="0F659CBD" w:rsidTr="008C52B5">
        <w:trPr>
          <w:trHeight w:val="226"/>
        </w:trPr>
        <w:tc>
          <w:tcPr>
            <w:tcW w:w="779" w:type="dxa"/>
          </w:tcPr>
          <w:p w14:paraId="0387843F"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8.</w:t>
            </w:r>
          </w:p>
        </w:tc>
        <w:tc>
          <w:tcPr>
            <w:tcW w:w="5737" w:type="dxa"/>
          </w:tcPr>
          <w:p w14:paraId="00E90616"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Ensure that the Suction &amp; Discharge valve in fully open condition. FF-VLV-1 &amp; 2 for FFE –1; FF-VLV-3 &amp; 4 for FFE –2</w:t>
            </w:r>
          </w:p>
        </w:tc>
        <w:tc>
          <w:tcPr>
            <w:tcW w:w="2410" w:type="dxa"/>
          </w:tcPr>
          <w:p w14:paraId="483AA6BF" w14:textId="297522CC"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1C07B7DC" w14:textId="0D1BCE0C" w:rsidTr="008C52B5">
        <w:trPr>
          <w:trHeight w:val="226"/>
        </w:trPr>
        <w:tc>
          <w:tcPr>
            <w:tcW w:w="779" w:type="dxa"/>
          </w:tcPr>
          <w:p w14:paraId="08D477BC"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9.</w:t>
            </w:r>
          </w:p>
        </w:tc>
        <w:tc>
          <w:tcPr>
            <w:tcW w:w="5737" w:type="dxa"/>
          </w:tcPr>
          <w:p w14:paraId="5A020F09"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 xml:space="preserve">Press the respective engine start switch for starting of Engine </w:t>
            </w:r>
            <w:r w:rsidRPr="00763810">
              <w:rPr>
                <w:rFonts w:ascii="Arial" w:hAnsi="Arial" w:cs="Arial"/>
                <w:color w:val="000000" w:themeColor="text1"/>
                <w:sz w:val="22"/>
                <w:szCs w:val="22"/>
                <w:lang w:val="en-IN"/>
              </w:rPr>
              <w:t>(FFE-1/2)</w:t>
            </w:r>
            <w:r w:rsidRPr="00763810">
              <w:rPr>
                <w:rFonts w:ascii="Arial" w:hAnsi="Arial" w:cs="Arial"/>
                <w:sz w:val="22"/>
                <w:szCs w:val="22"/>
                <w:lang w:bidi="hi-IN"/>
              </w:rPr>
              <w:t>.</w:t>
            </w:r>
          </w:p>
        </w:tc>
        <w:tc>
          <w:tcPr>
            <w:tcW w:w="2410" w:type="dxa"/>
          </w:tcPr>
          <w:p w14:paraId="7EBC61F8" w14:textId="0DC4AD86"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290FA89F" w14:textId="1C076F77" w:rsidTr="008C52B5">
        <w:trPr>
          <w:trHeight w:val="226"/>
        </w:trPr>
        <w:tc>
          <w:tcPr>
            <w:tcW w:w="779" w:type="dxa"/>
          </w:tcPr>
          <w:p w14:paraId="6F25372E"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10</w:t>
            </w:r>
          </w:p>
        </w:tc>
        <w:tc>
          <w:tcPr>
            <w:tcW w:w="5737" w:type="dxa"/>
          </w:tcPr>
          <w:p w14:paraId="01C2CBC3"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 xml:space="preserve">Look into the parameters of the Discharge header Pressure, engine water temperature; lube oil pressure etc. when engine </w:t>
            </w:r>
            <w:r w:rsidRPr="00763810">
              <w:rPr>
                <w:rFonts w:ascii="Arial" w:hAnsi="Arial" w:cs="Arial"/>
                <w:color w:val="000000" w:themeColor="text1"/>
                <w:sz w:val="22"/>
                <w:szCs w:val="22"/>
                <w:lang w:val="en-IN"/>
              </w:rPr>
              <w:t>(FFE-1/2)</w:t>
            </w:r>
            <w:r w:rsidRPr="00763810">
              <w:rPr>
                <w:rFonts w:ascii="Arial" w:hAnsi="Arial" w:cs="Arial"/>
                <w:sz w:val="22"/>
                <w:szCs w:val="22"/>
                <w:lang w:bidi="hi-IN"/>
              </w:rPr>
              <w:t xml:space="preserve"> is running.</w:t>
            </w:r>
          </w:p>
        </w:tc>
        <w:tc>
          <w:tcPr>
            <w:tcW w:w="2410" w:type="dxa"/>
          </w:tcPr>
          <w:p w14:paraId="644BF22F" w14:textId="4D41B71C"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r w:rsidR="008C52B5" w:rsidRPr="00763810" w14:paraId="6DCD0D2D" w14:textId="5096D9A1" w:rsidTr="008C52B5">
        <w:trPr>
          <w:trHeight w:val="226"/>
        </w:trPr>
        <w:tc>
          <w:tcPr>
            <w:tcW w:w="779" w:type="dxa"/>
          </w:tcPr>
          <w:p w14:paraId="58C498C1"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11</w:t>
            </w:r>
          </w:p>
        </w:tc>
        <w:tc>
          <w:tcPr>
            <w:tcW w:w="5737" w:type="dxa"/>
          </w:tcPr>
          <w:p w14:paraId="09250F6A" w14:textId="77777777" w:rsidR="008C52B5" w:rsidRPr="00763810" w:rsidRDefault="008C52B5" w:rsidP="008C52B5">
            <w:pPr>
              <w:pStyle w:val="ListParagraph"/>
              <w:spacing w:line="276" w:lineRule="auto"/>
              <w:ind w:left="0"/>
              <w:rPr>
                <w:rFonts w:ascii="Arial" w:hAnsi="Arial" w:cs="Arial"/>
                <w:sz w:val="22"/>
                <w:szCs w:val="22"/>
                <w:lang w:bidi="hi-IN"/>
              </w:rPr>
            </w:pPr>
            <w:r w:rsidRPr="00763810">
              <w:rPr>
                <w:rFonts w:ascii="Arial" w:hAnsi="Arial" w:cs="Arial"/>
                <w:sz w:val="22"/>
                <w:szCs w:val="22"/>
                <w:lang w:bidi="hi-IN"/>
              </w:rPr>
              <w:t xml:space="preserve">Press the engine stop switch for 3-4 sec to stop the engine </w:t>
            </w:r>
            <w:r w:rsidRPr="00763810">
              <w:rPr>
                <w:rFonts w:ascii="Arial" w:hAnsi="Arial" w:cs="Arial"/>
                <w:color w:val="000000" w:themeColor="text1"/>
                <w:sz w:val="22"/>
                <w:szCs w:val="22"/>
                <w:lang w:val="en-IN"/>
              </w:rPr>
              <w:t>(FFE-1/2)</w:t>
            </w:r>
            <w:r w:rsidRPr="00763810">
              <w:rPr>
                <w:rFonts w:ascii="Arial" w:hAnsi="Arial" w:cs="Arial"/>
                <w:sz w:val="22"/>
                <w:szCs w:val="22"/>
                <w:lang w:bidi="hi-IN"/>
              </w:rPr>
              <w:t>.</w:t>
            </w:r>
          </w:p>
        </w:tc>
        <w:tc>
          <w:tcPr>
            <w:tcW w:w="2410" w:type="dxa"/>
          </w:tcPr>
          <w:p w14:paraId="4627C630" w14:textId="6D1A874F" w:rsidR="008C52B5" w:rsidRPr="00763810" w:rsidRDefault="008C52B5" w:rsidP="008C52B5">
            <w:pPr>
              <w:pStyle w:val="ListParagraph"/>
              <w:spacing w:line="276" w:lineRule="auto"/>
              <w:ind w:left="0"/>
              <w:rPr>
                <w:rFonts w:ascii="Arial" w:hAnsi="Arial" w:cs="Arial"/>
                <w:sz w:val="22"/>
                <w:szCs w:val="22"/>
                <w:lang w:bidi="hi-IN"/>
              </w:rPr>
            </w:pPr>
            <w:r w:rsidRPr="00594B24">
              <w:rPr>
                <w:rFonts w:ascii="Arial" w:hAnsi="Arial" w:cs="Arial"/>
                <w:sz w:val="22"/>
                <w:szCs w:val="22"/>
              </w:rPr>
              <w:t>-Do-</w:t>
            </w:r>
          </w:p>
        </w:tc>
      </w:tr>
    </w:tbl>
    <w:tbl>
      <w:tblPr>
        <w:tblpPr w:leftFromText="180" w:rightFromText="180" w:vertAnchor="text" w:horzAnchor="margin" w:tblpXSpec="center" w:tblpY="351"/>
        <w:tblW w:w="9005" w:type="dxa"/>
        <w:tblLook w:val="04A0" w:firstRow="1" w:lastRow="0" w:firstColumn="1" w:lastColumn="0" w:noHBand="0" w:noVBand="1"/>
      </w:tblPr>
      <w:tblGrid>
        <w:gridCol w:w="5319"/>
        <w:gridCol w:w="3686"/>
      </w:tblGrid>
      <w:tr w:rsidR="00704F1F" w:rsidRPr="00763810" w14:paraId="1A9E93B2" w14:textId="77777777" w:rsidTr="00797FAB">
        <w:trPr>
          <w:trHeight w:val="328"/>
        </w:trPr>
        <w:tc>
          <w:tcPr>
            <w:tcW w:w="5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75F9" w14:textId="77777777" w:rsidR="00704F1F" w:rsidRPr="00763810" w:rsidRDefault="00704F1F" w:rsidP="000A5F6B">
            <w:pPr>
              <w:rPr>
                <w:rFonts w:ascii="Arial" w:hAnsi="Arial" w:cs="Arial"/>
                <w:b/>
                <w:bCs/>
                <w:color w:val="000000"/>
                <w:sz w:val="22"/>
                <w:szCs w:val="22"/>
                <w:lang w:val="en-IN" w:eastAsia="en-IN"/>
              </w:rPr>
            </w:pPr>
            <w:r w:rsidRPr="00763810">
              <w:rPr>
                <w:rFonts w:ascii="Arial" w:hAnsi="Arial" w:cs="Arial"/>
                <w:b/>
                <w:bCs/>
                <w:color w:val="000000"/>
                <w:sz w:val="22"/>
                <w:szCs w:val="22"/>
                <w:lang w:val="en-IN" w:eastAsia="en-IN"/>
              </w:rPr>
              <w:t>Description</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14:paraId="2ADDD0C3" w14:textId="77777777" w:rsidR="00704F1F" w:rsidRPr="00763810" w:rsidRDefault="00704F1F" w:rsidP="000A5F6B">
            <w:pPr>
              <w:jc w:val="center"/>
              <w:rPr>
                <w:rFonts w:ascii="Arial" w:hAnsi="Arial" w:cs="Arial"/>
                <w:b/>
                <w:bCs/>
                <w:color w:val="000000"/>
                <w:sz w:val="22"/>
                <w:szCs w:val="22"/>
                <w:lang w:val="en-IN" w:eastAsia="en-IN"/>
              </w:rPr>
            </w:pPr>
            <w:r w:rsidRPr="00763810">
              <w:rPr>
                <w:rFonts w:ascii="Arial" w:hAnsi="Arial" w:cs="Arial"/>
                <w:b/>
                <w:bCs/>
                <w:color w:val="000000"/>
                <w:sz w:val="22"/>
                <w:szCs w:val="22"/>
                <w:lang w:val="en-IN" w:eastAsia="en-IN"/>
              </w:rPr>
              <w:t>Set Point</w:t>
            </w:r>
          </w:p>
        </w:tc>
      </w:tr>
      <w:tr w:rsidR="00704F1F" w:rsidRPr="00763810" w14:paraId="7429B071" w14:textId="77777777" w:rsidTr="00797FAB">
        <w:trPr>
          <w:trHeight w:val="247"/>
        </w:trPr>
        <w:tc>
          <w:tcPr>
            <w:tcW w:w="5319" w:type="dxa"/>
            <w:tcBorders>
              <w:top w:val="nil"/>
              <w:left w:val="single" w:sz="4" w:space="0" w:color="auto"/>
              <w:bottom w:val="single" w:sz="4" w:space="0" w:color="auto"/>
              <w:right w:val="single" w:sz="4" w:space="0" w:color="auto"/>
            </w:tcBorders>
            <w:shd w:val="clear" w:color="auto" w:fill="auto"/>
            <w:noWrap/>
            <w:vAlign w:val="bottom"/>
          </w:tcPr>
          <w:p w14:paraId="5094D8BF" w14:textId="77777777" w:rsidR="00704F1F" w:rsidRPr="00763810" w:rsidRDefault="00704F1F" w:rsidP="000A5F6B">
            <w:pPr>
              <w:rPr>
                <w:rFonts w:ascii="Arial" w:hAnsi="Arial" w:cs="Arial"/>
                <w:color w:val="000000"/>
                <w:sz w:val="22"/>
                <w:szCs w:val="22"/>
                <w:lang w:val="en-IN" w:eastAsia="en-IN"/>
              </w:rPr>
            </w:pPr>
            <w:r w:rsidRPr="00763810">
              <w:rPr>
                <w:rFonts w:ascii="Arial" w:hAnsi="Arial" w:cs="Arial"/>
                <w:color w:val="000000"/>
                <w:sz w:val="22"/>
                <w:szCs w:val="22"/>
                <w:lang w:val="en-IN" w:eastAsia="en-IN"/>
              </w:rPr>
              <w:t>Normal RPM of Engine</w:t>
            </w:r>
          </w:p>
        </w:tc>
        <w:tc>
          <w:tcPr>
            <w:tcW w:w="3686" w:type="dxa"/>
            <w:tcBorders>
              <w:top w:val="nil"/>
              <w:left w:val="nil"/>
              <w:bottom w:val="single" w:sz="4" w:space="0" w:color="auto"/>
              <w:right w:val="single" w:sz="4" w:space="0" w:color="auto"/>
            </w:tcBorders>
            <w:shd w:val="clear" w:color="auto" w:fill="auto"/>
            <w:noWrap/>
            <w:vAlign w:val="bottom"/>
          </w:tcPr>
          <w:p w14:paraId="794C035B" w14:textId="77777777" w:rsidR="00704F1F" w:rsidRPr="00763810" w:rsidRDefault="00704F1F" w:rsidP="000A5F6B">
            <w:pPr>
              <w:jc w:val="center"/>
              <w:rPr>
                <w:rFonts w:ascii="Arial" w:hAnsi="Arial" w:cs="Arial"/>
                <w:color w:val="000000"/>
                <w:sz w:val="22"/>
                <w:szCs w:val="22"/>
                <w:lang w:val="en-IN" w:eastAsia="en-IN"/>
              </w:rPr>
            </w:pPr>
            <w:r w:rsidRPr="00763810">
              <w:rPr>
                <w:rFonts w:ascii="Arial" w:hAnsi="Arial" w:cs="Arial"/>
                <w:color w:val="000000" w:themeColor="text1"/>
                <w:sz w:val="22"/>
                <w:szCs w:val="22"/>
                <w:lang w:val="en-IN" w:eastAsia="en-IN"/>
              </w:rPr>
              <w:t>1500 RPM</w:t>
            </w:r>
          </w:p>
        </w:tc>
      </w:tr>
      <w:tr w:rsidR="00704F1F" w:rsidRPr="00763810" w14:paraId="2DB10C4B" w14:textId="77777777" w:rsidTr="00797FAB">
        <w:trPr>
          <w:trHeight w:val="247"/>
        </w:trPr>
        <w:tc>
          <w:tcPr>
            <w:tcW w:w="5319" w:type="dxa"/>
            <w:tcBorders>
              <w:top w:val="nil"/>
              <w:left w:val="single" w:sz="4" w:space="0" w:color="auto"/>
              <w:bottom w:val="single" w:sz="4" w:space="0" w:color="auto"/>
              <w:right w:val="single" w:sz="4" w:space="0" w:color="auto"/>
            </w:tcBorders>
            <w:shd w:val="clear" w:color="auto" w:fill="auto"/>
            <w:noWrap/>
            <w:vAlign w:val="bottom"/>
            <w:hideMark/>
          </w:tcPr>
          <w:p w14:paraId="7E62DEF3" w14:textId="77777777" w:rsidR="00704F1F" w:rsidRPr="00763810" w:rsidRDefault="00704F1F" w:rsidP="000A5F6B">
            <w:pPr>
              <w:rPr>
                <w:rFonts w:ascii="Arial" w:hAnsi="Arial" w:cs="Arial"/>
                <w:color w:val="000000"/>
                <w:sz w:val="22"/>
                <w:szCs w:val="22"/>
                <w:lang w:val="en-IN" w:eastAsia="en-IN"/>
              </w:rPr>
            </w:pPr>
            <w:r w:rsidRPr="00763810">
              <w:rPr>
                <w:rFonts w:ascii="Arial" w:hAnsi="Arial" w:cs="Arial"/>
                <w:color w:val="000000"/>
                <w:sz w:val="22"/>
                <w:szCs w:val="22"/>
                <w:lang w:val="en-IN" w:eastAsia="en-IN"/>
              </w:rPr>
              <w:t>Normal Discharge header pressure</w:t>
            </w:r>
          </w:p>
        </w:tc>
        <w:tc>
          <w:tcPr>
            <w:tcW w:w="3686" w:type="dxa"/>
            <w:tcBorders>
              <w:top w:val="nil"/>
              <w:left w:val="nil"/>
              <w:bottom w:val="single" w:sz="4" w:space="0" w:color="auto"/>
              <w:right w:val="single" w:sz="4" w:space="0" w:color="auto"/>
            </w:tcBorders>
            <w:shd w:val="clear" w:color="auto" w:fill="auto"/>
            <w:noWrap/>
            <w:vAlign w:val="bottom"/>
            <w:hideMark/>
          </w:tcPr>
          <w:p w14:paraId="321012E1" w14:textId="77777777" w:rsidR="00704F1F" w:rsidRPr="00763810" w:rsidRDefault="00704F1F" w:rsidP="000A5F6B">
            <w:pPr>
              <w:jc w:val="center"/>
              <w:rPr>
                <w:rFonts w:ascii="Arial" w:hAnsi="Arial" w:cs="Arial"/>
                <w:color w:val="000000"/>
                <w:sz w:val="22"/>
                <w:szCs w:val="22"/>
                <w:lang w:val="en-IN" w:eastAsia="en-IN"/>
              </w:rPr>
            </w:pPr>
            <w:r w:rsidRPr="00763810">
              <w:rPr>
                <w:rFonts w:ascii="Arial" w:hAnsi="Arial" w:cs="Arial"/>
                <w:color w:val="000000" w:themeColor="text1"/>
                <w:sz w:val="22"/>
                <w:szCs w:val="22"/>
                <w:lang w:val="en-IN" w:eastAsia="en-IN"/>
              </w:rPr>
              <w:t>8-9 kg/cm</w:t>
            </w:r>
            <w:r w:rsidRPr="00763810">
              <w:rPr>
                <w:rFonts w:ascii="Arial" w:hAnsi="Arial" w:cs="Arial"/>
                <w:color w:val="000000" w:themeColor="text1"/>
                <w:sz w:val="22"/>
                <w:szCs w:val="22"/>
                <w:vertAlign w:val="superscript"/>
                <w:lang w:val="en-IN" w:eastAsia="en-IN"/>
              </w:rPr>
              <w:t>2</w:t>
            </w:r>
          </w:p>
        </w:tc>
      </w:tr>
      <w:tr w:rsidR="00704F1F" w:rsidRPr="00763810" w14:paraId="225A7C34" w14:textId="77777777" w:rsidTr="00797FAB">
        <w:trPr>
          <w:trHeight w:val="237"/>
        </w:trPr>
        <w:tc>
          <w:tcPr>
            <w:tcW w:w="5319" w:type="dxa"/>
            <w:tcBorders>
              <w:top w:val="nil"/>
              <w:left w:val="single" w:sz="4" w:space="0" w:color="auto"/>
              <w:bottom w:val="single" w:sz="4" w:space="0" w:color="auto"/>
              <w:right w:val="single" w:sz="4" w:space="0" w:color="auto"/>
            </w:tcBorders>
            <w:shd w:val="clear" w:color="auto" w:fill="auto"/>
            <w:noWrap/>
            <w:vAlign w:val="center"/>
            <w:hideMark/>
          </w:tcPr>
          <w:p w14:paraId="7C3168D1" w14:textId="77777777" w:rsidR="00704F1F" w:rsidRPr="00763810" w:rsidRDefault="00704F1F" w:rsidP="000A5F6B">
            <w:pPr>
              <w:rPr>
                <w:rFonts w:ascii="Arial" w:hAnsi="Arial" w:cs="Arial"/>
                <w:color w:val="000000"/>
                <w:sz w:val="22"/>
                <w:szCs w:val="22"/>
                <w:lang w:val="en-IN" w:eastAsia="en-IN"/>
              </w:rPr>
            </w:pPr>
            <w:r w:rsidRPr="00763810">
              <w:rPr>
                <w:rFonts w:ascii="Arial" w:hAnsi="Arial" w:cs="Arial"/>
                <w:color w:val="000000"/>
                <w:sz w:val="22"/>
                <w:szCs w:val="22"/>
                <w:lang w:eastAsia="en-IN"/>
              </w:rPr>
              <w:t>Maximum Shut Off Pressure of Engine</w:t>
            </w:r>
          </w:p>
        </w:tc>
        <w:tc>
          <w:tcPr>
            <w:tcW w:w="3686" w:type="dxa"/>
            <w:tcBorders>
              <w:top w:val="nil"/>
              <w:left w:val="nil"/>
              <w:bottom w:val="single" w:sz="4" w:space="0" w:color="auto"/>
              <w:right w:val="single" w:sz="4" w:space="0" w:color="auto"/>
            </w:tcBorders>
            <w:shd w:val="clear" w:color="auto" w:fill="auto"/>
            <w:noWrap/>
            <w:vAlign w:val="bottom"/>
            <w:hideMark/>
          </w:tcPr>
          <w:p w14:paraId="0E8F1663" w14:textId="77777777" w:rsidR="00704F1F" w:rsidRPr="00763810" w:rsidRDefault="00704F1F" w:rsidP="000A5F6B">
            <w:pPr>
              <w:jc w:val="center"/>
              <w:rPr>
                <w:rFonts w:ascii="Arial" w:hAnsi="Arial" w:cs="Arial"/>
                <w:color w:val="000000"/>
                <w:sz w:val="22"/>
                <w:szCs w:val="22"/>
                <w:lang w:val="en-IN" w:eastAsia="en-IN"/>
              </w:rPr>
            </w:pPr>
            <w:r w:rsidRPr="00763810">
              <w:rPr>
                <w:rFonts w:ascii="Arial" w:hAnsi="Arial" w:cs="Arial"/>
                <w:color w:val="000000" w:themeColor="text1"/>
                <w:sz w:val="22"/>
                <w:szCs w:val="22"/>
                <w:lang w:val="en-IN" w:eastAsia="en-IN"/>
              </w:rPr>
              <w:t>10.5 kg/cm</w:t>
            </w:r>
            <w:r w:rsidRPr="00763810">
              <w:rPr>
                <w:rFonts w:ascii="Arial" w:hAnsi="Arial" w:cs="Arial"/>
                <w:color w:val="000000" w:themeColor="text1"/>
                <w:sz w:val="22"/>
                <w:szCs w:val="22"/>
                <w:vertAlign w:val="superscript"/>
                <w:lang w:val="en-IN" w:eastAsia="en-IN"/>
              </w:rPr>
              <w:t>2</w:t>
            </w:r>
          </w:p>
        </w:tc>
      </w:tr>
      <w:tr w:rsidR="00704F1F" w:rsidRPr="00763810" w14:paraId="3B2E2A65" w14:textId="77777777" w:rsidTr="00797FAB">
        <w:trPr>
          <w:trHeight w:val="256"/>
        </w:trPr>
        <w:tc>
          <w:tcPr>
            <w:tcW w:w="5319" w:type="dxa"/>
            <w:tcBorders>
              <w:top w:val="nil"/>
              <w:left w:val="single" w:sz="4" w:space="0" w:color="auto"/>
              <w:bottom w:val="single" w:sz="4" w:space="0" w:color="auto"/>
              <w:right w:val="single" w:sz="4" w:space="0" w:color="auto"/>
            </w:tcBorders>
            <w:shd w:val="clear" w:color="auto" w:fill="auto"/>
            <w:noWrap/>
            <w:vAlign w:val="center"/>
            <w:hideMark/>
          </w:tcPr>
          <w:p w14:paraId="045B9F20" w14:textId="77777777" w:rsidR="00704F1F" w:rsidRPr="00763810" w:rsidRDefault="00704F1F" w:rsidP="000A5F6B">
            <w:pPr>
              <w:rPr>
                <w:rFonts w:ascii="Arial" w:hAnsi="Arial" w:cs="Arial"/>
                <w:color w:val="000000"/>
                <w:sz w:val="22"/>
                <w:szCs w:val="22"/>
                <w:lang w:val="en-IN" w:eastAsia="en-IN"/>
              </w:rPr>
            </w:pPr>
            <w:r w:rsidRPr="00763810">
              <w:rPr>
                <w:rFonts w:ascii="Arial" w:hAnsi="Arial" w:cs="Arial"/>
                <w:color w:val="000000"/>
                <w:sz w:val="22"/>
                <w:szCs w:val="22"/>
                <w:lang w:eastAsia="en-IN"/>
              </w:rPr>
              <w:t>Minimum running Lube Oil Pressure</w:t>
            </w:r>
          </w:p>
        </w:tc>
        <w:tc>
          <w:tcPr>
            <w:tcW w:w="3686" w:type="dxa"/>
            <w:tcBorders>
              <w:top w:val="nil"/>
              <w:left w:val="nil"/>
              <w:bottom w:val="single" w:sz="4" w:space="0" w:color="auto"/>
              <w:right w:val="single" w:sz="4" w:space="0" w:color="auto"/>
            </w:tcBorders>
            <w:shd w:val="clear" w:color="auto" w:fill="auto"/>
            <w:noWrap/>
            <w:vAlign w:val="bottom"/>
            <w:hideMark/>
          </w:tcPr>
          <w:p w14:paraId="49F445FF" w14:textId="77777777" w:rsidR="00704F1F" w:rsidRPr="00763810" w:rsidRDefault="00704F1F" w:rsidP="000A5F6B">
            <w:pPr>
              <w:jc w:val="center"/>
              <w:rPr>
                <w:rFonts w:ascii="Arial" w:hAnsi="Arial" w:cs="Arial"/>
                <w:color w:val="000000"/>
                <w:sz w:val="22"/>
                <w:szCs w:val="22"/>
                <w:lang w:val="en-IN" w:eastAsia="en-IN"/>
              </w:rPr>
            </w:pPr>
            <w:r w:rsidRPr="00763810">
              <w:rPr>
                <w:rFonts w:ascii="Arial" w:hAnsi="Arial" w:cs="Arial"/>
                <w:color w:val="000000"/>
                <w:sz w:val="22"/>
                <w:szCs w:val="22"/>
                <w:lang w:val="en-IN" w:eastAsia="en-IN"/>
              </w:rPr>
              <w:t>1.5 kg/cm</w:t>
            </w:r>
            <w:r w:rsidRPr="00763810">
              <w:rPr>
                <w:rFonts w:ascii="Arial" w:hAnsi="Arial" w:cs="Arial"/>
                <w:color w:val="000000"/>
                <w:sz w:val="22"/>
                <w:szCs w:val="22"/>
                <w:vertAlign w:val="superscript"/>
                <w:lang w:val="en-IN" w:eastAsia="en-IN"/>
              </w:rPr>
              <w:t>2</w:t>
            </w:r>
          </w:p>
        </w:tc>
      </w:tr>
    </w:tbl>
    <w:p w14:paraId="751D2799" w14:textId="77777777" w:rsidR="00704F1F" w:rsidRPr="00763810" w:rsidRDefault="00704F1F" w:rsidP="00704F1F">
      <w:pPr>
        <w:pStyle w:val="ListParagraph"/>
        <w:ind w:left="0"/>
        <w:rPr>
          <w:rFonts w:ascii="Arial" w:hAnsi="Arial" w:cs="Arial"/>
          <w:b/>
          <w:bCs/>
          <w:color w:val="1F497D" w:themeColor="text2"/>
          <w:sz w:val="22"/>
          <w:szCs w:val="22"/>
          <w:u w:val="single"/>
          <w:lang w:bidi="hi-IN"/>
        </w:rPr>
      </w:pPr>
    </w:p>
    <w:p w14:paraId="7A8520A6" w14:textId="77777777" w:rsidR="00704F1F" w:rsidRDefault="00704F1F" w:rsidP="00704F1F">
      <w:pPr>
        <w:pStyle w:val="ListParagraph"/>
        <w:ind w:left="0"/>
        <w:rPr>
          <w:rFonts w:ascii="Arial" w:hAnsi="Arial" w:cs="Arial"/>
          <w:b/>
          <w:bCs/>
          <w:color w:val="1F497D" w:themeColor="text2"/>
          <w:sz w:val="22"/>
          <w:szCs w:val="22"/>
          <w:u w:val="single"/>
          <w:lang w:bidi="hi-IN"/>
        </w:rPr>
      </w:pPr>
    </w:p>
    <w:p w14:paraId="200A37C3" w14:textId="77777777" w:rsidR="006266AD" w:rsidRPr="006266AD" w:rsidRDefault="006266AD" w:rsidP="006266AD">
      <w:pPr>
        <w:jc w:val="both"/>
        <w:rPr>
          <w:rFonts w:ascii="Arial" w:hAnsi="Arial" w:cs="Arial"/>
          <w:b/>
          <w:bCs/>
          <w:sz w:val="22"/>
          <w:szCs w:val="22"/>
        </w:rPr>
      </w:pPr>
      <w:r w:rsidRPr="006266AD">
        <w:rPr>
          <w:rFonts w:ascii="Arial" w:hAnsi="Arial" w:cs="Arial"/>
          <w:b/>
          <w:bCs/>
          <w:sz w:val="22"/>
          <w:szCs w:val="22"/>
        </w:rPr>
        <w:t xml:space="preserve">Safety Requirements: </w:t>
      </w:r>
      <w:r w:rsidRPr="006266AD">
        <w:rPr>
          <w:rFonts w:ascii="Arial" w:hAnsi="Arial" w:cs="Arial"/>
          <w:sz w:val="22"/>
          <w:szCs w:val="22"/>
        </w:rPr>
        <w:t xml:space="preserve">Care must be taken while working with tools and piping works specially at height. All personnel involved must use appropriate PPE e.g. Safety Helmet, safety shoes, Gloves </w:t>
      </w:r>
      <w:proofErr w:type="spellStart"/>
      <w:r w:rsidRPr="006266AD">
        <w:rPr>
          <w:rFonts w:ascii="Arial" w:hAnsi="Arial" w:cs="Arial"/>
          <w:sz w:val="22"/>
          <w:szCs w:val="22"/>
        </w:rPr>
        <w:t>etc</w:t>
      </w:r>
      <w:proofErr w:type="spellEnd"/>
      <w:r w:rsidRPr="006266AD">
        <w:rPr>
          <w:rFonts w:ascii="Arial" w:hAnsi="Arial" w:cs="Arial"/>
          <w:sz w:val="22"/>
          <w:szCs w:val="22"/>
        </w:rPr>
        <w:t xml:space="preserve"> as per risk register.</w:t>
      </w:r>
    </w:p>
    <w:p w14:paraId="687D0A8A" w14:textId="77777777" w:rsidR="006266AD" w:rsidRPr="006266AD" w:rsidRDefault="006266AD" w:rsidP="006266AD">
      <w:pPr>
        <w:pStyle w:val="ListParagraph"/>
        <w:ind w:left="0"/>
        <w:jc w:val="both"/>
        <w:rPr>
          <w:rFonts w:ascii="Arial" w:hAnsi="Arial" w:cs="Arial"/>
          <w:b/>
          <w:bCs/>
          <w:color w:val="1F497D" w:themeColor="text2"/>
          <w:sz w:val="22"/>
          <w:szCs w:val="22"/>
          <w:lang w:bidi="hi-IN"/>
        </w:rPr>
      </w:pPr>
    </w:p>
    <w:p w14:paraId="7179D648" w14:textId="77777777" w:rsidR="00704F1F" w:rsidRPr="00763810" w:rsidRDefault="00704F1F" w:rsidP="00704F1F">
      <w:pPr>
        <w:pStyle w:val="ListParagraph"/>
        <w:ind w:left="0"/>
        <w:rPr>
          <w:rFonts w:ascii="Arial" w:hAnsi="Arial" w:cs="Arial"/>
          <w:b/>
          <w:bCs/>
          <w:color w:val="1F497D" w:themeColor="text2"/>
          <w:sz w:val="22"/>
          <w:szCs w:val="22"/>
          <w:u w:val="single"/>
          <w:lang w:bidi="hi-IN"/>
        </w:rPr>
      </w:pPr>
    </w:p>
    <w:p w14:paraId="6A1E84AF" w14:textId="77777777" w:rsidR="00704F1F" w:rsidRDefault="00704F1F" w:rsidP="00704F1F">
      <w:pPr>
        <w:pStyle w:val="ListParagraph"/>
        <w:ind w:left="0"/>
        <w:rPr>
          <w:rFonts w:ascii="Arial" w:hAnsi="Arial" w:cs="Arial"/>
          <w:b/>
          <w:bCs/>
          <w:color w:val="1F497D"/>
          <w:sz w:val="22"/>
          <w:szCs w:val="22"/>
          <w:u w:val="single"/>
          <w:lang w:bidi="hi-IN"/>
        </w:rPr>
      </w:pPr>
      <w:r w:rsidRPr="00763810">
        <w:rPr>
          <w:rFonts w:ascii="Arial" w:hAnsi="Arial" w:cs="Arial"/>
          <w:b/>
          <w:bCs/>
          <w:color w:val="1F497D"/>
          <w:sz w:val="22"/>
          <w:szCs w:val="22"/>
          <w:u w:val="single"/>
          <w:lang w:bidi="hi-IN"/>
        </w:rPr>
        <w:t>OPERATION PARAMETERS AND ENGINE’S SET POINTS:</w:t>
      </w:r>
    </w:p>
    <w:p w14:paraId="2317F6C2" w14:textId="77777777" w:rsidR="00967598" w:rsidRPr="00763810" w:rsidRDefault="00967598" w:rsidP="00704F1F">
      <w:pPr>
        <w:pStyle w:val="ListParagraph"/>
        <w:ind w:left="0"/>
        <w:rPr>
          <w:rFonts w:ascii="Arial" w:hAnsi="Arial" w:cs="Arial"/>
          <w:b/>
          <w:bCs/>
          <w:color w:val="1F497D"/>
          <w:sz w:val="22"/>
          <w:szCs w:val="22"/>
          <w:u w:val="single"/>
          <w:lang w:bidi="hi-IN"/>
        </w:rPr>
      </w:pPr>
    </w:p>
    <w:p w14:paraId="2FD52995" w14:textId="77777777" w:rsidR="00704F1F" w:rsidRDefault="00704F1F" w:rsidP="00704F1F">
      <w:pPr>
        <w:pStyle w:val="ListParagraph"/>
        <w:ind w:left="0"/>
        <w:rPr>
          <w:rFonts w:ascii="Arial" w:hAnsi="Arial" w:cs="Arial"/>
          <w:b/>
          <w:bCs/>
          <w:color w:val="1F497D"/>
          <w:sz w:val="22"/>
          <w:szCs w:val="22"/>
          <w:u w:val="single"/>
          <w:lang w:bidi="hi-IN"/>
        </w:rPr>
      </w:pPr>
      <w:r w:rsidRPr="00763810">
        <w:rPr>
          <w:rFonts w:ascii="Arial" w:hAnsi="Arial" w:cs="Arial"/>
          <w:b/>
          <w:bCs/>
          <w:color w:val="1F497D"/>
          <w:sz w:val="22"/>
          <w:szCs w:val="22"/>
          <w:u w:val="single"/>
          <w:lang w:bidi="hi-IN"/>
        </w:rPr>
        <w:lastRenderedPageBreak/>
        <w:t>AUTO OPERATION PHILOSOPHY OF JOCKEY &amp; FF ENGINES:</w:t>
      </w:r>
    </w:p>
    <w:p w14:paraId="450C3171" w14:textId="77777777" w:rsidR="00FC659E" w:rsidRPr="00763810" w:rsidRDefault="00FC659E" w:rsidP="00704F1F">
      <w:pPr>
        <w:pStyle w:val="ListParagraph"/>
        <w:ind w:left="0"/>
        <w:rPr>
          <w:rFonts w:ascii="Arial" w:hAnsi="Arial" w:cs="Arial"/>
          <w:b/>
          <w:bCs/>
          <w:color w:val="1F497D"/>
          <w:sz w:val="22"/>
          <w:szCs w:val="22"/>
        </w:rPr>
      </w:pPr>
    </w:p>
    <w:p w14:paraId="1FA90436" w14:textId="77777777" w:rsidR="00704F1F" w:rsidRPr="00763810" w:rsidRDefault="00704F1F" w:rsidP="00704F1F">
      <w:pPr>
        <w:pStyle w:val="ListParagraph"/>
        <w:ind w:left="0"/>
        <w:rPr>
          <w:rFonts w:ascii="Arial" w:hAnsi="Arial" w:cs="Arial"/>
          <w:sz w:val="22"/>
          <w:szCs w:val="22"/>
          <w:lang w:bidi="hi-IN"/>
        </w:rPr>
      </w:pPr>
      <w:r w:rsidRPr="00763810">
        <w:rPr>
          <w:rFonts w:ascii="Arial" w:hAnsi="Arial" w:cs="Arial"/>
          <w:sz w:val="22"/>
          <w:szCs w:val="22"/>
          <w:lang w:bidi="hi-IN"/>
        </w:rPr>
        <w:t xml:space="preserve">Automatic Start / Stop Sequence of the Jockey pumps have been envisaged. It shall be controlled by fire water network pressure through pressure switches. </w:t>
      </w:r>
    </w:p>
    <w:p w14:paraId="32133F3E" w14:textId="77777777" w:rsidR="00704F1F" w:rsidRPr="00763810" w:rsidRDefault="00704F1F" w:rsidP="00704F1F">
      <w:pPr>
        <w:pStyle w:val="ListParagraph"/>
        <w:tabs>
          <w:tab w:val="left" w:pos="5769"/>
        </w:tabs>
        <w:ind w:left="0"/>
        <w:rPr>
          <w:rFonts w:ascii="Arial" w:hAnsi="Arial" w:cs="Arial"/>
          <w:sz w:val="22"/>
          <w:szCs w:val="22"/>
          <w:lang w:bidi="hi-IN"/>
        </w:rPr>
      </w:pPr>
      <w:r w:rsidRPr="00763810">
        <w:rPr>
          <w:rFonts w:ascii="Arial" w:hAnsi="Arial" w:cs="Arial"/>
          <w:sz w:val="22"/>
          <w:szCs w:val="22"/>
          <w:lang w:bidi="hi-IN"/>
        </w:rPr>
        <w:tab/>
      </w:r>
    </w:p>
    <w:p w14:paraId="276E0D22" w14:textId="77777777" w:rsidR="00704F1F" w:rsidRPr="00763810" w:rsidRDefault="00704F1F" w:rsidP="00704F1F">
      <w:pPr>
        <w:pStyle w:val="ListParagraph"/>
        <w:ind w:left="0"/>
        <w:rPr>
          <w:rFonts w:ascii="Arial" w:hAnsi="Arial" w:cs="Arial"/>
          <w:sz w:val="22"/>
          <w:szCs w:val="22"/>
          <w:lang w:bidi="hi-IN"/>
        </w:rPr>
      </w:pPr>
      <w:r w:rsidRPr="00763810">
        <w:rPr>
          <w:rFonts w:ascii="Arial" w:hAnsi="Arial" w:cs="Arial"/>
          <w:sz w:val="22"/>
          <w:szCs w:val="22"/>
          <w:lang w:bidi="hi-IN"/>
        </w:rPr>
        <w:t>Start / Stop Set Point of the pressure switches for the Jockey Pump for auto mode operation shall be as under:</w:t>
      </w:r>
    </w:p>
    <w:p w14:paraId="43FAA280" w14:textId="77777777" w:rsidR="00704F1F" w:rsidRPr="00763810" w:rsidRDefault="00704F1F" w:rsidP="00704F1F">
      <w:pPr>
        <w:pStyle w:val="ListParagraph"/>
        <w:ind w:left="0"/>
        <w:rPr>
          <w:rFonts w:ascii="Arial" w:hAnsi="Arial" w:cs="Arial"/>
          <w:sz w:val="22"/>
          <w:szCs w:val="22"/>
          <w:lang w:bidi="hi-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76"/>
        <w:gridCol w:w="2694"/>
      </w:tblGrid>
      <w:tr w:rsidR="00704F1F" w:rsidRPr="00763810" w14:paraId="10993D71" w14:textId="77777777" w:rsidTr="000A5F6B">
        <w:trPr>
          <w:trHeight w:val="643"/>
          <w:jc w:val="center"/>
        </w:trPr>
        <w:tc>
          <w:tcPr>
            <w:tcW w:w="2981" w:type="dxa"/>
            <w:shd w:val="clear" w:color="auto" w:fill="D9D9D9" w:themeFill="background1" w:themeFillShade="D9"/>
          </w:tcPr>
          <w:p w14:paraId="0138D77B" w14:textId="77777777" w:rsidR="00704F1F" w:rsidRPr="00763810" w:rsidRDefault="00704F1F" w:rsidP="000A5F6B">
            <w:pPr>
              <w:pStyle w:val="TableParagraph"/>
              <w:rPr>
                <w:rFonts w:ascii="Arial" w:hAnsi="Arial" w:cs="Arial"/>
                <w:b/>
              </w:rPr>
            </w:pPr>
            <w:r w:rsidRPr="00763810">
              <w:rPr>
                <w:rFonts w:ascii="Arial" w:hAnsi="Arial" w:cs="Arial"/>
                <w:b/>
                <w:w w:val="110"/>
              </w:rPr>
              <w:t>Equipment</w:t>
            </w:r>
          </w:p>
        </w:tc>
        <w:tc>
          <w:tcPr>
            <w:tcW w:w="2976" w:type="dxa"/>
            <w:shd w:val="clear" w:color="auto" w:fill="D9D9D9" w:themeFill="background1" w:themeFillShade="D9"/>
          </w:tcPr>
          <w:p w14:paraId="7CAF2807" w14:textId="77777777" w:rsidR="00704F1F" w:rsidRPr="00763810" w:rsidRDefault="00704F1F" w:rsidP="000A5F6B">
            <w:pPr>
              <w:pStyle w:val="TableParagraph"/>
              <w:spacing w:before="110" w:line="270" w:lineRule="atLeast"/>
              <w:ind w:left="429" w:firstLine="74"/>
              <w:rPr>
                <w:rFonts w:ascii="Arial" w:hAnsi="Arial" w:cs="Arial"/>
                <w:b/>
              </w:rPr>
            </w:pPr>
            <w:r w:rsidRPr="00763810">
              <w:rPr>
                <w:rFonts w:ascii="Arial" w:hAnsi="Arial" w:cs="Arial"/>
                <w:b/>
                <w:w w:val="110"/>
              </w:rPr>
              <w:t>Set Point (K</w:t>
            </w:r>
            <w:r w:rsidRPr="00763810">
              <w:rPr>
                <w:rFonts w:ascii="Arial" w:hAnsi="Arial" w:cs="Arial"/>
                <w:b/>
                <w:w w:val="105"/>
              </w:rPr>
              <w:t>G/CM</w:t>
            </w:r>
            <w:r w:rsidRPr="00763810">
              <w:rPr>
                <w:rFonts w:ascii="Arial" w:hAnsi="Arial" w:cs="Arial"/>
                <w:b/>
                <w:w w:val="105"/>
                <w:position w:val="6"/>
              </w:rPr>
              <w:t>2</w:t>
            </w:r>
            <w:r w:rsidRPr="00763810">
              <w:rPr>
                <w:rFonts w:ascii="Arial" w:hAnsi="Arial" w:cs="Arial"/>
                <w:b/>
                <w:w w:val="105"/>
              </w:rPr>
              <w:t>)</w:t>
            </w:r>
          </w:p>
        </w:tc>
        <w:tc>
          <w:tcPr>
            <w:tcW w:w="2694" w:type="dxa"/>
            <w:shd w:val="clear" w:color="auto" w:fill="D9D9D9" w:themeFill="background1" w:themeFillShade="D9"/>
          </w:tcPr>
          <w:p w14:paraId="669F8409" w14:textId="77777777" w:rsidR="00704F1F" w:rsidRPr="00763810" w:rsidRDefault="00704F1F" w:rsidP="000A5F6B">
            <w:pPr>
              <w:pStyle w:val="TableParagraph"/>
              <w:ind w:left="147" w:right="136"/>
              <w:jc w:val="center"/>
              <w:rPr>
                <w:rFonts w:ascii="Arial" w:hAnsi="Arial" w:cs="Arial"/>
                <w:b/>
              </w:rPr>
            </w:pPr>
            <w:r w:rsidRPr="00763810">
              <w:rPr>
                <w:rFonts w:ascii="Arial" w:hAnsi="Arial" w:cs="Arial"/>
                <w:b/>
                <w:w w:val="110"/>
              </w:rPr>
              <w:t>Remarks</w:t>
            </w:r>
          </w:p>
        </w:tc>
      </w:tr>
      <w:tr w:rsidR="00704F1F" w:rsidRPr="00763810" w14:paraId="14D43485" w14:textId="77777777" w:rsidTr="000A5F6B">
        <w:trPr>
          <w:trHeight w:val="366"/>
          <w:jc w:val="center"/>
        </w:trPr>
        <w:tc>
          <w:tcPr>
            <w:tcW w:w="2981" w:type="dxa"/>
          </w:tcPr>
          <w:p w14:paraId="61D6C84E" w14:textId="77777777" w:rsidR="00704F1F" w:rsidRPr="00763810" w:rsidRDefault="00704F1F" w:rsidP="000A5F6B">
            <w:pPr>
              <w:pStyle w:val="TableParagraph"/>
              <w:spacing w:before="108" w:line="239" w:lineRule="exact"/>
              <w:rPr>
                <w:rFonts w:ascii="Arial" w:hAnsi="Arial" w:cs="Arial"/>
              </w:rPr>
            </w:pPr>
            <w:r w:rsidRPr="00763810">
              <w:rPr>
                <w:rFonts w:ascii="Arial" w:hAnsi="Arial" w:cs="Arial"/>
                <w:w w:val="110"/>
              </w:rPr>
              <w:t>HAT-FF-PS-1</w:t>
            </w:r>
          </w:p>
        </w:tc>
        <w:tc>
          <w:tcPr>
            <w:tcW w:w="2976" w:type="dxa"/>
          </w:tcPr>
          <w:p w14:paraId="07CF3148" w14:textId="77777777" w:rsidR="00704F1F" w:rsidRPr="00763810" w:rsidRDefault="00704F1F" w:rsidP="000A5F6B">
            <w:pPr>
              <w:pStyle w:val="TableParagraph"/>
              <w:spacing w:before="104" w:line="243" w:lineRule="exact"/>
              <w:ind w:left="153"/>
              <w:jc w:val="center"/>
              <w:rPr>
                <w:rFonts w:ascii="Arial" w:hAnsi="Arial" w:cs="Arial"/>
              </w:rPr>
            </w:pPr>
            <w:r w:rsidRPr="00763810">
              <w:rPr>
                <w:rFonts w:ascii="Arial" w:hAnsi="Arial" w:cs="Arial"/>
              </w:rPr>
              <w:t xml:space="preserve">7 </w:t>
            </w:r>
            <w:r w:rsidRPr="00763810">
              <w:rPr>
                <w:rFonts w:ascii="Arial" w:hAnsi="Arial" w:cs="Arial"/>
                <w:noProof/>
                <w:spacing w:val="18"/>
                <w:w w:val="109"/>
                <w:lang w:val="en-IN" w:eastAsia="en-IN"/>
              </w:rPr>
              <w:drawing>
                <wp:inline distT="0" distB="0" distL="0" distR="0" wp14:anchorId="735E3B08" wp14:editId="010B906E">
                  <wp:extent cx="76200" cy="1212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200" cy="121285"/>
                          </a:xfrm>
                          <a:prstGeom prst="rect">
                            <a:avLst/>
                          </a:prstGeom>
                        </pic:spPr>
                      </pic:pic>
                    </a:graphicData>
                  </a:graphic>
                </wp:inline>
              </w:drawing>
            </w:r>
          </w:p>
        </w:tc>
        <w:tc>
          <w:tcPr>
            <w:tcW w:w="2694" w:type="dxa"/>
          </w:tcPr>
          <w:p w14:paraId="32A23B93" w14:textId="77777777" w:rsidR="00704F1F" w:rsidRPr="00763810" w:rsidRDefault="00704F1F" w:rsidP="000A5F6B">
            <w:pPr>
              <w:pStyle w:val="TableParagraph"/>
              <w:spacing w:before="108" w:line="239" w:lineRule="exact"/>
              <w:ind w:left="147" w:right="137"/>
              <w:jc w:val="center"/>
              <w:rPr>
                <w:rFonts w:ascii="Arial" w:hAnsi="Arial" w:cs="Arial"/>
              </w:rPr>
            </w:pPr>
            <w:r w:rsidRPr="00763810">
              <w:rPr>
                <w:rFonts w:ascii="Arial" w:hAnsi="Arial" w:cs="Arial"/>
                <w:w w:val="110"/>
              </w:rPr>
              <w:t>Jockey Pump Start</w:t>
            </w:r>
          </w:p>
        </w:tc>
      </w:tr>
      <w:tr w:rsidR="00704F1F" w:rsidRPr="00763810" w14:paraId="703B7CC9" w14:textId="77777777" w:rsidTr="000A5F6B">
        <w:trPr>
          <w:trHeight w:val="374"/>
          <w:jc w:val="center"/>
        </w:trPr>
        <w:tc>
          <w:tcPr>
            <w:tcW w:w="2981" w:type="dxa"/>
          </w:tcPr>
          <w:p w14:paraId="2BEF9C0C" w14:textId="77777777" w:rsidR="00704F1F" w:rsidRPr="00763810" w:rsidRDefault="00704F1F" w:rsidP="000A5F6B">
            <w:pPr>
              <w:pStyle w:val="TableParagraph"/>
              <w:spacing w:before="115" w:line="239" w:lineRule="exact"/>
              <w:rPr>
                <w:rFonts w:ascii="Arial" w:hAnsi="Arial" w:cs="Arial"/>
              </w:rPr>
            </w:pPr>
            <w:r w:rsidRPr="00763810">
              <w:rPr>
                <w:rFonts w:ascii="Arial" w:hAnsi="Arial" w:cs="Arial"/>
                <w:w w:val="110"/>
              </w:rPr>
              <w:t>HAT-FF-PS-2</w:t>
            </w:r>
          </w:p>
        </w:tc>
        <w:tc>
          <w:tcPr>
            <w:tcW w:w="2976" w:type="dxa"/>
          </w:tcPr>
          <w:p w14:paraId="22424803" w14:textId="77777777" w:rsidR="00704F1F" w:rsidRPr="00763810" w:rsidRDefault="00704F1F" w:rsidP="000A5F6B">
            <w:pPr>
              <w:pStyle w:val="TableParagraph"/>
              <w:spacing w:before="111" w:line="243" w:lineRule="exact"/>
              <w:ind w:left="153"/>
              <w:jc w:val="center"/>
              <w:rPr>
                <w:rFonts w:ascii="Arial" w:hAnsi="Arial" w:cs="Arial"/>
              </w:rPr>
            </w:pPr>
            <w:r w:rsidRPr="00763810">
              <w:rPr>
                <w:rFonts w:ascii="Arial" w:hAnsi="Arial" w:cs="Arial"/>
              </w:rPr>
              <w:t>9</w:t>
            </w:r>
            <w:r w:rsidRPr="00763810">
              <w:rPr>
                <w:rFonts w:ascii="Arial" w:hAnsi="Arial" w:cs="Arial"/>
                <w:noProof/>
              </w:rPr>
              <w:drawing>
                <wp:inline distT="0" distB="0" distL="0" distR="0" wp14:anchorId="33B07C71" wp14:editId="14A2C289">
                  <wp:extent cx="76200" cy="1219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76200" cy="121920"/>
                          </a:xfrm>
                          <a:prstGeom prst="rect">
                            <a:avLst/>
                          </a:prstGeom>
                        </pic:spPr>
                      </pic:pic>
                    </a:graphicData>
                  </a:graphic>
                </wp:inline>
              </w:drawing>
            </w:r>
          </w:p>
        </w:tc>
        <w:tc>
          <w:tcPr>
            <w:tcW w:w="2694" w:type="dxa"/>
          </w:tcPr>
          <w:p w14:paraId="63D151C9" w14:textId="77777777" w:rsidR="00704F1F" w:rsidRPr="00763810" w:rsidRDefault="00704F1F" w:rsidP="000A5F6B">
            <w:pPr>
              <w:pStyle w:val="TableParagraph"/>
              <w:spacing w:before="115" w:line="239" w:lineRule="exact"/>
              <w:ind w:left="147" w:right="139"/>
              <w:jc w:val="center"/>
              <w:rPr>
                <w:rFonts w:ascii="Arial" w:hAnsi="Arial" w:cs="Arial"/>
              </w:rPr>
            </w:pPr>
            <w:r w:rsidRPr="00763810">
              <w:rPr>
                <w:rFonts w:ascii="Arial" w:hAnsi="Arial" w:cs="Arial"/>
                <w:w w:val="110"/>
              </w:rPr>
              <w:t>Jockey Pump Stop</w:t>
            </w:r>
          </w:p>
        </w:tc>
      </w:tr>
    </w:tbl>
    <w:p w14:paraId="352F1305" w14:textId="77777777" w:rsidR="00704F1F" w:rsidRPr="00763810" w:rsidRDefault="00704F1F" w:rsidP="00704F1F">
      <w:pPr>
        <w:pStyle w:val="ListParagraph"/>
        <w:ind w:left="0"/>
        <w:rPr>
          <w:rFonts w:ascii="Arial" w:hAnsi="Arial" w:cs="Arial"/>
          <w:sz w:val="22"/>
          <w:szCs w:val="22"/>
          <w:lang w:bidi="hi-IN"/>
        </w:rPr>
      </w:pPr>
    </w:p>
    <w:p w14:paraId="69F98526" w14:textId="77777777" w:rsidR="00704F1F" w:rsidRPr="00763810" w:rsidRDefault="00704F1F" w:rsidP="00166701">
      <w:pPr>
        <w:pStyle w:val="BodyText"/>
        <w:spacing w:before="1" w:line="249" w:lineRule="auto"/>
        <w:ind w:left="251" w:right="193"/>
        <w:jc w:val="both"/>
        <w:rPr>
          <w:rFonts w:ascii="Arial" w:hAnsi="Arial" w:cs="Arial"/>
          <w:w w:val="110"/>
        </w:rPr>
      </w:pPr>
      <w:r w:rsidRPr="00763810">
        <w:rPr>
          <w:rFonts w:ascii="Arial" w:hAnsi="Arial" w:cs="Arial"/>
          <w:w w:val="110"/>
        </w:rPr>
        <w:t>The valves on suction and discharge arm of jockey pump shall be always kept opened.</w:t>
      </w:r>
    </w:p>
    <w:p w14:paraId="2475F6F2" w14:textId="77777777" w:rsidR="00704F1F" w:rsidRPr="00763810" w:rsidRDefault="00704F1F" w:rsidP="00166701">
      <w:pPr>
        <w:pStyle w:val="BodyText"/>
        <w:spacing w:before="1" w:line="249" w:lineRule="auto"/>
        <w:ind w:left="251" w:right="193"/>
        <w:jc w:val="both"/>
        <w:rPr>
          <w:rFonts w:ascii="Arial" w:hAnsi="Arial" w:cs="Arial"/>
          <w:w w:val="110"/>
        </w:rPr>
      </w:pPr>
    </w:p>
    <w:p w14:paraId="04EACB0D" w14:textId="77777777" w:rsidR="00704F1F" w:rsidRPr="00763810" w:rsidRDefault="00704F1F" w:rsidP="00166701">
      <w:pPr>
        <w:pStyle w:val="BodyText"/>
        <w:spacing w:before="103" w:line="249" w:lineRule="auto"/>
        <w:ind w:left="251" w:right="196"/>
        <w:jc w:val="both"/>
        <w:rPr>
          <w:rFonts w:ascii="Arial" w:hAnsi="Arial" w:cs="Arial"/>
        </w:rPr>
      </w:pPr>
      <w:r w:rsidRPr="00763810">
        <w:rPr>
          <w:rFonts w:ascii="Arial" w:hAnsi="Arial" w:cs="Arial"/>
          <w:w w:val="110"/>
        </w:rPr>
        <w:t>Running / idle / not available status of the jockey pump and operated / non operated status of the pressure switches shall be continuously displayed on the operator screen as under:</w:t>
      </w:r>
    </w:p>
    <w:p w14:paraId="3E7C69FF" w14:textId="77777777" w:rsidR="00704F1F" w:rsidRPr="00763810" w:rsidRDefault="00704F1F" w:rsidP="00166701">
      <w:pPr>
        <w:pStyle w:val="BodyText"/>
        <w:jc w:val="both"/>
        <w:rPr>
          <w:rFonts w:ascii="Arial" w:hAnsi="Arial" w:cs="Arial"/>
        </w:rPr>
      </w:pPr>
    </w:p>
    <w:p w14:paraId="45FB1EEC" w14:textId="77777777" w:rsidR="00704F1F" w:rsidRPr="00763810" w:rsidRDefault="00704F1F" w:rsidP="003A3A43">
      <w:pPr>
        <w:pStyle w:val="BodyText"/>
        <w:tabs>
          <w:tab w:val="left" w:pos="4600"/>
        </w:tabs>
        <w:ind w:left="284"/>
        <w:jc w:val="both"/>
        <w:rPr>
          <w:rFonts w:ascii="Arial" w:hAnsi="Arial" w:cs="Arial"/>
          <w:w w:val="110"/>
        </w:rPr>
      </w:pPr>
      <w:r w:rsidRPr="00763810">
        <w:rPr>
          <w:rFonts w:ascii="Arial" w:hAnsi="Arial" w:cs="Arial"/>
          <w:w w:val="110"/>
        </w:rPr>
        <w:t>Pump Running</w:t>
      </w:r>
      <w:r w:rsidRPr="00763810">
        <w:rPr>
          <w:rFonts w:ascii="Arial" w:hAnsi="Arial" w:cs="Arial"/>
          <w:w w:val="110"/>
        </w:rPr>
        <w:tab/>
        <w:t>- Red</w:t>
      </w:r>
    </w:p>
    <w:p w14:paraId="4DDE21EB" w14:textId="77777777" w:rsidR="00704F1F" w:rsidRPr="00763810" w:rsidRDefault="00704F1F" w:rsidP="003A3A43">
      <w:pPr>
        <w:pStyle w:val="BodyText"/>
        <w:tabs>
          <w:tab w:val="left" w:pos="4600"/>
        </w:tabs>
        <w:ind w:left="284"/>
        <w:jc w:val="both"/>
        <w:rPr>
          <w:rFonts w:ascii="Arial" w:hAnsi="Arial" w:cs="Arial"/>
          <w:w w:val="110"/>
        </w:rPr>
      </w:pPr>
      <w:r w:rsidRPr="00763810">
        <w:rPr>
          <w:rFonts w:ascii="Arial" w:hAnsi="Arial" w:cs="Arial"/>
          <w:w w:val="110"/>
        </w:rPr>
        <w:t>Pump Idle</w:t>
      </w:r>
      <w:r w:rsidRPr="00763810">
        <w:rPr>
          <w:rFonts w:ascii="Arial" w:hAnsi="Arial" w:cs="Arial"/>
          <w:w w:val="110"/>
        </w:rPr>
        <w:tab/>
        <w:t>- Green</w:t>
      </w:r>
    </w:p>
    <w:p w14:paraId="5DC81A92" w14:textId="77777777" w:rsidR="00704F1F" w:rsidRPr="00763810" w:rsidRDefault="00704F1F" w:rsidP="003A3A43">
      <w:pPr>
        <w:pStyle w:val="BodyText"/>
        <w:tabs>
          <w:tab w:val="left" w:pos="4600"/>
        </w:tabs>
        <w:ind w:left="284"/>
        <w:jc w:val="both"/>
        <w:rPr>
          <w:rFonts w:ascii="Arial" w:hAnsi="Arial" w:cs="Arial"/>
          <w:w w:val="110"/>
        </w:rPr>
      </w:pPr>
      <w:r w:rsidRPr="00763810">
        <w:rPr>
          <w:rFonts w:ascii="Arial" w:hAnsi="Arial" w:cs="Arial"/>
          <w:w w:val="110"/>
        </w:rPr>
        <w:t>Pump Not Available</w:t>
      </w:r>
      <w:r w:rsidRPr="00763810">
        <w:rPr>
          <w:rFonts w:ascii="Arial" w:hAnsi="Arial" w:cs="Arial"/>
          <w:w w:val="110"/>
        </w:rPr>
        <w:tab/>
        <w:t>- Amber</w:t>
      </w:r>
    </w:p>
    <w:p w14:paraId="60B049F3" w14:textId="77777777" w:rsidR="00704F1F" w:rsidRPr="00763810" w:rsidRDefault="00704F1F" w:rsidP="003A3A43">
      <w:pPr>
        <w:pStyle w:val="BodyText"/>
        <w:tabs>
          <w:tab w:val="left" w:pos="4600"/>
        </w:tabs>
        <w:ind w:left="284"/>
        <w:jc w:val="both"/>
        <w:rPr>
          <w:rFonts w:ascii="Arial" w:hAnsi="Arial" w:cs="Arial"/>
          <w:w w:val="110"/>
        </w:rPr>
      </w:pPr>
      <w:r w:rsidRPr="00763810">
        <w:rPr>
          <w:rFonts w:ascii="Arial" w:hAnsi="Arial" w:cs="Arial"/>
          <w:w w:val="110"/>
        </w:rPr>
        <w:t>Pressure Switch operated</w:t>
      </w:r>
      <w:r w:rsidRPr="00763810">
        <w:rPr>
          <w:rFonts w:ascii="Arial" w:hAnsi="Arial" w:cs="Arial"/>
          <w:w w:val="110"/>
        </w:rPr>
        <w:tab/>
        <w:t>- Red</w:t>
      </w:r>
    </w:p>
    <w:p w14:paraId="6611D33B" w14:textId="77777777" w:rsidR="00704F1F" w:rsidRPr="00763810" w:rsidRDefault="00704F1F" w:rsidP="003A3A43">
      <w:pPr>
        <w:pStyle w:val="BodyText"/>
        <w:tabs>
          <w:tab w:val="left" w:pos="4600"/>
        </w:tabs>
        <w:ind w:left="284"/>
        <w:jc w:val="both"/>
        <w:rPr>
          <w:rFonts w:ascii="Arial" w:hAnsi="Arial" w:cs="Arial"/>
          <w:w w:val="110"/>
        </w:rPr>
      </w:pPr>
      <w:r w:rsidRPr="00763810">
        <w:rPr>
          <w:rFonts w:ascii="Arial" w:hAnsi="Arial" w:cs="Arial"/>
          <w:w w:val="110"/>
        </w:rPr>
        <w:t>Pressure Switch not operated</w:t>
      </w:r>
      <w:r w:rsidRPr="00763810">
        <w:rPr>
          <w:rFonts w:ascii="Arial" w:hAnsi="Arial" w:cs="Arial"/>
          <w:w w:val="110"/>
        </w:rPr>
        <w:tab/>
        <w:t>- Green</w:t>
      </w:r>
    </w:p>
    <w:p w14:paraId="54E1641C" w14:textId="77777777" w:rsidR="00704F1F" w:rsidRPr="00763810" w:rsidRDefault="00704F1F" w:rsidP="00166701">
      <w:pPr>
        <w:pStyle w:val="BodyText"/>
        <w:tabs>
          <w:tab w:val="left" w:pos="4600"/>
        </w:tabs>
        <w:ind w:left="251"/>
        <w:jc w:val="both"/>
        <w:rPr>
          <w:rFonts w:ascii="Arial" w:hAnsi="Arial" w:cs="Arial"/>
          <w:w w:val="110"/>
        </w:rPr>
      </w:pPr>
    </w:p>
    <w:p w14:paraId="65CA72AB" w14:textId="77777777" w:rsidR="00704F1F" w:rsidRPr="00763810" w:rsidRDefault="00704F1F" w:rsidP="003A3A43">
      <w:pPr>
        <w:pStyle w:val="BodyText"/>
        <w:numPr>
          <w:ilvl w:val="0"/>
          <w:numId w:val="4"/>
        </w:numPr>
        <w:tabs>
          <w:tab w:val="left" w:pos="4600"/>
        </w:tabs>
        <w:ind w:left="567"/>
        <w:jc w:val="both"/>
        <w:rPr>
          <w:rFonts w:ascii="Arial" w:hAnsi="Arial" w:cs="Arial"/>
          <w:w w:val="110"/>
        </w:rPr>
      </w:pPr>
      <w:r w:rsidRPr="00763810">
        <w:rPr>
          <w:rFonts w:ascii="Arial" w:hAnsi="Arial" w:cs="Arial"/>
          <w:w w:val="110"/>
        </w:rPr>
        <w:t xml:space="preserve">Operator shall assign the priority to each Jockey Pump (JP-1/2) through HMI, based upon the availability of pumps. Jockey Pump having Priority "Duty” shall be started upon actuation of Pressure Switch (HAT-FF-PS-1). </w:t>
      </w:r>
    </w:p>
    <w:p w14:paraId="229DE490" w14:textId="77777777" w:rsidR="00704F1F" w:rsidRPr="00763810" w:rsidRDefault="00704F1F" w:rsidP="003A3A43">
      <w:pPr>
        <w:pStyle w:val="BodyText"/>
        <w:tabs>
          <w:tab w:val="left" w:pos="4600"/>
        </w:tabs>
        <w:ind w:left="567"/>
        <w:jc w:val="both"/>
        <w:rPr>
          <w:rFonts w:ascii="Arial" w:hAnsi="Arial" w:cs="Arial"/>
          <w:w w:val="110"/>
        </w:rPr>
      </w:pPr>
    </w:p>
    <w:p w14:paraId="1E562502" w14:textId="77777777" w:rsidR="00704F1F" w:rsidRPr="00763810" w:rsidRDefault="00704F1F" w:rsidP="003A3A43">
      <w:pPr>
        <w:pStyle w:val="BodyText"/>
        <w:numPr>
          <w:ilvl w:val="0"/>
          <w:numId w:val="4"/>
        </w:numPr>
        <w:tabs>
          <w:tab w:val="left" w:pos="4600"/>
        </w:tabs>
        <w:ind w:left="567"/>
        <w:jc w:val="both"/>
        <w:rPr>
          <w:rFonts w:ascii="Arial" w:hAnsi="Arial" w:cs="Arial"/>
          <w:w w:val="110"/>
        </w:rPr>
      </w:pPr>
      <w:r w:rsidRPr="00763810">
        <w:rPr>
          <w:rFonts w:ascii="Arial" w:hAnsi="Arial" w:cs="Arial"/>
          <w:w w:val="110"/>
        </w:rPr>
        <w:t xml:space="preserve">If "Duty” priority pump fails to start, “Standby” pump shall start. </w:t>
      </w:r>
    </w:p>
    <w:p w14:paraId="69D67625" w14:textId="77777777" w:rsidR="00704F1F" w:rsidRPr="00763810" w:rsidRDefault="00704F1F" w:rsidP="00166701">
      <w:pPr>
        <w:pStyle w:val="BodyText"/>
        <w:tabs>
          <w:tab w:val="left" w:pos="4600"/>
        </w:tabs>
        <w:ind w:left="251"/>
        <w:jc w:val="both"/>
        <w:rPr>
          <w:rFonts w:ascii="Arial" w:hAnsi="Arial" w:cs="Arial"/>
          <w:w w:val="110"/>
        </w:rPr>
      </w:pPr>
    </w:p>
    <w:p w14:paraId="23BA31F9" w14:textId="77777777" w:rsidR="00704F1F" w:rsidRPr="00763810" w:rsidRDefault="00704F1F" w:rsidP="00166701">
      <w:pPr>
        <w:widowControl w:val="0"/>
        <w:autoSpaceDE w:val="0"/>
        <w:autoSpaceDN w:val="0"/>
        <w:spacing w:before="1"/>
        <w:ind w:left="232"/>
        <w:jc w:val="both"/>
        <w:rPr>
          <w:rFonts w:ascii="Arial" w:eastAsia="Gothic Uralic" w:hAnsi="Arial" w:cs="Arial"/>
          <w:w w:val="110"/>
          <w:sz w:val="22"/>
          <w:szCs w:val="22"/>
        </w:rPr>
      </w:pPr>
    </w:p>
    <w:p w14:paraId="391BE085" w14:textId="77777777" w:rsidR="00704F1F" w:rsidRPr="00763810" w:rsidRDefault="00704F1F" w:rsidP="00166701">
      <w:pPr>
        <w:widowControl w:val="0"/>
        <w:autoSpaceDE w:val="0"/>
        <w:autoSpaceDN w:val="0"/>
        <w:spacing w:before="1"/>
        <w:ind w:left="232"/>
        <w:jc w:val="both"/>
        <w:rPr>
          <w:rFonts w:ascii="Arial" w:eastAsia="Gothic Uralic" w:hAnsi="Arial" w:cs="Arial"/>
          <w:sz w:val="22"/>
          <w:szCs w:val="22"/>
        </w:rPr>
      </w:pPr>
      <w:r w:rsidRPr="00763810">
        <w:rPr>
          <w:rFonts w:ascii="Arial" w:eastAsia="Gothic Uralic" w:hAnsi="Arial" w:cs="Arial"/>
          <w:w w:val="110"/>
          <w:sz w:val="22"/>
          <w:szCs w:val="22"/>
        </w:rPr>
        <w:t>Set Points for the main firefighting pumps for auto mode operation shall be:</w:t>
      </w:r>
    </w:p>
    <w:p w14:paraId="7D811798" w14:textId="77777777" w:rsidR="00704F1F" w:rsidRPr="00763810" w:rsidRDefault="00704F1F" w:rsidP="00704F1F">
      <w:pPr>
        <w:widowControl w:val="0"/>
        <w:autoSpaceDE w:val="0"/>
        <w:autoSpaceDN w:val="0"/>
        <w:rPr>
          <w:rFonts w:ascii="Arial" w:eastAsia="Gothic Uralic" w:hAnsi="Arial" w:cs="Arial"/>
          <w:sz w:val="22"/>
          <w:szCs w:val="22"/>
        </w:rPr>
      </w:pPr>
    </w:p>
    <w:tbl>
      <w:tblPr>
        <w:tblW w:w="9236" w:type="dxa"/>
        <w:tblInd w:w="25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794"/>
        <w:gridCol w:w="1968"/>
        <w:gridCol w:w="5474"/>
      </w:tblGrid>
      <w:tr w:rsidR="00704F1F" w:rsidRPr="00763810" w14:paraId="1C5AACB3" w14:textId="77777777" w:rsidTr="000A5F6B">
        <w:trPr>
          <w:trHeight w:val="702"/>
        </w:trPr>
        <w:tc>
          <w:tcPr>
            <w:tcW w:w="1794" w:type="dxa"/>
            <w:shd w:val="clear" w:color="auto" w:fill="D9D9D9" w:themeFill="background1" w:themeFillShade="D9"/>
          </w:tcPr>
          <w:p w14:paraId="5C7314C8" w14:textId="77777777" w:rsidR="00704F1F" w:rsidRPr="00763810" w:rsidRDefault="00704F1F" w:rsidP="000A5F6B">
            <w:pPr>
              <w:widowControl w:val="0"/>
              <w:autoSpaceDE w:val="0"/>
              <w:autoSpaceDN w:val="0"/>
              <w:spacing w:before="113"/>
              <w:ind w:left="105"/>
              <w:rPr>
                <w:rFonts w:ascii="Arial" w:eastAsia="Gothic Uralic" w:hAnsi="Arial" w:cs="Arial"/>
                <w:b/>
                <w:sz w:val="22"/>
                <w:szCs w:val="22"/>
              </w:rPr>
            </w:pPr>
            <w:r w:rsidRPr="00763810">
              <w:rPr>
                <w:rFonts w:ascii="Arial" w:eastAsia="Gothic Uralic" w:hAnsi="Arial" w:cs="Arial"/>
                <w:b/>
                <w:w w:val="110"/>
                <w:sz w:val="22"/>
                <w:szCs w:val="22"/>
              </w:rPr>
              <w:t>Equipment</w:t>
            </w:r>
          </w:p>
        </w:tc>
        <w:tc>
          <w:tcPr>
            <w:tcW w:w="1968" w:type="dxa"/>
            <w:shd w:val="clear" w:color="auto" w:fill="D9D9D9" w:themeFill="background1" w:themeFillShade="D9"/>
          </w:tcPr>
          <w:p w14:paraId="45F13285" w14:textId="77777777" w:rsidR="00704F1F" w:rsidRPr="00763810" w:rsidRDefault="00704F1F" w:rsidP="000A5F6B">
            <w:pPr>
              <w:widowControl w:val="0"/>
              <w:autoSpaceDE w:val="0"/>
              <w:autoSpaceDN w:val="0"/>
              <w:spacing w:before="110" w:line="270" w:lineRule="atLeast"/>
              <w:ind w:left="468" w:firstLine="76"/>
              <w:rPr>
                <w:rFonts w:ascii="Arial" w:eastAsia="Gothic Uralic" w:hAnsi="Arial" w:cs="Arial"/>
                <w:b/>
                <w:sz w:val="22"/>
                <w:szCs w:val="22"/>
              </w:rPr>
            </w:pPr>
            <w:r w:rsidRPr="00763810">
              <w:rPr>
                <w:rFonts w:ascii="Arial" w:eastAsia="Gothic Uralic" w:hAnsi="Arial" w:cs="Arial"/>
                <w:b/>
                <w:w w:val="110"/>
                <w:sz w:val="22"/>
                <w:szCs w:val="22"/>
              </w:rPr>
              <w:t xml:space="preserve">Set Point </w:t>
            </w:r>
            <w:r w:rsidRPr="00763810">
              <w:rPr>
                <w:rFonts w:ascii="Arial" w:eastAsia="Gothic Uralic" w:hAnsi="Arial" w:cs="Arial"/>
                <w:b/>
                <w:w w:val="105"/>
                <w:sz w:val="22"/>
                <w:szCs w:val="22"/>
              </w:rPr>
              <w:t>(KG/CM</w:t>
            </w:r>
            <w:r w:rsidRPr="00763810">
              <w:rPr>
                <w:rFonts w:ascii="Arial" w:eastAsia="Gothic Uralic" w:hAnsi="Arial" w:cs="Arial"/>
                <w:b/>
                <w:w w:val="105"/>
                <w:position w:val="6"/>
                <w:sz w:val="22"/>
                <w:szCs w:val="22"/>
              </w:rPr>
              <w:t>2</w:t>
            </w:r>
            <w:r w:rsidRPr="00763810">
              <w:rPr>
                <w:rFonts w:ascii="Arial" w:eastAsia="Gothic Uralic" w:hAnsi="Arial" w:cs="Arial"/>
                <w:b/>
                <w:w w:val="105"/>
                <w:sz w:val="22"/>
                <w:szCs w:val="22"/>
              </w:rPr>
              <w:t>)</w:t>
            </w:r>
          </w:p>
        </w:tc>
        <w:tc>
          <w:tcPr>
            <w:tcW w:w="5474" w:type="dxa"/>
            <w:shd w:val="clear" w:color="auto" w:fill="D9D9D9" w:themeFill="background1" w:themeFillShade="D9"/>
          </w:tcPr>
          <w:p w14:paraId="512BE771" w14:textId="77777777" w:rsidR="00704F1F" w:rsidRPr="00763810" w:rsidRDefault="00704F1F" w:rsidP="000A5F6B">
            <w:pPr>
              <w:widowControl w:val="0"/>
              <w:autoSpaceDE w:val="0"/>
              <w:autoSpaceDN w:val="0"/>
              <w:spacing w:before="113"/>
              <w:ind w:left="2353" w:right="2351"/>
              <w:jc w:val="center"/>
              <w:rPr>
                <w:rFonts w:ascii="Arial" w:eastAsia="Gothic Uralic" w:hAnsi="Arial" w:cs="Arial"/>
                <w:b/>
                <w:sz w:val="22"/>
                <w:szCs w:val="22"/>
              </w:rPr>
            </w:pPr>
            <w:r w:rsidRPr="00763810">
              <w:rPr>
                <w:rFonts w:ascii="Arial" w:eastAsia="Gothic Uralic" w:hAnsi="Arial" w:cs="Arial"/>
                <w:b/>
                <w:w w:val="110"/>
                <w:sz w:val="22"/>
                <w:szCs w:val="22"/>
              </w:rPr>
              <w:t>Remarks</w:t>
            </w:r>
          </w:p>
        </w:tc>
      </w:tr>
      <w:tr w:rsidR="00704F1F" w:rsidRPr="00763810" w14:paraId="16F1246B" w14:textId="77777777" w:rsidTr="000A5F6B">
        <w:trPr>
          <w:trHeight w:val="401"/>
        </w:trPr>
        <w:tc>
          <w:tcPr>
            <w:tcW w:w="1794" w:type="dxa"/>
          </w:tcPr>
          <w:p w14:paraId="5DA00FEA" w14:textId="77777777" w:rsidR="00704F1F" w:rsidRPr="005E3FE6" w:rsidRDefault="00704F1F" w:rsidP="000A5F6B">
            <w:pPr>
              <w:widowControl w:val="0"/>
              <w:autoSpaceDE w:val="0"/>
              <w:autoSpaceDN w:val="0"/>
              <w:spacing w:before="111" w:line="236" w:lineRule="exact"/>
              <w:ind w:left="105"/>
              <w:rPr>
                <w:rFonts w:ascii="Arial" w:eastAsia="Gothic Uralic" w:hAnsi="Arial" w:cs="Arial"/>
                <w:sz w:val="22"/>
                <w:szCs w:val="22"/>
              </w:rPr>
            </w:pPr>
            <w:r w:rsidRPr="005E3FE6">
              <w:rPr>
                <w:rFonts w:ascii="Arial" w:eastAsia="Gothic Uralic" w:hAnsi="Arial" w:cs="Arial"/>
                <w:w w:val="110"/>
                <w:sz w:val="22"/>
                <w:szCs w:val="22"/>
              </w:rPr>
              <w:t>HAT-FF-PS-3</w:t>
            </w:r>
          </w:p>
        </w:tc>
        <w:tc>
          <w:tcPr>
            <w:tcW w:w="1968" w:type="dxa"/>
          </w:tcPr>
          <w:p w14:paraId="608F6962" w14:textId="77777777" w:rsidR="00704F1F" w:rsidRPr="005E3FE6" w:rsidRDefault="00704F1F" w:rsidP="000A5F6B">
            <w:pPr>
              <w:widowControl w:val="0"/>
              <w:autoSpaceDE w:val="0"/>
              <w:autoSpaceDN w:val="0"/>
              <w:spacing w:before="116" w:line="231" w:lineRule="exact"/>
              <w:ind w:left="809" w:right="634"/>
              <w:jc w:val="center"/>
              <w:rPr>
                <w:rFonts w:ascii="Arial" w:eastAsia="Gothic Uralic" w:hAnsi="Arial" w:cs="Arial"/>
                <w:sz w:val="22"/>
                <w:szCs w:val="22"/>
              </w:rPr>
            </w:pPr>
            <w:r w:rsidRPr="005E3FE6">
              <w:rPr>
                <w:rFonts w:ascii="Arial" w:eastAsia="Gothic Uralic" w:hAnsi="Arial" w:cs="Arial"/>
                <w:spacing w:val="-1"/>
                <w:w w:val="105"/>
                <w:position w:val="1"/>
                <w:sz w:val="22"/>
                <w:szCs w:val="22"/>
              </w:rPr>
              <w:t xml:space="preserve">6.0  </w:t>
            </w:r>
            <w:r w:rsidRPr="005E3FE6">
              <w:rPr>
                <w:rFonts w:ascii="Arial" w:eastAsia="Gothic Uralic" w:hAnsi="Arial" w:cs="Arial"/>
                <w:noProof/>
                <w:spacing w:val="-9"/>
                <w:sz w:val="22"/>
                <w:szCs w:val="22"/>
                <w:lang w:val="en-IN" w:eastAsia="en-IN"/>
              </w:rPr>
              <w:drawing>
                <wp:inline distT="0" distB="0" distL="0" distR="0" wp14:anchorId="430DCBB0" wp14:editId="034BECD4">
                  <wp:extent cx="76200" cy="12128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76200" cy="121285"/>
                          </a:xfrm>
                          <a:prstGeom prst="rect">
                            <a:avLst/>
                          </a:prstGeom>
                        </pic:spPr>
                      </pic:pic>
                    </a:graphicData>
                  </a:graphic>
                </wp:inline>
              </w:drawing>
            </w:r>
          </w:p>
        </w:tc>
        <w:tc>
          <w:tcPr>
            <w:tcW w:w="5474" w:type="dxa"/>
          </w:tcPr>
          <w:p w14:paraId="78CACB96" w14:textId="77777777" w:rsidR="00704F1F" w:rsidRPr="005E3FE6" w:rsidRDefault="00704F1F" w:rsidP="000A5F6B">
            <w:pPr>
              <w:widowControl w:val="0"/>
              <w:autoSpaceDE w:val="0"/>
              <w:autoSpaceDN w:val="0"/>
              <w:spacing w:before="111" w:line="236" w:lineRule="exact"/>
              <w:ind w:left="104"/>
              <w:rPr>
                <w:rFonts w:ascii="Arial" w:eastAsia="Gothic Uralic" w:hAnsi="Arial" w:cs="Arial"/>
                <w:sz w:val="22"/>
                <w:szCs w:val="22"/>
              </w:rPr>
            </w:pPr>
            <w:r w:rsidRPr="005E3FE6">
              <w:rPr>
                <w:rFonts w:ascii="Arial" w:eastAsia="Gothic Uralic" w:hAnsi="Arial" w:cs="Arial"/>
                <w:w w:val="110"/>
                <w:sz w:val="22"/>
                <w:szCs w:val="22"/>
              </w:rPr>
              <w:t xml:space="preserve">Start of </w:t>
            </w:r>
            <w:proofErr w:type="gramStart"/>
            <w:r w:rsidRPr="005E3FE6">
              <w:rPr>
                <w:rFonts w:ascii="Arial" w:eastAsia="Gothic Uralic" w:hAnsi="Arial" w:cs="Arial"/>
                <w:w w:val="110"/>
                <w:sz w:val="22"/>
                <w:szCs w:val="22"/>
              </w:rPr>
              <w:t>first priority</w:t>
            </w:r>
            <w:proofErr w:type="gramEnd"/>
            <w:r w:rsidRPr="005E3FE6">
              <w:rPr>
                <w:rFonts w:ascii="Arial" w:eastAsia="Gothic Uralic" w:hAnsi="Arial" w:cs="Arial"/>
                <w:w w:val="110"/>
                <w:sz w:val="22"/>
                <w:szCs w:val="22"/>
              </w:rPr>
              <w:t xml:space="preserve"> pump (Priority-1)</w:t>
            </w:r>
          </w:p>
        </w:tc>
      </w:tr>
    </w:tbl>
    <w:p w14:paraId="3C0ED824" w14:textId="77777777" w:rsidR="00704F1F" w:rsidRPr="00763810" w:rsidRDefault="00704F1F" w:rsidP="00704F1F">
      <w:pPr>
        <w:widowControl w:val="0"/>
        <w:autoSpaceDE w:val="0"/>
        <w:autoSpaceDN w:val="0"/>
        <w:rPr>
          <w:rFonts w:ascii="Arial" w:eastAsia="Gothic Uralic" w:hAnsi="Arial" w:cs="Arial"/>
          <w:sz w:val="22"/>
          <w:szCs w:val="22"/>
        </w:rPr>
      </w:pPr>
    </w:p>
    <w:p w14:paraId="2086AA8E"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Operator shall assign the priority to each pump through HMI, based upon the </w:t>
      </w:r>
      <w:r w:rsidRPr="00763810">
        <w:rPr>
          <w:rFonts w:ascii="Arial" w:hAnsi="Arial" w:cs="Arial"/>
        </w:rPr>
        <w:lastRenderedPageBreak/>
        <w:t xml:space="preserve">availability of pumps. Fire Fighting pump having Priority "Duty” shall be started upon actuation of Pressure Switch (HAT-FF-PS-3). </w:t>
      </w:r>
    </w:p>
    <w:p w14:paraId="6949DC61" w14:textId="77777777" w:rsidR="00704F1F" w:rsidRPr="00763810" w:rsidRDefault="00704F1F" w:rsidP="00166701">
      <w:pPr>
        <w:pStyle w:val="BodyText"/>
        <w:tabs>
          <w:tab w:val="left" w:pos="4600"/>
        </w:tabs>
        <w:ind w:left="251"/>
        <w:jc w:val="both"/>
        <w:rPr>
          <w:rFonts w:ascii="Arial" w:hAnsi="Arial" w:cs="Arial"/>
        </w:rPr>
      </w:pPr>
    </w:p>
    <w:p w14:paraId="51986A6D"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If "Duty” priority pump fails to start, “Standby” pump shall start. </w:t>
      </w:r>
    </w:p>
    <w:p w14:paraId="5F37B4BB" w14:textId="77777777" w:rsidR="00704F1F" w:rsidRPr="00763810" w:rsidRDefault="00704F1F" w:rsidP="00166701">
      <w:pPr>
        <w:pStyle w:val="BodyText"/>
        <w:tabs>
          <w:tab w:val="left" w:pos="4600"/>
        </w:tabs>
        <w:ind w:left="251"/>
        <w:jc w:val="both"/>
        <w:rPr>
          <w:rFonts w:ascii="Arial" w:hAnsi="Arial" w:cs="Arial"/>
        </w:rPr>
      </w:pPr>
    </w:p>
    <w:p w14:paraId="771D61AA"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Normally the firefighting pumps </w:t>
      </w:r>
      <w:r w:rsidRPr="00763810">
        <w:rPr>
          <w:rFonts w:ascii="Arial" w:eastAsia="Times New Roman" w:hAnsi="Arial" w:cs="Arial"/>
          <w:color w:val="000000" w:themeColor="text1"/>
        </w:rPr>
        <w:t>(FFE-1/2)</w:t>
      </w:r>
      <w:r w:rsidRPr="00763810">
        <w:rPr>
          <w:rFonts w:ascii="Arial" w:hAnsi="Arial" w:cs="Arial"/>
        </w:rPr>
        <w:t xml:space="preserve"> must be kept in AUTO mode of operation. Only for testing or the trial runs, manual mode operation shall be activated.</w:t>
      </w:r>
    </w:p>
    <w:p w14:paraId="3D38C100" w14:textId="77777777" w:rsidR="00704F1F" w:rsidRPr="00763810" w:rsidRDefault="00704F1F" w:rsidP="00166701">
      <w:pPr>
        <w:pStyle w:val="BodyText"/>
        <w:tabs>
          <w:tab w:val="left" w:pos="4600"/>
        </w:tabs>
        <w:ind w:left="251"/>
        <w:jc w:val="both"/>
        <w:rPr>
          <w:rFonts w:ascii="Arial" w:hAnsi="Arial" w:cs="Arial"/>
        </w:rPr>
      </w:pPr>
    </w:p>
    <w:p w14:paraId="4550FBC9"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In case of requirement of running of more firefighting Pumps (beyond 1 no.), operator </w:t>
      </w:r>
      <w:proofErr w:type="gramStart"/>
      <w:r w:rsidRPr="00763810">
        <w:rPr>
          <w:rFonts w:ascii="Arial" w:hAnsi="Arial" w:cs="Arial"/>
        </w:rPr>
        <w:t>has to</w:t>
      </w:r>
      <w:proofErr w:type="gramEnd"/>
      <w:r w:rsidRPr="00763810">
        <w:rPr>
          <w:rFonts w:ascii="Arial" w:hAnsi="Arial" w:cs="Arial"/>
        </w:rPr>
        <w:t xml:space="preserve"> start the Standby Fire Fighting Engine in Manual mode.</w:t>
      </w:r>
    </w:p>
    <w:p w14:paraId="4ED81F3E" w14:textId="77777777" w:rsidR="00704F1F" w:rsidRPr="00763810" w:rsidRDefault="00704F1F" w:rsidP="00166701">
      <w:pPr>
        <w:pStyle w:val="BodyText"/>
        <w:tabs>
          <w:tab w:val="left" w:pos="4600"/>
        </w:tabs>
        <w:ind w:left="251"/>
        <w:jc w:val="both"/>
        <w:rPr>
          <w:rFonts w:ascii="Arial" w:hAnsi="Arial" w:cs="Arial"/>
        </w:rPr>
      </w:pPr>
    </w:p>
    <w:p w14:paraId="54336377"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On completion of FF operation, all running pumps are to be stopped individually in Manual mode. </w:t>
      </w:r>
    </w:p>
    <w:p w14:paraId="527BB32E" w14:textId="77777777" w:rsidR="00704F1F" w:rsidRPr="00763810" w:rsidRDefault="00704F1F" w:rsidP="00704F1F">
      <w:pPr>
        <w:pStyle w:val="BodyText"/>
        <w:tabs>
          <w:tab w:val="left" w:pos="4600"/>
        </w:tabs>
        <w:ind w:left="251"/>
        <w:rPr>
          <w:rFonts w:ascii="Arial" w:hAnsi="Arial" w:cs="Arial"/>
        </w:rPr>
      </w:pPr>
    </w:p>
    <w:p w14:paraId="6E95DB94" w14:textId="77777777" w:rsidR="00704F1F" w:rsidRPr="00763810" w:rsidRDefault="00704F1F" w:rsidP="00166701">
      <w:pPr>
        <w:pStyle w:val="BodyText"/>
        <w:numPr>
          <w:ilvl w:val="0"/>
          <w:numId w:val="4"/>
        </w:numPr>
        <w:tabs>
          <w:tab w:val="left" w:pos="4600"/>
        </w:tabs>
        <w:jc w:val="both"/>
        <w:rPr>
          <w:rFonts w:ascii="Arial" w:hAnsi="Arial" w:cs="Arial"/>
        </w:rPr>
      </w:pPr>
      <w:r w:rsidRPr="00763810">
        <w:rPr>
          <w:rFonts w:ascii="Arial" w:hAnsi="Arial" w:cs="Arial"/>
        </w:rPr>
        <w:t xml:space="preserve">After stopping of all the engine driven pumps, Operator </w:t>
      </w:r>
      <w:proofErr w:type="gramStart"/>
      <w:r w:rsidRPr="00763810">
        <w:rPr>
          <w:rFonts w:ascii="Arial" w:hAnsi="Arial" w:cs="Arial"/>
        </w:rPr>
        <w:t>has to</w:t>
      </w:r>
      <w:proofErr w:type="gramEnd"/>
      <w:r w:rsidRPr="00763810">
        <w:rPr>
          <w:rFonts w:ascii="Arial" w:hAnsi="Arial" w:cs="Arial"/>
        </w:rPr>
        <w:t xml:space="preserve"> reset the logic by pressing AUTO LOGIC RESET button on HMI. Then, all the pumps are to be kept in AUTO mode individually with priority selection, depending upon availability of FF pumps. Now, the system is ready for next operation.</w:t>
      </w:r>
    </w:p>
    <w:p w14:paraId="06159DE0" w14:textId="77777777" w:rsidR="00704F1F" w:rsidRPr="00763810" w:rsidRDefault="00704F1F" w:rsidP="00166701">
      <w:pPr>
        <w:widowControl w:val="0"/>
        <w:jc w:val="both"/>
        <w:rPr>
          <w:rFonts w:ascii="Arial" w:eastAsia="Gothic Uralic" w:hAnsi="Arial" w:cs="Arial"/>
          <w:sz w:val="22"/>
          <w:szCs w:val="22"/>
        </w:rPr>
      </w:pPr>
    </w:p>
    <w:p w14:paraId="06565D71" w14:textId="77777777" w:rsidR="00704F1F" w:rsidRPr="00763810" w:rsidRDefault="00704F1F" w:rsidP="00166701">
      <w:pPr>
        <w:widowControl w:val="0"/>
        <w:autoSpaceDE w:val="0"/>
        <w:autoSpaceDN w:val="0"/>
        <w:spacing w:before="180" w:line="244" w:lineRule="auto"/>
        <w:ind w:left="232" w:right="194"/>
        <w:jc w:val="both"/>
        <w:rPr>
          <w:rFonts w:ascii="Arial" w:eastAsia="Gothic Uralic" w:hAnsi="Arial" w:cs="Arial"/>
          <w:sz w:val="22"/>
          <w:szCs w:val="22"/>
        </w:rPr>
      </w:pPr>
      <w:r w:rsidRPr="00763810">
        <w:rPr>
          <w:rFonts w:ascii="Arial" w:eastAsia="Gothic Uralic" w:hAnsi="Arial" w:cs="Arial"/>
          <w:b/>
          <w:w w:val="110"/>
          <w:sz w:val="22"/>
          <w:szCs w:val="22"/>
        </w:rPr>
        <w:t>Stop Sequence</w:t>
      </w:r>
      <w:r w:rsidRPr="00763810">
        <w:rPr>
          <w:rFonts w:ascii="Arial" w:eastAsia="Gothic Uralic" w:hAnsi="Arial" w:cs="Arial"/>
          <w:w w:val="110"/>
          <w:sz w:val="22"/>
          <w:szCs w:val="22"/>
        </w:rPr>
        <w:t xml:space="preserve">: Each of the firefighting pumps can be started in Local / Remote / Auto mode. However, the pumps shall have to be stopped manually from operator’s control desk or from field. </w:t>
      </w:r>
      <w:r w:rsidRPr="00763810">
        <w:rPr>
          <w:rFonts w:ascii="Arial" w:eastAsia="Gothic Uralic" w:hAnsi="Arial" w:cs="Arial"/>
          <w:b/>
          <w:w w:val="110"/>
          <w:sz w:val="22"/>
          <w:szCs w:val="22"/>
        </w:rPr>
        <w:t xml:space="preserve">Auto stop </w:t>
      </w:r>
      <w:r w:rsidRPr="00763810">
        <w:rPr>
          <w:rFonts w:ascii="Arial" w:eastAsia="Gothic Uralic" w:hAnsi="Arial" w:cs="Arial"/>
          <w:w w:val="110"/>
          <w:sz w:val="22"/>
          <w:szCs w:val="22"/>
        </w:rPr>
        <w:t>sequence of the pumps is not envisaged.</w:t>
      </w:r>
    </w:p>
    <w:p w14:paraId="3A4B5AF8" w14:textId="26723693" w:rsidR="00704F1F" w:rsidRPr="00763810" w:rsidRDefault="00704F1F" w:rsidP="00166701">
      <w:pPr>
        <w:widowControl w:val="0"/>
        <w:autoSpaceDE w:val="0"/>
        <w:autoSpaceDN w:val="0"/>
        <w:spacing w:before="175"/>
        <w:ind w:left="251"/>
        <w:jc w:val="both"/>
        <w:rPr>
          <w:rFonts w:ascii="Arial" w:hAnsi="Arial" w:cs="Arial"/>
          <w:sz w:val="22"/>
          <w:szCs w:val="22"/>
        </w:rPr>
      </w:pPr>
      <w:r w:rsidRPr="00763810">
        <w:rPr>
          <w:rFonts w:ascii="Arial" w:eastAsia="Gothic Uralic" w:hAnsi="Arial" w:cs="Arial"/>
          <w:w w:val="110"/>
          <w:sz w:val="22"/>
          <w:szCs w:val="22"/>
        </w:rPr>
        <w:t xml:space="preserve">The valves on suction and discharge arm of each pump shall be normally kept opened. </w:t>
      </w:r>
      <w:r w:rsidRPr="00763810">
        <w:rPr>
          <w:rFonts w:ascii="Arial" w:hAnsi="Arial" w:cs="Arial"/>
          <w:sz w:val="22"/>
          <w:szCs w:val="22"/>
          <w:lang w:bidi="hi-IN"/>
        </w:rPr>
        <w:t>FF-VLV-1 &amp; 2 for FFE –1; FF-VLV-3 &amp; 4 for FFE –2</w:t>
      </w:r>
      <w:r w:rsidR="00A424E5">
        <w:rPr>
          <w:rFonts w:ascii="Arial" w:hAnsi="Arial" w:cs="Arial"/>
          <w:sz w:val="22"/>
          <w:szCs w:val="22"/>
          <w:lang w:bidi="hi-IN"/>
        </w:rPr>
        <w:t>.</w:t>
      </w:r>
    </w:p>
    <w:p w14:paraId="773BD787" w14:textId="77777777" w:rsidR="008E5DE2" w:rsidRPr="00763810" w:rsidRDefault="008E5DE2">
      <w:pPr>
        <w:rPr>
          <w:rFonts w:ascii="Arial" w:hAnsi="Arial" w:cs="Arial"/>
          <w:sz w:val="22"/>
          <w:szCs w:val="22"/>
        </w:rPr>
      </w:pPr>
    </w:p>
    <w:p w14:paraId="184B6FF3" w14:textId="77777777" w:rsidR="008E5DE2" w:rsidRPr="00763810" w:rsidRDefault="008E5DE2">
      <w:pPr>
        <w:rPr>
          <w:rFonts w:ascii="Arial" w:hAnsi="Arial" w:cs="Arial"/>
          <w:sz w:val="22"/>
          <w:szCs w:val="22"/>
        </w:rPr>
      </w:pPr>
    </w:p>
    <w:p w14:paraId="5FEBDAB3" w14:textId="77777777" w:rsidR="008E5DE2" w:rsidRPr="00763810" w:rsidRDefault="008E5DE2">
      <w:pPr>
        <w:rPr>
          <w:rFonts w:ascii="Arial" w:hAnsi="Arial" w:cs="Arial"/>
          <w:sz w:val="22"/>
          <w:szCs w:val="22"/>
        </w:rPr>
      </w:pPr>
    </w:p>
    <w:tbl>
      <w:tblPr>
        <w:tblW w:w="0" w:type="auto"/>
        <w:tblLook w:val="04A0" w:firstRow="1" w:lastRow="0" w:firstColumn="1" w:lastColumn="0" w:noHBand="0" w:noVBand="1"/>
      </w:tblPr>
      <w:tblGrid>
        <w:gridCol w:w="4338"/>
        <w:gridCol w:w="450"/>
        <w:gridCol w:w="3679"/>
      </w:tblGrid>
      <w:tr w:rsidR="008E5DE2" w:rsidRPr="00763810" w14:paraId="176BC2CB" w14:textId="77777777" w:rsidTr="003F6259">
        <w:tc>
          <w:tcPr>
            <w:tcW w:w="4338" w:type="dxa"/>
            <w:shd w:val="clear" w:color="auto" w:fill="auto"/>
          </w:tcPr>
          <w:p w14:paraId="35AC5E9B" w14:textId="77777777" w:rsidR="008E5DE2" w:rsidRPr="00763810" w:rsidRDefault="008E5DE2" w:rsidP="008E5DE2">
            <w:pPr>
              <w:pStyle w:val="Default"/>
              <w:jc w:val="both"/>
              <w:rPr>
                <w:rFonts w:ascii="Arial" w:hAnsi="Arial" w:cs="Arial"/>
                <w:sz w:val="22"/>
                <w:szCs w:val="22"/>
              </w:rPr>
            </w:pPr>
            <w:r w:rsidRPr="00763810">
              <w:rPr>
                <w:rFonts w:ascii="Arial" w:hAnsi="Arial" w:cs="Arial"/>
                <w:sz w:val="22"/>
                <w:szCs w:val="22"/>
              </w:rPr>
              <w:t>RECORDS GENERATED</w:t>
            </w:r>
            <w:r w:rsidRPr="00763810">
              <w:rPr>
                <w:rFonts w:ascii="Arial" w:hAnsi="Arial" w:cs="Arial"/>
                <w:sz w:val="22"/>
                <w:szCs w:val="22"/>
              </w:rPr>
              <w:tab/>
              <w:t xml:space="preserve">:  </w:t>
            </w:r>
          </w:p>
        </w:tc>
        <w:tc>
          <w:tcPr>
            <w:tcW w:w="450" w:type="dxa"/>
            <w:shd w:val="clear" w:color="auto" w:fill="auto"/>
          </w:tcPr>
          <w:p w14:paraId="30B6216C" w14:textId="77777777" w:rsidR="008E5DE2" w:rsidRPr="00763810" w:rsidRDefault="008E5DE2" w:rsidP="008E5DE2">
            <w:pPr>
              <w:pStyle w:val="Default"/>
              <w:jc w:val="both"/>
              <w:rPr>
                <w:rFonts w:ascii="Arial" w:hAnsi="Arial" w:cs="Arial"/>
                <w:sz w:val="22"/>
                <w:szCs w:val="22"/>
              </w:rPr>
            </w:pPr>
            <w:r w:rsidRPr="00763810">
              <w:rPr>
                <w:rFonts w:ascii="Arial" w:hAnsi="Arial" w:cs="Arial"/>
                <w:sz w:val="22"/>
                <w:szCs w:val="22"/>
              </w:rPr>
              <w:t>1)</w:t>
            </w:r>
          </w:p>
        </w:tc>
        <w:tc>
          <w:tcPr>
            <w:tcW w:w="3679" w:type="dxa"/>
            <w:shd w:val="clear" w:color="auto" w:fill="auto"/>
          </w:tcPr>
          <w:p w14:paraId="562D0027" w14:textId="77777777" w:rsidR="008E5DE2" w:rsidRPr="00763810" w:rsidRDefault="008E5DE2" w:rsidP="008E5DE2">
            <w:pPr>
              <w:pStyle w:val="Default"/>
              <w:jc w:val="both"/>
              <w:rPr>
                <w:rFonts w:ascii="Arial" w:hAnsi="Arial" w:cs="Arial"/>
                <w:sz w:val="22"/>
                <w:szCs w:val="22"/>
              </w:rPr>
            </w:pPr>
            <w:r w:rsidRPr="00763810">
              <w:rPr>
                <w:rFonts w:ascii="Arial" w:hAnsi="Arial" w:cs="Arial"/>
                <w:sz w:val="22"/>
                <w:szCs w:val="22"/>
              </w:rPr>
              <w:t>SHIFT LOGBOOK SHEET</w:t>
            </w:r>
          </w:p>
        </w:tc>
      </w:tr>
      <w:tr w:rsidR="008E5DE2" w:rsidRPr="00763810" w14:paraId="51DBE2FC" w14:textId="77777777" w:rsidTr="003F6259">
        <w:tc>
          <w:tcPr>
            <w:tcW w:w="4338" w:type="dxa"/>
            <w:shd w:val="clear" w:color="auto" w:fill="auto"/>
          </w:tcPr>
          <w:p w14:paraId="1C1CAB6F" w14:textId="77777777" w:rsidR="008E5DE2" w:rsidRPr="00763810" w:rsidRDefault="008E5DE2" w:rsidP="008E5DE2">
            <w:pPr>
              <w:pStyle w:val="Default"/>
              <w:jc w:val="both"/>
              <w:rPr>
                <w:rFonts w:ascii="Arial" w:hAnsi="Arial" w:cs="Arial"/>
                <w:sz w:val="22"/>
                <w:szCs w:val="22"/>
              </w:rPr>
            </w:pPr>
          </w:p>
        </w:tc>
        <w:tc>
          <w:tcPr>
            <w:tcW w:w="450" w:type="dxa"/>
            <w:shd w:val="clear" w:color="auto" w:fill="auto"/>
          </w:tcPr>
          <w:p w14:paraId="12E971F5" w14:textId="77777777" w:rsidR="008E5DE2" w:rsidRPr="00763810" w:rsidRDefault="008E5DE2" w:rsidP="008E5DE2">
            <w:pPr>
              <w:pStyle w:val="Default"/>
              <w:jc w:val="both"/>
              <w:rPr>
                <w:rFonts w:ascii="Arial" w:hAnsi="Arial" w:cs="Arial"/>
                <w:sz w:val="22"/>
                <w:szCs w:val="22"/>
              </w:rPr>
            </w:pPr>
            <w:r w:rsidRPr="00763810">
              <w:rPr>
                <w:rFonts w:ascii="Arial" w:hAnsi="Arial" w:cs="Arial"/>
                <w:sz w:val="22"/>
                <w:szCs w:val="22"/>
              </w:rPr>
              <w:t>2)</w:t>
            </w:r>
          </w:p>
        </w:tc>
        <w:tc>
          <w:tcPr>
            <w:tcW w:w="3679" w:type="dxa"/>
            <w:shd w:val="clear" w:color="auto" w:fill="auto"/>
          </w:tcPr>
          <w:p w14:paraId="20C57310" w14:textId="77777777" w:rsidR="008E5DE2" w:rsidRPr="00763810" w:rsidRDefault="008E5DE2" w:rsidP="008E5DE2">
            <w:pPr>
              <w:pStyle w:val="Default"/>
              <w:jc w:val="both"/>
              <w:rPr>
                <w:rFonts w:ascii="Arial" w:hAnsi="Arial" w:cs="Arial"/>
                <w:sz w:val="22"/>
                <w:szCs w:val="22"/>
              </w:rPr>
            </w:pPr>
            <w:r w:rsidRPr="00763810">
              <w:rPr>
                <w:rFonts w:ascii="Arial" w:hAnsi="Arial" w:cs="Arial"/>
                <w:sz w:val="22"/>
                <w:szCs w:val="22"/>
              </w:rPr>
              <w:t xml:space="preserve">SHIFT HANDING OVER REGISTER </w:t>
            </w:r>
          </w:p>
        </w:tc>
      </w:tr>
      <w:tr w:rsidR="008E5DE2" w:rsidRPr="00763810" w14:paraId="78F55A43" w14:textId="77777777" w:rsidTr="003F6259">
        <w:tc>
          <w:tcPr>
            <w:tcW w:w="4338" w:type="dxa"/>
            <w:shd w:val="clear" w:color="auto" w:fill="auto"/>
          </w:tcPr>
          <w:p w14:paraId="7B9FC3E5" w14:textId="77777777" w:rsidR="008E5DE2" w:rsidRPr="00763810" w:rsidRDefault="008E5DE2" w:rsidP="008E5DE2">
            <w:pPr>
              <w:pStyle w:val="Default"/>
              <w:jc w:val="both"/>
              <w:rPr>
                <w:rFonts w:ascii="Arial" w:hAnsi="Arial" w:cs="Arial"/>
                <w:sz w:val="22"/>
                <w:szCs w:val="22"/>
              </w:rPr>
            </w:pPr>
          </w:p>
        </w:tc>
        <w:tc>
          <w:tcPr>
            <w:tcW w:w="450" w:type="dxa"/>
            <w:shd w:val="clear" w:color="auto" w:fill="auto"/>
          </w:tcPr>
          <w:p w14:paraId="3B2B2D0A" w14:textId="77777777" w:rsidR="008E5DE2" w:rsidRPr="00763810" w:rsidRDefault="008E5DE2" w:rsidP="008E5DE2">
            <w:pPr>
              <w:pStyle w:val="Default"/>
              <w:jc w:val="both"/>
              <w:rPr>
                <w:rFonts w:ascii="Arial" w:hAnsi="Arial" w:cs="Arial"/>
                <w:sz w:val="22"/>
                <w:szCs w:val="22"/>
              </w:rPr>
            </w:pPr>
          </w:p>
        </w:tc>
        <w:tc>
          <w:tcPr>
            <w:tcW w:w="3679" w:type="dxa"/>
            <w:shd w:val="clear" w:color="auto" w:fill="auto"/>
          </w:tcPr>
          <w:p w14:paraId="026BB46D" w14:textId="77777777" w:rsidR="008E5DE2" w:rsidRPr="00763810" w:rsidRDefault="008E5DE2" w:rsidP="008E5DE2">
            <w:pPr>
              <w:pStyle w:val="Default"/>
              <w:jc w:val="both"/>
              <w:rPr>
                <w:rFonts w:ascii="Arial" w:hAnsi="Arial" w:cs="Arial"/>
                <w:sz w:val="22"/>
                <w:szCs w:val="22"/>
              </w:rPr>
            </w:pPr>
          </w:p>
        </w:tc>
      </w:tr>
    </w:tbl>
    <w:p w14:paraId="7572F776" w14:textId="77777777" w:rsidR="008E5DE2" w:rsidRPr="00763810" w:rsidRDefault="008E5DE2" w:rsidP="008E5DE2">
      <w:pPr>
        <w:pStyle w:val="Default"/>
        <w:jc w:val="both"/>
        <w:rPr>
          <w:rFonts w:ascii="Arial" w:hAnsi="Arial" w:cs="Arial"/>
          <w:sz w:val="22"/>
          <w:szCs w:val="22"/>
        </w:rPr>
      </w:pPr>
    </w:p>
    <w:sectPr w:rsidR="008E5DE2" w:rsidRPr="0076381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DF958" w14:textId="77777777" w:rsidR="00732D84" w:rsidRDefault="00732D84" w:rsidP="008E5DE2">
      <w:r>
        <w:separator/>
      </w:r>
    </w:p>
  </w:endnote>
  <w:endnote w:type="continuationSeparator" w:id="0">
    <w:p w14:paraId="4C746B36" w14:textId="77777777" w:rsidR="00732D84" w:rsidRDefault="00732D84" w:rsidP="008E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thic Uralic">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50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3220"/>
      <w:gridCol w:w="3303"/>
    </w:tblGrid>
    <w:tr w:rsidR="008E5DE2" w:rsidRPr="008E5DE2" w14:paraId="6336FABB" w14:textId="77777777" w:rsidTr="007D05CD">
      <w:trPr>
        <w:trHeight w:hRule="exact" w:val="1718"/>
      </w:trPr>
      <w:tc>
        <w:tcPr>
          <w:tcW w:w="1714" w:type="pct"/>
          <w:tcBorders>
            <w:top w:val="single" w:sz="4" w:space="0" w:color="auto"/>
            <w:left w:val="single" w:sz="4" w:space="0" w:color="auto"/>
            <w:bottom w:val="single" w:sz="4" w:space="0" w:color="auto"/>
            <w:right w:val="single" w:sz="4" w:space="0" w:color="auto"/>
          </w:tcBorders>
        </w:tcPr>
        <w:p w14:paraId="41F27117" w14:textId="590D7225" w:rsidR="007D05CD"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Prepared By:</w:t>
          </w:r>
        </w:p>
        <w:p w14:paraId="1D505A44" w14:textId="73E0EC5A" w:rsidR="008E5DE2"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b/>
              <w:bCs/>
              <w:sz w:val="20"/>
              <w:szCs w:val="20"/>
            </w:rPr>
            <w:t>Committee Members</w:t>
          </w:r>
        </w:p>
        <w:p w14:paraId="612AC08F" w14:textId="77777777" w:rsidR="007D05CD" w:rsidRPr="007D05CD" w:rsidRDefault="007D05CD" w:rsidP="007D05CD">
          <w:pPr>
            <w:pStyle w:val="Footer"/>
            <w:jc w:val="center"/>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962"/>
          </w:tblGrid>
          <w:tr w:rsidR="007D05CD" w:rsidRPr="007D05CD" w14:paraId="4C8BAB63" w14:textId="77777777" w:rsidTr="007D05CD">
            <w:tc>
              <w:tcPr>
                <w:tcW w:w="2281" w:type="dxa"/>
              </w:tcPr>
              <w:p w14:paraId="0E9790BA" w14:textId="0F491388"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Kumar </w:t>
                </w:r>
              </w:p>
            </w:tc>
            <w:tc>
              <w:tcPr>
                <w:tcW w:w="976" w:type="dxa"/>
              </w:tcPr>
              <w:p w14:paraId="6797FB2C" w14:textId="16B7411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(HSE)</w:t>
                </w:r>
              </w:p>
            </w:tc>
          </w:tr>
          <w:tr w:rsidR="007D05CD" w:rsidRPr="007D05CD" w14:paraId="2D7D6450" w14:textId="77777777" w:rsidTr="007D05CD">
            <w:tc>
              <w:tcPr>
                <w:tcW w:w="2281" w:type="dxa"/>
              </w:tcPr>
              <w:p w14:paraId="253ADE17" w14:textId="01842469"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 xml:space="preserve">Kundan, </w:t>
                </w:r>
              </w:p>
            </w:tc>
            <w:tc>
              <w:tcPr>
                <w:tcW w:w="976" w:type="dxa"/>
              </w:tcPr>
              <w:p w14:paraId="5E66EC20" w14:textId="18157E3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r w:rsidR="007D05CD" w:rsidRPr="007D05CD" w14:paraId="142E02A2" w14:textId="77777777" w:rsidTr="007D05CD">
            <w:tc>
              <w:tcPr>
                <w:tcW w:w="2281" w:type="dxa"/>
              </w:tcPr>
              <w:p w14:paraId="3E7E1EFD" w14:textId="6DB11C6C"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Aman Anand</w:t>
                </w:r>
              </w:p>
            </w:tc>
            <w:tc>
              <w:tcPr>
                <w:tcW w:w="976" w:type="dxa"/>
              </w:tcPr>
              <w:p w14:paraId="0777A628" w14:textId="6ED33565"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M (T&amp;I)</w:t>
                </w:r>
              </w:p>
            </w:tc>
          </w:tr>
          <w:tr w:rsidR="007D05CD" w:rsidRPr="007D05CD" w14:paraId="3829C2BD" w14:textId="77777777" w:rsidTr="007D05CD">
            <w:tc>
              <w:tcPr>
                <w:tcW w:w="2281" w:type="dxa"/>
              </w:tcPr>
              <w:p w14:paraId="4427B9DF" w14:textId="3E9C475B"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Kushank Mehendi Ratta</w:t>
                </w:r>
              </w:p>
            </w:tc>
            <w:tc>
              <w:tcPr>
                <w:tcW w:w="976" w:type="dxa"/>
              </w:tcPr>
              <w:p w14:paraId="4312829E" w14:textId="1E497B4A" w:rsidR="007D05CD" w:rsidRPr="007D05CD" w:rsidRDefault="007D05CD" w:rsidP="007D05CD">
                <w:pPr>
                  <w:pStyle w:val="Footer"/>
                  <w:rPr>
                    <w:rFonts w:asciiTheme="minorHAnsi" w:hAnsiTheme="minorHAnsi" w:cstheme="minorHAnsi"/>
                    <w:sz w:val="20"/>
                    <w:szCs w:val="20"/>
                  </w:rPr>
                </w:pPr>
                <w:r w:rsidRPr="007D05CD">
                  <w:rPr>
                    <w:rFonts w:asciiTheme="minorHAnsi" w:hAnsiTheme="minorHAnsi" w:cstheme="minorHAnsi"/>
                    <w:sz w:val="20"/>
                    <w:szCs w:val="20"/>
                  </w:rPr>
                  <w:t>OM</w:t>
                </w:r>
              </w:p>
            </w:tc>
          </w:tr>
        </w:tbl>
        <w:p w14:paraId="32AB4DE2" w14:textId="77777777" w:rsidR="007D05CD" w:rsidRDefault="007D05CD" w:rsidP="008E5DE2">
          <w:pPr>
            <w:pStyle w:val="Footer"/>
            <w:rPr>
              <w:rFonts w:asciiTheme="minorHAnsi" w:hAnsiTheme="minorHAnsi" w:cstheme="minorHAnsi"/>
              <w:b/>
              <w:bCs/>
              <w:sz w:val="20"/>
              <w:szCs w:val="20"/>
            </w:rPr>
          </w:pPr>
        </w:p>
        <w:p w14:paraId="7DB92331" w14:textId="77777777" w:rsidR="007D05CD" w:rsidRPr="007D05CD" w:rsidRDefault="007D05CD" w:rsidP="008E5DE2">
          <w:pPr>
            <w:pStyle w:val="Footer"/>
            <w:rPr>
              <w:rFonts w:asciiTheme="minorHAnsi" w:hAnsiTheme="minorHAnsi" w:cstheme="minorHAnsi"/>
              <w:b/>
              <w:bCs/>
              <w:sz w:val="20"/>
              <w:szCs w:val="20"/>
            </w:rPr>
          </w:pPr>
        </w:p>
        <w:p w14:paraId="52411ED4" w14:textId="3955C27F" w:rsidR="008E5DE2" w:rsidRPr="008E5DE2" w:rsidRDefault="008E5DE2" w:rsidP="008E5DE2">
          <w:pPr>
            <w:pStyle w:val="Footer"/>
            <w:rPr>
              <w:rFonts w:asciiTheme="minorHAnsi" w:hAnsiTheme="minorHAnsi" w:cstheme="minorHAnsi"/>
              <w:sz w:val="20"/>
              <w:szCs w:val="20"/>
            </w:rPr>
          </w:pPr>
          <w:r w:rsidRPr="008E5DE2">
            <w:rPr>
              <w:rFonts w:asciiTheme="minorHAnsi" w:hAnsiTheme="minorHAnsi" w:cstheme="minorHAnsi"/>
              <w:sz w:val="20"/>
              <w:szCs w:val="20"/>
            </w:rPr>
            <w:t xml:space="preserve"> </w:t>
          </w:r>
        </w:p>
      </w:tc>
      <w:tc>
        <w:tcPr>
          <w:tcW w:w="1622" w:type="pct"/>
          <w:tcBorders>
            <w:top w:val="single" w:sz="4" w:space="0" w:color="auto"/>
            <w:left w:val="single" w:sz="4" w:space="0" w:color="auto"/>
            <w:bottom w:val="single" w:sz="4" w:space="0" w:color="auto"/>
            <w:right w:val="single" w:sz="4" w:space="0" w:color="auto"/>
          </w:tcBorders>
        </w:tcPr>
        <w:p w14:paraId="27489F28" w14:textId="77777777" w:rsidR="008E5DE2" w:rsidRDefault="008E5DE2" w:rsidP="007D05CD">
          <w:pPr>
            <w:pStyle w:val="Footer"/>
            <w:jc w:val="center"/>
            <w:rPr>
              <w:rFonts w:asciiTheme="minorHAnsi" w:hAnsiTheme="minorHAnsi" w:cstheme="minorHAnsi"/>
              <w:sz w:val="20"/>
              <w:szCs w:val="20"/>
            </w:rPr>
          </w:pPr>
          <w:r w:rsidRPr="008E5DE2">
            <w:rPr>
              <w:rFonts w:asciiTheme="minorHAnsi" w:hAnsiTheme="minorHAnsi" w:cstheme="minorHAnsi"/>
              <w:b/>
              <w:bCs/>
              <w:sz w:val="20"/>
              <w:szCs w:val="20"/>
            </w:rPr>
            <w:t>Reviewed By:</w:t>
          </w:r>
        </w:p>
        <w:p w14:paraId="29794B09" w14:textId="77777777" w:rsidR="007D05CD" w:rsidRDefault="007D05CD" w:rsidP="007D05CD">
          <w:pPr>
            <w:pStyle w:val="Footer"/>
            <w:jc w:val="center"/>
            <w:rPr>
              <w:rFonts w:asciiTheme="minorHAnsi" w:hAnsiTheme="minorHAnsi" w:cstheme="minorHAnsi"/>
              <w:sz w:val="20"/>
              <w:szCs w:val="20"/>
            </w:rPr>
          </w:pPr>
        </w:p>
        <w:p w14:paraId="05B0634B" w14:textId="77777777" w:rsidR="007D05CD" w:rsidRPr="008E5DE2" w:rsidRDefault="007D05CD" w:rsidP="007D05CD">
          <w:pPr>
            <w:pStyle w:val="Footer"/>
            <w:jc w:val="center"/>
            <w:rPr>
              <w:rFonts w:asciiTheme="minorHAnsi" w:hAnsiTheme="minorHAnsi" w:cstheme="minorHAnsi"/>
              <w:sz w:val="20"/>
              <w:szCs w:val="20"/>
            </w:rPr>
          </w:pPr>
        </w:p>
        <w:p w14:paraId="6CA0D97A" w14:textId="58A74E45" w:rsidR="007D05CD" w:rsidRDefault="007D05CD" w:rsidP="007D05CD">
          <w:pPr>
            <w:pStyle w:val="Footer"/>
            <w:jc w:val="center"/>
            <w:rPr>
              <w:rFonts w:asciiTheme="minorHAnsi" w:hAnsiTheme="minorHAnsi" w:cstheme="minorHAnsi"/>
              <w:sz w:val="20"/>
              <w:szCs w:val="20"/>
            </w:rPr>
          </w:pPr>
          <w:r>
            <w:rPr>
              <w:rFonts w:asciiTheme="minorHAnsi" w:hAnsiTheme="minorHAnsi" w:cstheme="minorHAnsi"/>
              <w:sz w:val="20"/>
              <w:szCs w:val="20"/>
            </w:rPr>
            <w:t>Amit Jain, DGM (O)</w:t>
          </w:r>
        </w:p>
        <w:p w14:paraId="175114DA" w14:textId="579FDA71" w:rsidR="007D05CD" w:rsidRDefault="007D05CD" w:rsidP="007D05CD">
          <w:pPr>
            <w:pStyle w:val="Footer"/>
            <w:jc w:val="center"/>
            <w:rPr>
              <w:rFonts w:asciiTheme="minorHAnsi" w:hAnsiTheme="minorHAnsi" w:cstheme="minorHAnsi"/>
              <w:sz w:val="20"/>
              <w:szCs w:val="20"/>
            </w:rPr>
          </w:pPr>
          <w:proofErr w:type="spellStart"/>
          <w:r>
            <w:rPr>
              <w:rFonts w:asciiTheme="minorHAnsi" w:hAnsiTheme="minorHAnsi" w:cstheme="minorHAnsi"/>
              <w:sz w:val="20"/>
              <w:szCs w:val="20"/>
            </w:rPr>
            <w:t>Meghanand</w:t>
          </w:r>
          <w:proofErr w:type="spellEnd"/>
          <w:r>
            <w:rPr>
              <w:rFonts w:asciiTheme="minorHAnsi" w:hAnsiTheme="minorHAnsi" w:cstheme="minorHAnsi"/>
              <w:sz w:val="20"/>
              <w:szCs w:val="20"/>
            </w:rPr>
            <w:t xml:space="preserve"> Sah, COM</w:t>
          </w:r>
        </w:p>
        <w:p w14:paraId="7C9911E9" w14:textId="77777777" w:rsidR="007D05CD" w:rsidRDefault="007D05CD" w:rsidP="007D05CD">
          <w:pPr>
            <w:pStyle w:val="Footer"/>
            <w:jc w:val="center"/>
            <w:rPr>
              <w:rFonts w:asciiTheme="minorHAnsi" w:hAnsiTheme="minorHAnsi" w:cstheme="minorHAnsi"/>
              <w:sz w:val="20"/>
              <w:szCs w:val="20"/>
            </w:rPr>
          </w:pPr>
        </w:p>
        <w:p w14:paraId="291F83EA" w14:textId="6923AF67" w:rsidR="007D05CD" w:rsidRPr="008E5DE2" w:rsidRDefault="007D05CD" w:rsidP="007D05CD">
          <w:pPr>
            <w:pStyle w:val="Footer"/>
            <w:jc w:val="center"/>
            <w:rPr>
              <w:rFonts w:asciiTheme="minorHAnsi" w:hAnsiTheme="minorHAnsi" w:cstheme="minorHAnsi"/>
              <w:sz w:val="20"/>
              <w:szCs w:val="20"/>
            </w:rPr>
          </w:pPr>
        </w:p>
      </w:tc>
      <w:tc>
        <w:tcPr>
          <w:tcW w:w="1664" w:type="pct"/>
          <w:tcBorders>
            <w:top w:val="single" w:sz="4" w:space="0" w:color="auto"/>
            <w:left w:val="single" w:sz="4" w:space="0" w:color="auto"/>
            <w:bottom w:val="single" w:sz="4" w:space="0" w:color="auto"/>
            <w:right w:val="single" w:sz="4" w:space="0" w:color="auto"/>
          </w:tcBorders>
        </w:tcPr>
        <w:p w14:paraId="391467D9" w14:textId="7CCBB4C1" w:rsidR="008E5DE2" w:rsidRDefault="007D05CD" w:rsidP="007D05CD">
          <w:pPr>
            <w:pStyle w:val="Footer"/>
            <w:jc w:val="center"/>
            <w:rPr>
              <w:rFonts w:asciiTheme="minorHAnsi" w:hAnsiTheme="minorHAnsi" w:cstheme="minorHAnsi"/>
              <w:b/>
              <w:bCs/>
              <w:sz w:val="20"/>
              <w:szCs w:val="20"/>
            </w:rPr>
          </w:pPr>
          <w:r>
            <w:rPr>
              <w:rFonts w:asciiTheme="minorHAnsi" w:hAnsiTheme="minorHAnsi" w:cstheme="minorHAnsi"/>
              <w:b/>
              <w:bCs/>
              <w:sz w:val="20"/>
              <w:szCs w:val="20"/>
            </w:rPr>
            <w:t>Approved By:</w:t>
          </w:r>
        </w:p>
        <w:p w14:paraId="1BA2F6A4" w14:textId="77777777" w:rsidR="007D05CD" w:rsidRDefault="007D05CD" w:rsidP="007D05CD">
          <w:pPr>
            <w:pStyle w:val="Footer"/>
            <w:jc w:val="center"/>
            <w:rPr>
              <w:rFonts w:asciiTheme="minorHAnsi" w:hAnsiTheme="minorHAnsi" w:cstheme="minorHAnsi"/>
              <w:b/>
              <w:bCs/>
              <w:sz w:val="20"/>
              <w:szCs w:val="20"/>
            </w:rPr>
          </w:pPr>
        </w:p>
        <w:p w14:paraId="0E64085D" w14:textId="77777777" w:rsidR="007D05CD" w:rsidRDefault="007D05CD" w:rsidP="007D05CD">
          <w:pPr>
            <w:pStyle w:val="Footer"/>
            <w:jc w:val="center"/>
            <w:rPr>
              <w:rFonts w:asciiTheme="minorHAnsi" w:hAnsiTheme="minorHAnsi" w:cstheme="minorHAnsi"/>
              <w:b/>
              <w:bCs/>
              <w:sz w:val="20"/>
              <w:szCs w:val="20"/>
            </w:rPr>
          </w:pPr>
        </w:p>
        <w:p w14:paraId="5ECB3E30" w14:textId="0EDC334A" w:rsidR="007D05CD" w:rsidRPr="007D05CD" w:rsidRDefault="007D05CD" w:rsidP="007D05CD">
          <w:pPr>
            <w:pStyle w:val="Footer"/>
            <w:jc w:val="center"/>
            <w:rPr>
              <w:rFonts w:asciiTheme="minorHAnsi" w:hAnsiTheme="minorHAnsi" w:cstheme="minorHAnsi"/>
              <w:sz w:val="20"/>
              <w:szCs w:val="20"/>
            </w:rPr>
          </w:pPr>
          <w:r w:rsidRPr="007D05CD">
            <w:rPr>
              <w:rFonts w:asciiTheme="minorHAnsi" w:hAnsiTheme="minorHAnsi" w:cstheme="minorHAnsi"/>
              <w:sz w:val="20"/>
              <w:szCs w:val="20"/>
            </w:rPr>
            <w:t>Randhir Kumar, Unit Head</w:t>
          </w:r>
        </w:p>
        <w:p w14:paraId="297A6A06" w14:textId="77777777" w:rsidR="007D05CD" w:rsidRDefault="007D05CD" w:rsidP="007D05CD">
          <w:pPr>
            <w:pStyle w:val="Footer"/>
            <w:jc w:val="center"/>
            <w:rPr>
              <w:rFonts w:asciiTheme="minorHAnsi" w:hAnsiTheme="minorHAnsi" w:cstheme="minorHAnsi"/>
              <w:b/>
              <w:bCs/>
              <w:sz w:val="20"/>
              <w:szCs w:val="20"/>
            </w:rPr>
          </w:pPr>
        </w:p>
        <w:p w14:paraId="3814D470" w14:textId="77777777" w:rsidR="007D05CD" w:rsidRPr="008E5DE2" w:rsidRDefault="007D05CD" w:rsidP="007D05CD">
          <w:pPr>
            <w:pStyle w:val="Footer"/>
            <w:jc w:val="center"/>
            <w:rPr>
              <w:rFonts w:asciiTheme="minorHAnsi" w:hAnsiTheme="minorHAnsi" w:cstheme="minorHAnsi"/>
              <w:sz w:val="20"/>
              <w:szCs w:val="20"/>
            </w:rPr>
          </w:pPr>
        </w:p>
        <w:p w14:paraId="7C97B63B" w14:textId="1C99B6C1" w:rsidR="008E5DE2" w:rsidRPr="008E5DE2" w:rsidRDefault="008E5DE2" w:rsidP="007D05CD">
          <w:pPr>
            <w:pStyle w:val="Footer"/>
            <w:jc w:val="center"/>
            <w:rPr>
              <w:rFonts w:asciiTheme="minorHAnsi" w:hAnsiTheme="minorHAnsi" w:cstheme="minorHAnsi"/>
              <w:sz w:val="20"/>
              <w:szCs w:val="20"/>
            </w:rPr>
          </w:pPr>
        </w:p>
      </w:tc>
    </w:tr>
  </w:tbl>
  <w:p w14:paraId="228E284F" w14:textId="77777777" w:rsidR="008E5DE2" w:rsidRDefault="008E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70E4F" w14:textId="77777777" w:rsidR="00732D84" w:rsidRDefault="00732D84" w:rsidP="008E5DE2">
      <w:r>
        <w:separator/>
      </w:r>
    </w:p>
  </w:footnote>
  <w:footnote w:type="continuationSeparator" w:id="0">
    <w:p w14:paraId="114DBCAA" w14:textId="77777777" w:rsidR="00732D84" w:rsidRDefault="00732D84" w:rsidP="008E5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5431"/>
      <w:gridCol w:w="2333"/>
    </w:tblGrid>
    <w:tr w:rsidR="008E5DE2" w:rsidRPr="007D05CD" w14:paraId="424E79D2" w14:textId="48027E17" w:rsidTr="007D05CD">
      <w:trPr>
        <w:trHeight w:val="979"/>
        <w:jc w:val="center"/>
      </w:trPr>
      <w:tc>
        <w:tcPr>
          <w:tcW w:w="694" w:type="pct"/>
          <w:vMerge w:val="restart"/>
          <w:tcBorders>
            <w:top w:val="single" w:sz="4" w:space="0" w:color="auto"/>
            <w:left w:val="single" w:sz="4" w:space="0" w:color="auto"/>
            <w:right w:val="single" w:sz="4" w:space="0" w:color="auto"/>
          </w:tcBorders>
          <w:vAlign w:val="center"/>
          <w:hideMark/>
        </w:tcPr>
        <w:p w14:paraId="43684D85" w14:textId="45F636B3" w:rsidR="008E5DE2" w:rsidRPr="008E5DE2" w:rsidRDefault="008E5DE2" w:rsidP="007D05CD">
          <w:pPr>
            <w:pStyle w:val="Header"/>
            <w:rPr>
              <w:rFonts w:asciiTheme="minorHAnsi" w:hAnsiTheme="minorHAnsi" w:cstheme="minorHAnsi"/>
              <w:b/>
              <w:bCs/>
              <w:sz w:val="22"/>
              <w:szCs w:val="22"/>
              <w:lang w:val="en-GB"/>
            </w:rPr>
          </w:pPr>
          <w:r w:rsidRPr="007D05CD">
            <w:rPr>
              <w:rFonts w:asciiTheme="minorHAnsi" w:hAnsiTheme="minorHAnsi" w:cstheme="minorHAnsi"/>
              <w:noProof/>
              <w:sz w:val="22"/>
              <w:szCs w:val="22"/>
            </w:rPr>
            <w:drawing>
              <wp:anchor distT="0" distB="0" distL="114300" distR="114300" simplePos="0" relativeHeight="251667456" behindDoc="0" locked="0" layoutInCell="1" allowOverlap="1" wp14:anchorId="11B76347" wp14:editId="1EE80435">
                <wp:simplePos x="0" y="0"/>
                <wp:positionH relativeFrom="column">
                  <wp:posOffset>68580</wp:posOffset>
                </wp:positionH>
                <wp:positionV relativeFrom="paragraph">
                  <wp:posOffset>29845</wp:posOffset>
                </wp:positionV>
                <wp:extent cx="624840" cy="746760"/>
                <wp:effectExtent l="0" t="0" r="0" b="0"/>
                <wp:wrapSquare wrapText="bothSides"/>
                <wp:docPr id="470294484" name="Picture 2" descr="Description: 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42080" descr="Description: downloa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746760"/>
                        </a:xfrm>
                        <a:prstGeom prst="rect">
                          <a:avLst/>
                        </a:prstGeom>
                        <a:noFill/>
                      </pic:spPr>
                    </pic:pic>
                  </a:graphicData>
                </a:graphic>
                <wp14:sizeRelH relativeFrom="page">
                  <wp14:pctWidth>0</wp14:pctWidth>
                </wp14:sizeRelH>
                <wp14:sizeRelV relativeFrom="page">
                  <wp14:pctHeight>0</wp14:pctHeight>
                </wp14:sizeRelV>
              </wp:anchor>
            </w:drawing>
          </w:r>
        </w:p>
      </w:tc>
      <w:tc>
        <w:tcPr>
          <w:tcW w:w="3012" w:type="pct"/>
          <w:tcBorders>
            <w:top w:val="single" w:sz="4" w:space="0" w:color="auto"/>
            <w:left w:val="single" w:sz="4" w:space="0" w:color="auto"/>
            <w:bottom w:val="single" w:sz="4" w:space="0" w:color="auto"/>
            <w:right w:val="single" w:sz="4" w:space="0" w:color="auto"/>
          </w:tcBorders>
          <w:vAlign w:val="center"/>
          <w:hideMark/>
        </w:tcPr>
        <w:p w14:paraId="1372C009" w14:textId="4E5C8955" w:rsidR="008E5DE2" w:rsidRPr="008E5DE2" w:rsidRDefault="008E5DE2" w:rsidP="007D05CD">
          <w:pPr>
            <w:pStyle w:val="Header"/>
            <w:jc w:val="center"/>
            <w:rPr>
              <w:rFonts w:asciiTheme="minorHAnsi" w:hAnsiTheme="minorHAnsi" w:cstheme="minorHAnsi"/>
              <w:b/>
              <w:bCs/>
              <w:sz w:val="22"/>
              <w:szCs w:val="22"/>
            </w:rPr>
          </w:pPr>
          <w:r w:rsidRPr="008E5DE2">
            <w:rPr>
              <w:rFonts w:asciiTheme="minorHAnsi" w:hAnsiTheme="minorHAnsi" w:cstheme="minorHAnsi"/>
              <w:b/>
              <w:bCs/>
              <w:sz w:val="22"/>
              <w:szCs w:val="22"/>
            </w:rPr>
            <w:t>INDIAN OIL CORPORATION LIMITED</w:t>
          </w:r>
        </w:p>
        <w:p w14:paraId="3F42869F" w14:textId="29512B82" w:rsidR="00AF0B8E" w:rsidRDefault="008E5DE2" w:rsidP="007D05CD">
          <w:pPr>
            <w:pStyle w:val="Header"/>
            <w:jc w:val="center"/>
            <w:rPr>
              <w:rFonts w:asciiTheme="minorHAnsi" w:hAnsiTheme="minorHAnsi" w:cstheme="minorHAnsi"/>
              <w:b/>
              <w:bCs/>
              <w:sz w:val="22"/>
              <w:szCs w:val="22"/>
            </w:rPr>
          </w:pPr>
          <w:r w:rsidRPr="008E5DE2">
            <w:rPr>
              <w:rFonts w:asciiTheme="minorHAnsi" w:hAnsiTheme="minorHAnsi" w:cstheme="minorHAnsi"/>
              <w:b/>
              <w:bCs/>
              <w:sz w:val="22"/>
              <w:szCs w:val="22"/>
            </w:rPr>
            <w:t>EASTERN REGION PIPELINES</w:t>
          </w:r>
        </w:p>
        <w:p w14:paraId="40D18E57" w14:textId="5A2B03ED" w:rsidR="008E5DE2" w:rsidRPr="008E5DE2" w:rsidRDefault="008E5DE2" w:rsidP="007D05CD">
          <w:pPr>
            <w:pStyle w:val="Header"/>
            <w:jc w:val="center"/>
            <w:rPr>
              <w:rFonts w:asciiTheme="minorHAnsi" w:hAnsiTheme="minorHAnsi" w:cstheme="minorHAnsi"/>
              <w:b/>
              <w:bCs/>
              <w:sz w:val="22"/>
              <w:szCs w:val="22"/>
            </w:rPr>
          </w:pPr>
          <w:r w:rsidRPr="008E5DE2">
            <w:rPr>
              <w:rFonts w:asciiTheme="minorHAnsi" w:hAnsiTheme="minorHAnsi" w:cstheme="minorHAnsi"/>
              <w:b/>
              <w:bCs/>
              <w:sz w:val="22"/>
              <w:szCs w:val="22"/>
            </w:rPr>
            <w:t>UNIT: BARAUNI</w:t>
          </w:r>
        </w:p>
      </w:tc>
      <w:tc>
        <w:tcPr>
          <w:tcW w:w="1295" w:type="pct"/>
          <w:tcBorders>
            <w:top w:val="single" w:sz="4" w:space="0" w:color="auto"/>
            <w:left w:val="single" w:sz="4" w:space="0" w:color="auto"/>
            <w:bottom w:val="single" w:sz="4" w:space="0" w:color="auto"/>
            <w:right w:val="single" w:sz="4" w:space="0" w:color="auto"/>
          </w:tcBorders>
          <w:vAlign w:val="center"/>
        </w:tcPr>
        <w:p w14:paraId="3398D2A4" w14:textId="55217745" w:rsidR="008E5DE2" w:rsidRDefault="008E5DE2" w:rsidP="007D05CD">
          <w:pPr>
            <w:pStyle w:val="Header"/>
            <w:rPr>
              <w:rFonts w:asciiTheme="minorHAnsi" w:hAnsiTheme="minorHAnsi" w:cstheme="minorHAnsi"/>
              <w:b/>
              <w:bCs/>
              <w:sz w:val="22"/>
              <w:szCs w:val="22"/>
            </w:rPr>
          </w:pPr>
          <w:r w:rsidRPr="007D05CD">
            <w:rPr>
              <w:rFonts w:asciiTheme="minorHAnsi" w:hAnsiTheme="minorHAnsi" w:cstheme="minorHAnsi"/>
              <w:b/>
              <w:bCs/>
              <w:sz w:val="22"/>
              <w:szCs w:val="22"/>
            </w:rPr>
            <w:t>Reference No: PHBMPL/OPN/SOP/</w:t>
          </w:r>
          <w:r w:rsidR="00923446">
            <w:rPr>
              <w:rFonts w:asciiTheme="minorHAnsi" w:hAnsiTheme="minorHAnsi" w:cstheme="minorHAnsi"/>
              <w:b/>
              <w:bCs/>
              <w:sz w:val="22"/>
              <w:szCs w:val="22"/>
            </w:rPr>
            <w:t>2</w:t>
          </w:r>
          <w:r w:rsidR="00704F1F">
            <w:rPr>
              <w:rFonts w:asciiTheme="minorHAnsi" w:hAnsiTheme="minorHAnsi" w:cstheme="minorHAnsi"/>
              <w:b/>
              <w:bCs/>
              <w:sz w:val="22"/>
              <w:szCs w:val="22"/>
            </w:rPr>
            <w:t>2</w:t>
          </w:r>
        </w:p>
        <w:p w14:paraId="6EC9C23A" w14:textId="77777777" w:rsidR="007D05CD" w:rsidRPr="007D05CD" w:rsidRDefault="007D05CD" w:rsidP="007D05CD">
          <w:pPr>
            <w:pStyle w:val="Header"/>
            <w:rPr>
              <w:rFonts w:asciiTheme="minorHAnsi" w:hAnsiTheme="minorHAnsi" w:cstheme="minorHAnsi"/>
              <w:b/>
              <w:bCs/>
              <w:sz w:val="22"/>
              <w:szCs w:val="22"/>
            </w:rPr>
          </w:pPr>
        </w:p>
        <w:p w14:paraId="22AC1040" w14:textId="7DF0CAD2" w:rsidR="007D05CD" w:rsidRPr="007D05CD" w:rsidRDefault="007D05CD" w:rsidP="007D05CD">
          <w:pPr>
            <w:pStyle w:val="Header"/>
            <w:rPr>
              <w:rFonts w:asciiTheme="minorHAnsi" w:hAnsiTheme="minorHAnsi" w:cstheme="minorHAnsi"/>
              <w:b/>
              <w:bCs/>
              <w:sz w:val="22"/>
              <w:szCs w:val="22"/>
            </w:rPr>
          </w:pPr>
          <w:r w:rsidRPr="008E5DE2">
            <w:rPr>
              <w:rFonts w:asciiTheme="minorHAnsi" w:hAnsiTheme="minorHAnsi" w:cstheme="minorHAnsi"/>
              <w:b/>
              <w:sz w:val="22"/>
              <w:szCs w:val="22"/>
            </w:rPr>
            <w:t>Revision No.: 0</w:t>
          </w:r>
          <w:r w:rsidRPr="007D05CD">
            <w:rPr>
              <w:rFonts w:asciiTheme="minorHAnsi" w:hAnsiTheme="minorHAnsi" w:cstheme="minorHAnsi"/>
              <w:b/>
              <w:sz w:val="22"/>
              <w:szCs w:val="22"/>
            </w:rPr>
            <w:t>0</w:t>
          </w:r>
        </w:p>
      </w:tc>
    </w:tr>
    <w:tr w:rsidR="008E5DE2" w:rsidRPr="007D05CD" w14:paraId="1B23F749" w14:textId="3DF81D33" w:rsidTr="007D05CD">
      <w:trPr>
        <w:trHeight w:val="695"/>
        <w:jc w:val="center"/>
      </w:trPr>
      <w:tc>
        <w:tcPr>
          <w:tcW w:w="694" w:type="pct"/>
          <w:vMerge/>
          <w:tcBorders>
            <w:left w:val="single" w:sz="4" w:space="0" w:color="auto"/>
            <w:bottom w:val="single" w:sz="4" w:space="0" w:color="auto"/>
            <w:right w:val="single" w:sz="4" w:space="0" w:color="auto"/>
          </w:tcBorders>
          <w:vAlign w:val="center"/>
        </w:tcPr>
        <w:p w14:paraId="26E972D7" w14:textId="77777777" w:rsidR="008E5DE2" w:rsidRPr="007D05CD" w:rsidRDefault="008E5DE2" w:rsidP="007D05CD">
          <w:pPr>
            <w:pStyle w:val="Header"/>
            <w:rPr>
              <w:rFonts w:asciiTheme="minorHAnsi" w:hAnsiTheme="minorHAnsi" w:cstheme="minorHAnsi"/>
              <w:sz w:val="22"/>
              <w:szCs w:val="22"/>
            </w:rPr>
          </w:pPr>
        </w:p>
      </w:tc>
      <w:tc>
        <w:tcPr>
          <w:tcW w:w="3012" w:type="pct"/>
          <w:tcBorders>
            <w:top w:val="single" w:sz="4" w:space="0" w:color="auto"/>
            <w:left w:val="single" w:sz="4" w:space="0" w:color="auto"/>
            <w:bottom w:val="single" w:sz="4" w:space="0" w:color="auto"/>
            <w:right w:val="single" w:sz="4" w:space="0" w:color="auto"/>
          </w:tcBorders>
          <w:vAlign w:val="center"/>
        </w:tcPr>
        <w:p w14:paraId="64E75E92" w14:textId="07BB05AC" w:rsidR="008E5DE2" w:rsidRPr="007D05CD" w:rsidRDefault="00E12DFC" w:rsidP="007D05CD">
          <w:pPr>
            <w:pStyle w:val="Header"/>
            <w:jc w:val="center"/>
            <w:rPr>
              <w:rFonts w:asciiTheme="minorHAnsi" w:hAnsiTheme="minorHAnsi" w:cstheme="minorHAnsi"/>
              <w:b/>
              <w:bCs/>
              <w:sz w:val="22"/>
              <w:szCs w:val="22"/>
            </w:rPr>
          </w:pPr>
          <w:r w:rsidRPr="00E12DFC">
            <w:rPr>
              <w:rFonts w:asciiTheme="minorHAnsi" w:hAnsiTheme="minorHAnsi" w:cstheme="minorHAnsi"/>
              <w:b/>
              <w:bCs/>
              <w:sz w:val="32"/>
              <w:szCs w:val="32"/>
            </w:rPr>
            <w:t>STANDARD OPERATING PROCEDURE</w:t>
          </w:r>
        </w:p>
      </w:tc>
      <w:tc>
        <w:tcPr>
          <w:tcW w:w="1295" w:type="pct"/>
          <w:tcBorders>
            <w:top w:val="single" w:sz="4" w:space="0" w:color="auto"/>
            <w:left w:val="single" w:sz="4" w:space="0" w:color="auto"/>
            <w:bottom w:val="single" w:sz="4" w:space="0" w:color="auto"/>
            <w:right w:val="single" w:sz="4" w:space="0" w:color="auto"/>
          </w:tcBorders>
          <w:vAlign w:val="center"/>
        </w:tcPr>
        <w:p w14:paraId="160CDCD1" w14:textId="77777777" w:rsidR="008E5DE2" w:rsidRPr="007D05CD" w:rsidRDefault="008E5DE2" w:rsidP="007D05CD">
          <w:pPr>
            <w:pStyle w:val="Header"/>
            <w:rPr>
              <w:rFonts w:asciiTheme="minorHAnsi" w:hAnsiTheme="minorHAnsi" w:cstheme="minorHAnsi"/>
              <w:b/>
              <w:bCs/>
              <w:sz w:val="22"/>
              <w:szCs w:val="22"/>
            </w:rPr>
          </w:pPr>
          <w:r w:rsidRPr="007D05CD">
            <w:rPr>
              <w:rFonts w:asciiTheme="minorHAnsi" w:hAnsiTheme="minorHAnsi" w:cstheme="minorHAnsi"/>
              <w:b/>
              <w:bCs/>
              <w:sz w:val="22"/>
              <w:szCs w:val="22"/>
            </w:rPr>
            <w:t>Date of Approval</w:t>
          </w:r>
          <w:r w:rsidR="007D05CD" w:rsidRPr="007D05CD">
            <w:rPr>
              <w:rFonts w:asciiTheme="minorHAnsi" w:hAnsiTheme="minorHAnsi" w:cstheme="minorHAnsi"/>
              <w:b/>
              <w:bCs/>
              <w:sz w:val="22"/>
              <w:szCs w:val="22"/>
            </w:rPr>
            <w:t>:</w:t>
          </w:r>
        </w:p>
        <w:p w14:paraId="7284FEF9" w14:textId="62C3DC61" w:rsidR="007D05CD" w:rsidRPr="007D05CD" w:rsidRDefault="007D05CD" w:rsidP="007D05CD">
          <w:pPr>
            <w:pStyle w:val="Header"/>
            <w:rPr>
              <w:rFonts w:asciiTheme="minorHAnsi" w:hAnsiTheme="minorHAnsi" w:cstheme="minorHAnsi"/>
              <w:b/>
              <w:bCs/>
              <w:sz w:val="22"/>
              <w:szCs w:val="22"/>
            </w:rPr>
          </w:pPr>
        </w:p>
      </w:tc>
    </w:tr>
  </w:tbl>
  <w:p w14:paraId="5F645004" w14:textId="77777777" w:rsidR="008E5DE2" w:rsidRPr="007D05CD" w:rsidRDefault="008E5DE2" w:rsidP="008E5DE2">
    <w:pPr>
      <w:pStyle w:val="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2279"/>
    <w:multiLevelType w:val="hybridMultilevel"/>
    <w:tmpl w:val="8A463FAE"/>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1" w15:restartNumberingAfterBreak="0">
    <w:nsid w:val="3CC637E4"/>
    <w:multiLevelType w:val="hybridMultilevel"/>
    <w:tmpl w:val="16E811A2"/>
    <w:lvl w:ilvl="0" w:tplc="BF20DF0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ED3612"/>
    <w:multiLevelType w:val="hybridMultilevel"/>
    <w:tmpl w:val="1C72BD58"/>
    <w:lvl w:ilvl="0" w:tplc="19F63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60591"/>
    <w:multiLevelType w:val="hybridMultilevel"/>
    <w:tmpl w:val="68E0FA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24C3B54"/>
    <w:multiLevelType w:val="hybridMultilevel"/>
    <w:tmpl w:val="AA06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819207">
    <w:abstractNumId w:val="2"/>
  </w:num>
  <w:num w:numId="2" w16cid:durableId="127936873">
    <w:abstractNumId w:val="1"/>
  </w:num>
  <w:num w:numId="3" w16cid:durableId="177275942">
    <w:abstractNumId w:val="4"/>
  </w:num>
  <w:num w:numId="4" w16cid:durableId="2016808730">
    <w:abstractNumId w:val="0"/>
  </w:num>
  <w:num w:numId="5" w16cid:durableId="141867280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2"/>
    <w:rsid w:val="000D6A85"/>
    <w:rsid w:val="00166701"/>
    <w:rsid w:val="00294478"/>
    <w:rsid w:val="00335424"/>
    <w:rsid w:val="00371D4A"/>
    <w:rsid w:val="003A3A43"/>
    <w:rsid w:val="004C44AB"/>
    <w:rsid w:val="005409BC"/>
    <w:rsid w:val="005B7714"/>
    <w:rsid w:val="005E3FE6"/>
    <w:rsid w:val="006266AD"/>
    <w:rsid w:val="006D4A1E"/>
    <w:rsid w:val="00704F1F"/>
    <w:rsid w:val="00732D84"/>
    <w:rsid w:val="00763810"/>
    <w:rsid w:val="00797FAB"/>
    <w:rsid w:val="007D05CD"/>
    <w:rsid w:val="007D626E"/>
    <w:rsid w:val="00805D6F"/>
    <w:rsid w:val="008C0503"/>
    <w:rsid w:val="008C52B5"/>
    <w:rsid w:val="008E5DE2"/>
    <w:rsid w:val="008F6875"/>
    <w:rsid w:val="00923446"/>
    <w:rsid w:val="00957AB6"/>
    <w:rsid w:val="00967598"/>
    <w:rsid w:val="00995A73"/>
    <w:rsid w:val="009A295F"/>
    <w:rsid w:val="00A424E5"/>
    <w:rsid w:val="00AF0B8E"/>
    <w:rsid w:val="00B7008C"/>
    <w:rsid w:val="00BF7C79"/>
    <w:rsid w:val="00C005F5"/>
    <w:rsid w:val="00C71FC7"/>
    <w:rsid w:val="00CC71D6"/>
    <w:rsid w:val="00D022AF"/>
    <w:rsid w:val="00D04F1E"/>
    <w:rsid w:val="00D45A03"/>
    <w:rsid w:val="00DC4E22"/>
    <w:rsid w:val="00E12DFC"/>
    <w:rsid w:val="00E64FBB"/>
    <w:rsid w:val="00E75DD8"/>
    <w:rsid w:val="00EF301D"/>
    <w:rsid w:val="00F86FEA"/>
    <w:rsid w:val="00FC65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1C00"/>
  <w15:chartTrackingRefBased/>
  <w15:docId w15:val="{7EE00190-ADC3-401C-924E-BE23BF21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E2"/>
    <w:pPr>
      <w:spacing w:after="0" w:line="240" w:lineRule="auto"/>
    </w:pPr>
    <w:rPr>
      <w:rFonts w:ascii="Times New Roman" w:eastAsia="Times New Roman" w:hAnsi="Times New Roman" w:cs="Times New Roman"/>
      <w:kern w:val="0"/>
      <w:sz w:val="24"/>
      <w:szCs w:val="24"/>
      <w:lang w:val="en-US" w:bidi="ar-SA"/>
      <w14:ligatures w14:val="none"/>
    </w:rPr>
  </w:style>
  <w:style w:type="paragraph" w:styleId="Heading1">
    <w:name w:val="heading 1"/>
    <w:basedOn w:val="Normal"/>
    <w:next w:val="Normal"/>
    <w:link w:val="Heading1Char"/>
    <w:uiPriority w:val="9"/>
    <w:qFormat/>
    <w:rsid w:val="008E5DE2"/>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8E5DE2"/>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8E5DE2"/>
    <w:pPr>
      <w:keepNext/>
      <w:keepLines/>
      <w:spacing w:before="160" w:after="4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8E5DE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E5DE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D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D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D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D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E2"/>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8E5DE2"/>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8E5DE2"/>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8E5DE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E5DE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E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DE2"/>
    <w:rPr>
      <w:rFonts w:eastAsiaTheme="majorEastAsia" w:cstheme="majorBidi"/>
      <w:color w:val="272727" w:themeColor="text1" w:themeTint="D8"/>
    </w:rPr>
  </w:style>
  <w:style w:type="paragraph" w:styleId="Title">
    <w:name w:val="Title"/>
    <w:basedOn w:val="Normal"/>
    <w:next w:val="Normal"/>
    <w:link w:val="TitleChar"/>
    <w:uiPriority w:val="10"/>
    <w:qFormat/>
    <w:rsid w:val="008E5DE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D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DE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D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D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DE2"/>
    <w:rPr>
      <w:i/>
      <w:iCs/>
      <w:color w:val="404040" w:themeColor="text1" w:themeTint="BF"/>
    </w:rPr>
  </w:style>
  <w:style w:type="paragraph" w:styleId="ListParagraph">
    <w:name w:val="List Paragraph"/>
    <w:basedOn w:val="Normal"/>
    <w:uiPriority w:val="34"/>
    <w:qFormat/>
    <w:rsid w:val="008E5DE2"/>
    <w:pPr>
      <w:ind w:left="720"/>
      <w:contextualSpacing/>
    </w:pPr>
  </w:style>
  <w:style w:type="character" w:styleId="IntenseEmphasis">
    <w:name w:val="Intense Emphasis"/>
    <w:basedOn w:val="DefaultParagraphFont"/>
    <w:uiPriority w:val="21"/>
    <w:qFormat/>
    <w:rsid w:val="008E5DE2"/>
    <w:rPr>
      <w:i/>
      <w:iCs/>
      <w:color w:val="365F91" w:themeColor="accent1" w:themeShade="BF"/>
    </w:rPr>
  </w:style>
  <w:style w:type="paragraph" w:styleId="IntenseQuote">
    <w:name w:val="Intense Quote"/>
    <w:basedOn w:val="Normal"/>
    <w:next w:val="Normal"/>
    <w:link w:val="IntenseQuoteChar"/>
    <w:uiPriority w:val="30"/>
    <w:qFormat/>
    <w:rsid w:val="008E5D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E5DE2"/>
    <w:rPr>
      <w:i/>
      <w:iCs/>
      <w:color w:val="365F91" w:themeColor="accent1" w:themeShade="BF"/>
    </w:rPr>
  </w:style>
  <w:style w:type="character" w:styleId="IntenseReference">
    <w:name w:val="Intense Reference"/>
    <w:basedOn w:val="DefaultParagraphFont"/>
    <w:uiPriority w:val="32"/>
    <w:qFormat/>
    <w:rsid w:val="008E5DE2"/>
    <w:rPr>
      <w:b/>
      <w:bCs/>
      <w:smallCaps/>
      <w:color w:val="365F91" w:themeColor="accent1" w:themeShade="BF"/>
      <w:spacing w:val="5"/>
    </w:rPr>
  </w:style>
  <w:style w:type="paragraph" w:styleId="Header">
    <w:name w:val="header"/>
    <w:basedOn w:val="Normal"/>
    <w:link w:val="HeaderChar"/>
    <w:uiPriority w:val="99"/>
    <w:unhideWhenUsed/>
    <w:rsid w:val="008E5DE2"/>
    <w:pPr>
      <w:tabs>
        <w:tab w:val="center" w:pos="4513"/>
        <w:tab w:val="right" w:pos="9026"/>
      </w:tabs>
    </w:pPr>
  </w:style>
  <w:style w:type="character" w:customStyle="1" w:styleId="HeaderChar">
    <w:name w:val="Header Char"/>
    <w:basedOn w:val="DefaultParagraphFont"/>
    <w:link w:val="Header"/>
    <w:uiPriority w:val="99"/>
    <w:rsid w:val="008E5DE2"/>
  </w:style>
  <w:style w:type="paragraph" w:styleId="Footer">
    <w:name w:val="footer"/>
    <w:basedOn w:val="Normal"/>
    <w:link w:val="FooterChar"/>
    <w:uiPriority w:val="99"/>
    <w:unhideWhenUsed/>
    <w:rsid w:val="008E5DE2"/>
    <w:pPr>
      <w:tabs>
        <w:tab w:val="center" w:pos="4513"/>
        <w:tab w:val="right" w:pos="9026"/>
      </w:tabs>
    </w:pPr>
  </w:style>
  <w:style w:type="character" w:customStyle="1" w:styleId="FooterChar">
    <w:name w:val="Footer Char"/>
    <w:basedOn w:val="DefaultParagraphFont"/>
    <w:link w:val="Footer"/>
    <w:uiPriority w:val="99"/>
    <w:rsid w:val="008E5DE2"/>
  </w:style>
  <w:style w:type="paragraph" w:styleId="BlockText">
    <w:name w:val="Block Text"/>
    <w:basedOn w:val="Normal"/>
    <w:semiHidden/>
    <w:rsid w:val="008E5DE2"/>
    <w:pPr>
      <w:tabs>
        <w:tab w:val="left" w:pos="540"/>
        <w:tab w:val="left" w:pos="3960"/>
        <w:tab w:val="left" w:pos="9360"/>
      </w:tabs>
      <w:overflowPunct w:val="0"/>
      <w:autoSpaceDE w:val="0"/>
      <w:autoSpaceDN w:val="0"/>
      <w:adjustRightInd w:val="0"/>
      <w:ind w:left="4320" w:right="274" w:hanging="4320"/>
      <w:jc w:val="both"/>
      <w:textAlignment w:val="baseline"/>
    </w:pPr>
    <w:rPr>
      <w:szCs w:val="20"/>
      <w:lang w:val="en-GB"/>
    </w:rPr>
  </w:style>
  <w:style w:type="paragraph" w:customStyle="1" w:styleId="Default">
    <w:name w:val="Default"/>
    <w:rsid w:val="008E5DE2"/>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table" w:styleId="TableGrid">
    <w:name w:val="Table Grid"/>
    <w:basedOn w:val="TableNormal"/>
    <w:uiPriority w:val="59"/>
    <w:rsid w:val="007D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4F1F"/>
    <w:pPr>
      <w:widowControl w:val="0"/>
      <w:autoSpaceDE w:val="0"/>
      <w:autoSpaceDN w:val="0"/>
      <w:spacing w:before="112"/>
      <w:ind w:left="107"/>
    </w:pPr>
    <w:rPr>
      <w:rFonts w:ascii="Gothic Uralic" w:eastAsia="Gothic Uralic" w:hAnsi="Gothic Uralic" w:cs="Gothic Uralic"/>
      <w:sz w:val="22"/>
      <w:szCs w:val="22"/>
    </w:rPr>
  </w:style>
  <w:style w:type="paragraph" w:styleId="BodyText">
    <w:name w:val="Body Text"/>
    <w:basedOn w:val="Normal"/>
    <w:link w:val="BodyTextChar"/>
    <w:uiPriority w:val="1"/>
    <w:qFormat/>
    <w:rsid w:val="00704F1F"/>
    <w:pPr>
      <w:widowControl w:val="0"/>
      <w:autoSpaceDE w:val="0"/>
      <w:autoSpaceDN w:val="0"/>
    </w:pPr>
    <w:rPr>
      <w:rFonts w:ascii="Gothic Uralic" w:eastAsia="Gothic Uralic" w:hAnsi="Gothic Uralic" w:cs="Gothic Uralic"/>
      <w:sz w:val="22"/>
      <w:szCs w:val="22"/>
    </w:rPr>
  </w:style>
  <w:style w:type="character" w:customStyle="1" w:styleId="BodyTextChar">
    <w:name w:val="Body Text Char"/>
    <w:basedOn w:val="DefaultParagraphFont"/>
    <w:link w:val="BodyText"/>
    <w:uiPriority w:val="1"/>
    <w:rsid w:val="00704F1F"/>
    <w:rPr>
      <w:rFonts w:ascii="Gothic Uralic" w:eastAsia="Gothic Uralic" w:hAnsi="Gothic Uralic" w:cs="Gothic Uralic"/>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9087">
      <w:bodyDiv w:val="1"/>
      <w:marLeft w:val="0"/>
      <w:marRight w:val="0"/>
      <w:marTop w:val="0"/>
      <w:marBottom w:val="0"/>
      <w:divBdr>
        <w:top w:val="none" w:sz="0" w:space="0" w:color="auto"/>
        <w:left w:val="none" w:sz="0" w:space="0" w:color="auto"/>
        <w:bottom w:val="none" w:sz="0" w:space="0" w:color="auto"/>
        <w:right w:val="none" w:sz="0" w:space="0" w:color="auto"/>
      </w:divBdr>
    </w:div>
    <w:div w:id="373428091">
      <w:bodyDiv w:val="1"/>
      <w:marLeft w:val="0"/>
      <w:marRight w:val="0"/>
      <w:marTop w:val="0"/>
      <w:marBottom w:val="0"/>
      <w:divBdr>
        <w:top w:val="none" w:sz="0" w:space="0" w:color="auto"/>
        <w:left w:val="none" w:sz="0" w:space="0" w:color="auto"/>
        <w:bottom w:val="none" w:sz="0" w:space="0" w:color="auto"/>
        <w:right w:val="none" w:sz="0" w:space="0" w:color="auto"/>
      </w:divBdr>
    </w:div>
    <w:div w:id="458958997">
      <w:bodyDiv w:val="1"/>
      <w:marLeft w:val="0"/>
      <w:marRight w:val="0"/>
      <w:marTop w:val="0"/>
      <w:marBottom w:val="0"/>
      <w:divBdr>
        <w:top w:val="none" w:sz="0" w:space="0" w:color="auto"/>
        <w:left w:val="none" w:sz="0" w:space="0" w:color="auto"/>
        <w:bottom w:val="none" w:sz="0" w:space="0" w:color="auto"/>
        <w:right w:val="none" w:sz="0" w:space="0" w:color="auto"/>
      </w:divBdr>
    </w:div>
    <w:div w:id="820924322">
      <w:bodyDiv w:val="1"/>
      <w:marLeft w:val="0"/>
      <w:marRight w:val="0"/>
      <w:marTop w:val="0"/>
      <w:marBottom w:val="0"/>
      <w:divBdr>
        <w:top w:val="none" w:sz="0" w:space="0" w:color="auto"/>
        <w:left w:val="none" w:sz="0" w:space="0" w:color="auto"/>
        <w:bottom w:val="none" w:sz="0" w:space="0" w:color="auto"/>
        <w:right w:val="none" w:sz="0" w:space="0" w:color="auto"/>
      </w:divBdr>
    </w:div>
    <w:div w:id="1313876104">
      <w:bodyDiv w:val="1"/>
      <w:marLeft w:val="0"/>
      <w:marRight w:val="0"/>
      <w:marTop w:val="0"/>
      <w:marBottom w:val="0"/>
      <w:divBdr>
        <w:top w:val="none" w:sz="0" w:space="0" w:color="auto"/>
        <w:left w:val="none" w:sz="0" w:space="0" w:color="auto"/>
        <w:bottom w:val="none" w:sz="0" w:space="0" w:color="auto"/>
        <w:right w:val="none" w:sz="0" w:space="0" w:color="auto"/>
      </w:divBdr>
    </w:div>
    <w:div w:id="1700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IOCL</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 (अमन आनंद)</dc:creator>
  <cp:keywords/>
  <dc:description/>
  <cp:lastModifiedBy>KUMAR, KUNDAN</cp:lastModifiedBy>
  <cp:revision>204</cp:revision>
  <dcterms:created xsi:type="dcterms:W3CDTF">2024-10-09T09:32:00Z</dcterms:created>
  <dcterms:modified xsi:type="dcterms:W3CDTF">2024-10-21T09:00:00Z</dcterms:modified>
</cp:coreProperties>
</file>