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30" w:rsidRPr="006B640A" w:rsidRDefault="00C05D30" w:rsidP="00C05D30">
      <w:pPr>
        <w:pStyle w:val="Projectname"/>
        <w:rPr>
          <w:color w:val="92D050"/>
        </w:rPr>
      </w:pPr>
      <w:bookmarkStart w:id="0" w:name="_GoBack"/>
      <w:bookmarkEnd w:id="0"/>
      <w:r>
        <w:rPr>
          <w:color w:val="92D400"/>
        </w:rPr>
        <w:t>Shaw Cloud ERP Program</w:t>
      </w:r>
    </w:p>
    <w:p w:rsidR="00C05D30" w:rsidRDefault="00C05D30" w:rsidP="00C05D30">
      <w:pPr>
        <w:pStyle w:val="StyleToolordeliverablenameCustomColorRGB039118Left"/>
      </w:pPr>
      <w:r>
        <w:t>Functional Specifications (Interface)</w:t>
      </w:r>
      <w:r w:rsidRPr="00FB03D7">
        <w:t xml:space="preserve"> </w:t>
      </w:r>
    </w:p>
    <w:p w:rsidR="00C05D30" w:rsidRDefault="00022A68" w:rsidP="00C05D30">
      <w:pPr>
        <w:pStyle w:val="StyleToolordeliverablenameCustomColorRGB039118Left"/>
        <w:rPr>
          <w:color w:val="92D050"/>
        </w:rPr>
      </w:pPr>
      <w:r>
        <w:rPr>
          <w:color w:val="92D050"/>
        </w:rPr>
        <w:t>LOG-INT-18</w:t>
      </w:r>
    </w:p>
    <w:p w:rsidR="00C05D30" w:rsidRPr="001915D2" w:rsidRDefault="00C05D30" w:rsidP="00C05D30">
      <w:pPr>
        <w:ind w:left="1440"/>
      </w:pPr>
      <w:r>
        <w:rPr>
          <w:rFonts w:ascii="Times New Roman" w:hAnsi="Times New Roman"/>
          <w:color w:val="92D050"/>
          <w:sz w:val="60"/>
        </w:rPr>
        <w:t xml:space="preserve">Oracle ERP Cloud to Logfire Interface: </w:t>
      </w:r>
      <w:r w:rsidR="00022A68">
        <w:rPr>
          <w:rFonts w:ascii="Times New Roman" w:hAnsi="Times New Roman"/>
          <w:color w:val="92D050"/>
          <w:sz w:val="60"/>
        </w:rPr>
        <w:t>Point Of Sales</w:t>
      </w:r>
    </w:p>
    <w:p w:rsidR="00396F47" w:rsidRDefault="00396F47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/>
    <w:p w:rsidR="00C05D30" w:rsidRDefault="00C05D30" w:rsidP="00C05D30">
      <w:pPr>
        <w:pStyle w:val="Heading1"/>
      </w:pPr>
      <w:r w:rsidRPr="007F4E6E">
        <w:lastRenderedPageBreak/>
        <w:t>Prerequisites</w:t>
      </w:r>
    </w:p>
    <w:p w:rsidR="00C05D30" w:rsidRPr="00FA6B24" w:rsidRDefault="00C05D30" w:rsidP="00FA6B24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t xml:space="preserve">Confirm if the ICS Integration process </w:t>
      </w:r>
      <w:r w:rsidRPr="00FA6B24">
        <w:rPr>
          <w:b/>
        </w:rPr>
        <w:t>“</w:t>
      </w:r>
      <w:r w:rsidR="004F7729">
        <w:rPr>
          <w:rStyle w:val="x1a"/>
          <w:b/>
          <w:bCs/>
        </w:rPr>
        <w:t>SHAW OM PointOfSales From Cloud to LogFire (1.0)</w:t>
      </w:r>
      <w:r w:rsidR="008179C2" w:rsidRPr="00FA6B24">
        <w:rPr>
          <w:b/>
        </w:rPr>
        <w:t>”</w:t>
      </w:r>
      <w:r w:rsidR="008179C2">
        <w:t xml:space="preserve"> i</w:t>
      </w:r>
      <w:r>
        <w:t>s activated.</w:t>
      </w:r>
    </w:p>
    <w:p w:rsidR="008179C2" w:rsidRDefault="008179C2" w:rsidP="008179C2">
      <w:pPr>
        <w:rPr>
          <w:noProof/>
        </w:rPr>
      </w:pPr>
    </w:p>
    <w:p w:rsidR="00FA6B24" w:rsidRDefault="004F7729" w:rsidP="008179C2">
      <w:r>
        <w:rPr>
          <w:noProof/>
        </w:rPr>
        <w:drawing>
          <wp:inline distT="0" distB="0" distL="0" distR="0" wp14:anchorId="1E339640" wp14:editId="7C46410A">
            <wp:extent cx="5943600" cy="15284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5D30" w:rsidRDefault="00C05D30"/>
    <w:p w:rsidR="008179C2" w:rsidRPr="00F50181" w:rsidRDefault="008179C2" w:rsidP="008179C2">
      <w:pPr>
        <w:pStyle w:val="Heading1"/>
      </w:pPr>
      <w:r w:rsidRPr="00F50181">
        <w:lastRenderedPageBreak/>
        <w:t>Run integration</w:t>
      </w:r>
    </w:p>
    <w:p w:rsidR="008179C2" w:rsidRDefault="008179C2" w:rsidP="008179C2">
      <w:pPr>
        <w:pStyle w:val="Bodycopy"/>
        <w:numPr>
          <w:ilvl w:val="0"/>
          <w:numId w:val="4"/>
        </w:numPr>
      </w:pPr>
      <w:r>
        <w:t>Login to ICS using the below URL.</w:t>
      </w:r>
    </w:p>
    <w:p w:rsidR="008179C2" w:rsidRDefault="00E83E6E" w:rsidP="008179C2">
      <w:pPr>
        <w:pStyle w:val="Bodycopy"/>
        <w:ind w:left="720"/>
        <w:rPr>
          <w:i/>
        </w:rPr>
      </w:pPr>
      <w:hyperlink r:id="rId6" w:history="1">
        <w:r w:rsidR="008179C2" w:rsidRPr="00BA5EA1">
          <w:rPr>
            <w:rStyle w:val="Hyperlink"/>
            <w:i/>
          </w:rPr>
          <w:t>https://shawdevics1-a444774.integration.us2.oraclecloud.com/ics</w:t>
        </w:r>
      </w:hyperlink>
    </w:p>
    <w:p w:rsidR="008179C2" w:rsidRDefault="008179C2" w:rsidP="008179C2">
      <w:pPr>
        <w:pStyle w:val="Bodycopy"/>
        <w:numPr>
          <w:ilvl w:val="0"/>
          <w:numId w:val="4"/>
        </w:numPr>
      </w:pPr>
      <w:r>
        <w:t>Navigate to Integrations</w:t>
      </w:r>
    </w:p>
    <w:p w:rsidR="008179C2" w:rsidRDefault="008179C2" w:rsidP="008179C2">
      <w:pPr>
        <w:pStyle w:val="Bodycopy"/>
        <w:ind w:left="720"/>
      </w:pPr>
      <w:r>
        <w:rPr>
          <w:noProof/>
        </w:rPr>
        <w:drawing>
          <wp:inline distT="0" distB="0" distL="0" distR="0" wp14:anchorId="525D4397" wp14:editId="5EF6CE19">
            <wp:extent cx="5943600" cy="330327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9C2" w:rsidRDefault="008179C2" w:rsidP="00FA6B24">
      <w:pPr>
        <w:pStyle w:val="Bodycopy"/>
        <w:numPr>
          <w:ilvl w:val="0"/>
          <w:numId w:val="4"/>
        </w:numPr>
      </w:pPr>
      <w:r>
        <w:t>Search for “</w:t>
      </w:r>
      <w:r w:rsidR="004F7729">
        <w:rPr>
          <w:rStyle w:val="x1a"/>
          <w:b/>
          <w:bCs/>
        </w:rPr>
        <w:t>SHAW OM PointOfSales From Cloud to LogFire (1.0)</w:t>
      </w:r>
      <w:r>
        <w:t>”</w:t>
      </w:r>
    </w:p>
    <w:p w:rsidR="004F7729" w:rsidRDefault="004F7729" w:rsidP="004F7729">
      <w:pPr>
        <w:pStyle w:val="Bodycopy"/>
      </w:pPr>
    </w:p>
    <w:p w:rsidR="008179C2" w:rsidRDefault="004F7729" w:rsidP="008179C2">
      <w:pPr>
        <w:pStyle w:val="Bodycopy"/>
        <w:ind w:left="720"/>
      </w:pPr>
      <w:r>
        <w:rPr>
          <w:noProof/>
        </w:rPr>
        <w:drawing>
          <wp:inline distT="0" distB="0" distL="0" distR="0" wp14:anchorId="6C2AEBB3" wp14:editId="45A1257E">
            <wp:extent cx="5943600" cy="15284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6B24" w:rsidRDefault="00FA6B24" w:rsidP="00FA6B24">
      <w:pPr>
        <w:pStyle w:val="Bodycopy"/>
        <w:ind w:left="720"/>
      </w:pPr>
    </w:p>
    <w:p w:rsidR="00FA6B24" w:rsidRDefault="00FA6B24" w:rsidP="00FA6B24">
      <w:pPr>
        <w:pStyle w:val="Bodycopy"/>
        <w:ind w:left="720"/>
      </w:pPr>
    </w:p>
    <w:p w:rsidR="008179C2" w:rsidRDefault="008179C2" w:rsidP="008179C2">
      <w:pPr>
        <w:pStyle w:val="Bodycopy"/>
        <w:numPr>
          <w:ilvl w:val="0"/>
          <w:numId w:val="4"/>
        </w:numPr>
      </w:pPr>
      <w:r>
        <w:t>Click on the hamburger icon on the right hand side and select “Submit Now”</w:t>
      </w:r>
    </w:p>
    <w:p w:rsidR="008179C2" w:rsidRDefault="004F7729" w:rsidP="008179C2">
      <w:pPr>
        <w:pStyle w:val="Bodycopy"/>
        <w:ind w:left="720"/>
      </w:pPr>
      <w:r>
        <w:rPr>
          <w:noProof/>
        </w:rPr>
        <w:lastRenderedPageBreak/>
        <w:drawing>
          <wp:inline distT="0" distB="0" distL="0" distR="0" wp14:anchorId="5D815956" wp14:editId="01D56C7A">
            <wp:extent cx="5943600" cy="202247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9C2" w:rsidRDefault="008179C2" w:rsidP="008179C2">
      <w:pPr>
        <w:pStyle w:val="Bodycopy"/>
        <w:ind w:left="720"/>
      </w:pPr>
    </w:p>
    <w:p w:rsidR="008179C2" w:rsidRDefault="008179C2" w:rsidP="008179C2">
      <w:pPr>
        <w:pStyle w:val="Bodycopy"/>
        <w:numPr>
          <w:ilvl w:val="0"/>
          <w:numId w:val="4"/>
        </w:numPr>
      </w:pPr>
      <w:r>
        <w:t>You will see a confirmation on the top of the page that the process has been submitted. Click on the request id link</w:t>
      </w:r>
    </w:p>
    <w:p w:rsidR="008179C2" w:rsidRDefault="004F7729" w:rsidP="008179C2">
      <w:pPr>
        <w:pStyle w:val="Bodycopy"/>
        <w:ind w:left="720"/>
      </w:pPr>
      <w:r>
        <w:rPr>
          <w:noProof/>
        </w:rPr>
        <w:drawing>
          <wp:inline distT="0" distB="0" distL="0" distR="0" wp14:anchorId="61E7183E" wp14:editId="1515BF72">
            <wp:extent cx="5943600" cy="16389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9C2" w:rsidRDefault="008179C2" w:rsidP="008179C2">
      <w:pPr>
        <w:pStyle w:val="Bodycopy"/>
        <w:numPr>
          <w:ilvl w:val="0"/>
          <w:numId w:val="4"/>
        </w:numPr>
      </w:pPr>
      <w:r>
        <w:t>Verify if the integration process completed successfully.</w:t>
      </w:r>
    </w:p>
    <w:p w:rsidR="008179C2" w:rsidRDefault="004F7729" w:rsidP="008179C2">
      <w:pPr>
        <w:pStyle w:val="Bodycopy"/>
        <w:ind w:left="720"/>
      </w:pPr>
      <w:r>
        <w:rPr>
          <w:noProof/>
        </w:rPr>
        <w:drawing>
          <wp:inline distT="0" distB="0" distL="0" distR="0" wp14:anchorId="5066C04F" wp14:editId="5F36F2EC">
            <wp:extent cx="5943600" cy="1862455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7729" w:rsidRDefault="004F7729" w:rsidP="00197DCA">
      <w:pPr>
        <w:pStyle w:val="Bodycopy"/>
        <w:numPr>
          <w:ilvl w:val="0"/>
          <w:numId w:val="4"/>
        </w:numPr>
      </w:pPr>
      <w:r>
        <w:t xml:space="preserve">Once the process is </w:t>
      </w:r>
      <w:r w:rsidR="00197DCA">
        <w:t>success. File</w:t>
      </w:r>
      <w:r>
        <w:t xml:space="preserve"> is g</w:t>
      </w:r>
      <w:r w:rsidR="00197DCA">
        <w:t>enerated in Logfire SFTP Server path:</w:t>
      </w:r>
      <w:r w:rsidR="00197DCA" w:rsidRPr="00197DCA">
        <w:t>/data/LOG-INT-18/Inbound/in</w:t>
      </w:r>
    </w:p>
    <w:p w:rsidR="00197DCA" w:rsidRDefault="00197DCA" w:rsidP="00197DCA">
      <w:pPr>
        <w:pStyle w:val="Bodycopy"/>
      </w:pPr>
      <w:r>
        <w:rPr>
          <w:noProof/>
        </w:rPr>
        <w:lastRenderedPageBreak/>
        <w:drawing>
          <wp:inline distT="0" distB="0" distL="0" distR="0" wp14:anchorId="1E5247C8" wp14:editId="559895DA">
            <wp:extent cx="5943600" cy="177355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7DCA" w:rsidRDefault="00197DCA" w:rsidP="00197DCA">
      <w:pPr>
        <w:pStyle w:val="Bodycopy"/>
        <w:numPr>
          <w:ilvl w:val="0"/>
          <w:numId w:val="4"/>
        </w:numPr>
      </w:pPr>
      <w:r w:rsidRPr="00197DCA">
        <w:t>Login to Logfire WMS and navigate to Active Inventory and verify whether the Item quantities are increased/Decreased.</w:t>
      </w:r>
    </w:p>
    <w:p w:rsidR="00197DCA" w:rsidRDefault="00197DCA">
      <w:r>
        <w:rPr>
          <w:noProof/>
        </w:rPr>
        <w:drawing>
          <wp:inline distT="0" distB="0" distL="0" distR="0" wp14:anchorId="750C69EA" wp14:editId="6BA34CB7">
            <wp:extent cx="5943600" cy="174434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9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97259"/>
    <w:multiLevelType w:val="multilevel"/>
    <w:tmpl w:val="4126E3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05DEA"/>
    <w:multiLevelType w:val="hybridMultilevel"/>
    <w:tmpl w:val="F3E8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5E07"/>
    <w:multiLevelType w:val="hybridMultilevel"/>
    <w:tmpl w:val="E7BE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120F1"/>
    <w:multiLevelType w:val="hybridMultilevel"/>
    <w:tmpl w:val="1FAA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30"/>
    <w:rsid w:val="00022A68"/>
    <w:rsid w:val="00197DCA"/>
    <w:rsid w:val="00396F47"/>
    <w:rsid w:val="004F7729"/>
    <w:rsid w:val="008179C2"/>
    <w:rsid w:val="00B34A8A"/>
    <w:rsid w:val="00C05D30"/>
    <w:rsid w:val="00E83E6E"/>
    <w:rsid w:val="00FA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208F8-3B0C-4869-9C0F-901061B4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3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copy"/>
    <w:link w:val="Heading1Char"/>
    <w:autoRedefine/>
    <w:qFormat/>
    <w:rsid w:val="00C05D30"/>
    <w:pPr>
      <w:pageBreakBefore/>
      <w:numPr>
        <w:numId w:val="1"/>
      </w:numPr>
      <w:spacing w:before="120" w:after="180" w:line="240" w:lineRule="auto"/>
      <w:outlineLvl w:val="0"/>
    </w:pPr>
    <w:rPr>
      <w:rFonts w:ascii="Arial Bold" w:eastAsia="Times New Roman" w:hAnsi="Arial Bold" w:cs="Arial"/>
      <w:b/>
      <w:color w:val="002776"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C05D30"/>
    <w:pPr>
      <w:keepNext/>
      <w:numPr>
        <w:ilvl w:val="1"/>
        <w:numId w:val="1"/>
      </w:numPr>
      <w:spacing w:before="360" w:after="120" w:line="240" w:lineRule="auto"/>
      <w:outlineLvl w:val="1"/>
    </w:pPr>
    <w:rPr>
      <w:rFonts w:ascii="Arial" w:eastAsia="Times" w:hAnsi="Arial" w:cs="Times New Roman"/>
      <w:b/>
      <w:color w:val="002776"/>
      <w:sz w:val="20"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C05D30"/>
    <w:pPr>
      <w:keepNext/>
      <w:numPr>
        <w:ilvl w:val="2"/>
        <w:numId w:val="1"/>
      </w:numPr>
      <w:spacing w:before="240" w:after="120" w:line="240" w:lineRule="auto"/>
      <w:ind w:left="576" w:hanging="576"/>
      <w:outlineLvl w:val="2"/>
    </w:pPr>
    <w:rPr>
      <w:rFonts w:ascii="Arial Bold" w:eastAsia="Times New Roman" w:hAnsi="Arial Bold" w:cs="Arial"/>
      <w:b/>
      <w:sz w:val="20"/>
      <w:szCs w:val="20"/>
    </w:rPr>
  </w:style>
  <w:style w:type="paragraph" w:styleId="Heading4">
    <w:name w:val="heading 4"/>
    <w:next w:val="Bodycopy"/>
    <w:link w:val="Heading4Char"/>
    <w:qFormat/>
    <w:rsid w:val="00C05D30"/>
    <w:pPr>
      <w:keepNext/>
      <w:numPr>
        <w:ilvl w:val="3"/>
        <w:numId w:val="1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C05D30"/>
    <w:pPr>
      <w:keepNext/>
      <w:numPr>
        <w:ilvl w:val="4"/>
        <w:numId w:val="1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C05D30"/>
    <w:pPr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05D30"/>
    <w:pPr>
      <w:numPr>
        <w:ilvl w:val="6"/>
        <w:numId w:val="1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C05D30"/>
    <w:pPr>
      <w:numPr>
        <w:ilvl w:val="7"/>
        <w:numId w:val="1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C05D30"/>
    <w:pPr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name">
    <w:name w:val="Project name"/>
    <w:rsid w:val="00C05D30"/>
    <w:pPr>
      <w:pageBreakBefore/>
      <w:spacing w:before="2400" w:after="0" w:line="240" w:lineRule="auto"/>
      <w:ind w:left="1440"/>
    </w:pPr>
    <w:rPr>
      <w:rFonts w:ascii="Times New Roman" w:eastAsia="Times New Roman" w:hAnsi="Times New Roman" w:cs="Times New Roman"/>
      <w:color w:val="002776"/>
      <w:sz w:val="60"/>
      <w:szCs w:val="60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C05D30"/>
    <w:pPr>
      <w:spacing w:before="360"/>
      <w:ind w:left="1440"/>
    </w:pPr>
    <w:rPr>
      <w:rFonts w:ascii="Times New Roman" w:hAnsi="Times New Roman"/>
      <w:color w:val="002776"/>
      <w:sz w:val="60"/>
    </w:rPr>
  </w:style>
  <w:style w:type="character" w:customStyle="1" w:styleId="Heading1Char">
    <w:name w:val="Heading 1 Char"/>
    <w:basedOn w:val="DefaultParagraphFont"/>
    <w:link w:val="Heading1"/>
    <w:rsid w:val="00C05D30"/>
    <w:rPr>
      <w:rFonts w:ascii="Arial Bold" w:eastAsia="Times New Roman" w:hAnsi="Arial Bold" w:cs="Arial"/>
      <w:b/>
      <w:color w:val="00277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05D30"/>
    <w:rPr>
      <w:rFonts w:ascii="Arial" w:eastAsia="Times" w:hAnsi="Arial" w:cs="Times New Roman"/>
      <w:b/>
      <w:color w:val="002776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05D30"/>
    <w:rPr>
      <w:rFonts w:ascii="Arial Bold" w:eastAsia="Times New Roman" w:hAnsi="Arial Bold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05D30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C05D30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05D30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05D3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05D3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05D30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Bodycopy">
    <w:name w:val="Body copy"/>
    <w:link w:val="BodycopyChar"/>
    <w:qFormat/>
    <w:rsid w:val="00C05D30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C05D30"/>
    <w:rPr>
      <w:rFonts w:ascii="Arial" w:eastAsia="Times" w:hAnsi="Arial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05D3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179C2"/>
    <w:rPr>
      <w:rFonts w:ascii="Arial" w:hAnsi="Arial"/>
      <w:b/>
      <w:color w:val="002776"/>
      <w:sz w:val="20"/>
      <w:u w:val="none"/>
    </w:rPr>
  </w:style>
  <w:style w:type="paragraph" w:customStyle="1" w:styleId="Bullet3Last">
    <w:name w:val="Bullet 3 Last"/>
    <w:basedOn w:val="Normal"/>
    <w:rsid w:val="008179C2"/>
    <w:pPr>
      <w:numPr>
        <w:numId w:val="3"/>
      </w:numPr>
      <w:spacing w:after="120"/>
    </w:pPr>
    <w:rPr>
      <w:rFonts w:eastAsia="Times" w:cs="Arial"/>
      <w:bCs/>
      <w:color w:val="000000"/>
      <w:szCs w:val="18"/>
    </w:rPr>
  </w:style>
  <w:style w:type="character" w:customStyle="1" w:styleId="x1a">
    <w:name w:val="x1a"/>
    <w:basedOn w:val="DefaultParagraphFont"/>
    <w:rsid w:val="004F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wdevics1-a444774.integration.us2.oraclecloud.com/ic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Harish</dc:creator>
  <cp:keywords/>
  <dc:description/>
  <cp:lastModifiedBy>Babu, Harish</cp:lastModifiedBy>
  <cp:revision>5</cp:revision>
  <dcterms:created xsi:type="dcterms:W3CDTF">2017-10-09T09:08:00Z</dcterms:created>
  <dcterms:modified xsi:type="dcterms:W3CDTF">2018-02-16T10:55:00Z</dcterms:modified>
</cp:coreProperties>
</file>