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3A8A"/>
          <w:sz w:val="44"/>
          <w:szCs w:val="44"/>
        </w:rPr>
        <w:t xml:space="preserve">AI-Based Manufacturing Efficiency Classification</w:t>
      </w:r>
    </w:p>
    <w:p>
      <w:pPr>
        <w:spacing w:after="400"/>
      </w:pPr>
      <w:r>
        <w:rPr>
          <w:color w:val="555555"/>
          <w:sz w:val="28"/>
          <w:szCs w:val="28"/>
        </w:rPr>
        <w:t xml:space="preserve">Using Sensor, Production, and 6G Network Data</w:t>
      </w:r>
    </w:p>
    <w:p>
      <w:pPr>
        <w:spacing w:after="120"/>
      </w:pPr>
      <w:r>
        <w:rPr>
          <w:i/>
          <w:iCs/>
          <w:sz w:val="22"/>
          <w:szCs w:val="22"/>
        </w:rPr>
        <w:t xml:space="preserve">Research Paper — EDA, Insights &amp; Recommendations</w:t>
      </w:r>
    </w:p>
    <w:p>
      <w:pPr>
        <w:spacing w:after="120"/>
      </w:pPr>
      <w:r>
        <w:rPr>
          <w:sz w:val="20"/>
          <w:szCs w:val="20"/>
        </w:rPr>
        <w:t xml:space="preserve">Prepared for: Unified Mentor — AI Intern Program</w:t>
      </w:r>
    </w:p>
    <w:p>
      <w:r>
        <w:br w:type="page"/>
      </w:r>
    </w:p>
    <w:p>
      <w:pPr>
        <w:pStyle w:val="Heading1"/>
        <w:spacing w:after="150" w:before="300"/>
      </w:pPr>
      <w:r>
        <w:t xml:space="preserve">Executive Summary</w:t>
      </w:r>
    </w:p>
    <w:p>
      <w:pPr>
        <w:spacing w:after="120"/>
      </w:pPr>
      <w:r>
        <w:t xml:space="preserve">Smart factories powered by Industrial IoT and 6G connectivity generate large volumes of sensor, production, and network data every second. This project develops a machine learning system that classifies real-time manufacturing efficiency into High, Medium, or Low categories, enabling factory systems to react instantly to efficiency changes rather than relying on delayed, manual dashboard review.</w:t>
      </w:r>
    </w:p>
    <w:p>
      <w:pPr>
        <w:spacing w:after="120"/>
      </w:pPr>
      <w:r>
        <w:t xml:space="preserve">A Random Forest classifier was selected as the best-performing model after comparing Logistic Regression, Random Forest, and XGBoost, achieving an accuracy of 99.98% and a macro F1-score of 99.90% on held-out test data.</w:t>
      </w:r>
    </w:p>
    <w:p>
      <w:pPr>
        <w:pStyle w:val="Heading1"/>
        <w:spacing w:after="150" w:before="300"/>
      </w:pPr>
      <w:r>
        <w:t xml:space="preserve">1. Background and Context</w:t>
      </w:r>
    </w:p>
    <w:p>
      <w:pPr>
        <w:spacing w:after="120"/>
      </w:pPr>
      <w:r>
        <w:t xml:space="preserve">In smart factories enabled by Industrial IoT and 6G connectivity, efficiency can fluctuate rapidly due to sensor deviations, network instability, and quality/error variations. Traditional dashboards show what happened in the past, but modern factory systems increasingly need to know the current efficiency state of the manufacturing process in real time, so that corrective action can be taken immediately.</w:t>
      </w:r>
    </w:p>
    <w:p>
      <w:pPr>
        <w:pStyle w:val="Heading1"/>
        <w:spacing w:after="150" w:before="300"/>
      </w:pPr>
      <w:r>
        <w:t xml:space="preserve">2. Problem Statement</w:t>
      </w:r>
    </w:p>
    <w:p>
      <w:pPr>
        <w:spacing w:after="120"/>
      </w:pPr>
      <w:r>
        <w:t xml:space="preserve">Manufacturing teams face several recurring challenges:</w:t>
      </w:r>
    </w:p>
    <w:p>
      <w:pPr>
        <w:pStyle w:val="ListParagraph"/>
        <w:numPr>
          <w:ilvl w:val="0"/>
          <w:numId w:val="1"/>
        </w:numPr>
        <w:spacing w:after="60"/>
      </w:pPr>
      <w:r>
        <w:t xml:space="preserve">Delayed detection of efficiency degradation</w:t>
      </w:r>
    </w:p>
    <w:p>
      <w:pPr>
        <w:pStyle w:val="ListParagraph"/>
        <w:numPr>
          <w:ilvl w:val="0"/>
          <w:numId w:val="1"/>
        </w:numPr>
        <w:spacing w:after="60"/>
      </w:pPr>
      <w:r>
        <w:t xml:space="preserve">Manual interpretation of dozens of sensor and network metrics</w:t>
      </w:r>
    </w:p>
    <w:p>
      <w:pPr>
        <w:pStyle w:val="ListParagraph"/>
        <w:numPr>
          <w:ilvl w:val="0"/>
          <w:numId w:val="1"/>
        </w:numPr>
        <w:spacing w:after="60"/>
      </w:pPr>
      <w:r>
        <w:t xml:space="preserve">Lack of automated, interpretable efficiency assessment</w:t>
      </w:r>
    </w:p>
    <w:p>
      <w:pPr>
        <w:spacing w:after="120"/>
      </w:pPr>
      <w:r>
        <w:t xml:space="preserve">Without AI support, efficiency drops may go unnoticed, corrective actions are delayed, and production losses increase. This project addresses these gaps with an automated, explainable classification system.</w:t>
      </w:r>
    </w:p>
    <w:p>
      <w:pPr>
        <w:pStyle w:val="Heading1"/>
        <w:spacing w:after="150" w:before="300"/>
      </w:pPr>
      <w:r>
        <w:t xml:space="preserve">3. Dataset Overview</w:t>
      </w:r>
    </w:p>
    <w:p>
      <w:pPr>
        <w:spacing w:after="120"/>
      </w:pPr>
      <w:r>
        <w:t xml:space="preserve">The dataset used for this project (Thales Group Manufacturing dataset) contains 100,000 time-stamped records collected from 50 industrial machines, covering sensor readings, production metrics, 6G network parameters, and a target efficiency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E3A8A" w:val="clear"/>
          </w:tcPr>
          <w:p>
            <w:r>
              <w:rPr>
                <w:b/>
                <w:bCs/>
                <w:color w:val="FFFFFF"/>
              </w:rPr>
              <w:t xml:space="preserve">Field</w:t>
            </w:r>
          </w:p>
        </w:tc>
        <w:tc>
          <w:tcPr>
            <w:tcW w:type="dxa" w:w="4680"/>
            <w:shd w:fill="1E3A8A" w:val="clear"/>
          </w:tcPr>
          <w:p>
            <w:r>
              <w:rPr>
                <w:b/>
                <w:bCs/>
                <w:color w:val="FFFFFF"/>
              </w:rPr>
              <w:t xml:space="preserve">Description</w:t>
            </w:r>
          </w:p>
        </w:tc>
      </w:tr>
      <w:tr>
        <w:tc>
          <w:tcPr>
            <w:tcW w:type="dxa" w:w="4680"/>
          </w:tcPr>
          <w:p>
            <w:r>
              <w:t xml:space="preserve">Date / Time</w:t>
            </w:r>
          </w:p>
        </w:tc>
        <w:tc>
          <w:tcPr>
            <w:tcW w:type="dxa" w:w="4680"/>
          </w:tcPr>
          <w:p>
            <w:r>
              <w:t xml:space="preserve">Timestamp of the recorded observation</w:t>
            </w:r>
          </w:p>
        </w:tc>
      </w:tr>
      <w:tr>
        <w:tc>
          <w:tcPr>
            <w:tcW w:type="dxa" w:w="4680"/>
          </w:tcPr>
          <w:p>
            <w:r>
              <w:t xml:space="preserve">Machine_ID</w:t>
            </w:r>
          </w:p>
        </w:tc>
        <w:tc>
          <w:tcPr>
            <w:tcW w:type="dxa" w:w="4680"/>
          </w:tcPr>
          <w:p>
            <w:r>
              <w:t xml:space="preserve">Unique identifier for each of the 50 machines</w:t>
            </w:r>
          </w:p>
        </w:tc>
      </w:tr>
      <w:tr>
        <w:tc>
          <w:tcPr>
            <w:tcW w:type="dxa" w:w="4680"/>
          </w:tcPr>
          <w:p>
            <w:r>
              <w:t xml:space="preserve">Operation_Mode</w:t>
            </w:r>
          </w:p>
        </w:tc>
        <w:tc>
          <w:tcPr>
            <w:tcW w:type="dxa" w:w="4680"/>
          </w:tcPr>
          <w:p>
            <w:r>
              <w:t xml:space="preserve">Active / Idle / Maintenance</w:t>
            </w:r>
          </w:p>
        </w:tc>
      </w:tr>
      <w:tr>
        <w:tc>
          <w:tcPr>
            <w:tcW w:type="dxa" w:w="4680"/>
          </w:tcPr>
          <w:p>
            <w:r>
              <w:t xml:space="preserve">Temperature_C, Vibration_Hz</w:t>
            </w:r>
          </w:p>
        </w:tc>
        <w:tc>
          <w:tcPr>
            <w:tcW w:type="dxa" w:w="4680"/>
          </w:tcPr>
          <w:p>
            <w:r>
              <w:t xml:space="preserve">Core sensor readings</w:t>
            </w:r>
          </w:p>
        </w:tc>
      </w:tr>
      <w:tr>
        <w:tc>
          <w:tcPr>
            <w:tcW w:type="dxa" w:w="4680"/>
          </w:tcPr>
          <w:p>
            <w:r>
              <w:t xml:space="preserve">Power_Consumption_kW</w:t>
            </w:r>
          </w:p>
        </w:tc>
        <w:tc>
          <w:tcPr>
            <w:tcW w:type="dxa" w:w="4680"/>
          </w:tcPr>
          <w:p>
            <w:r>
              <w:t xml:space="preserve">Electrical power consumed</w:t>
            </w:r>
          </w:p>
        </w:tc>
      </w:tr>
      <w:tr>
        <w:tc>
          <w:tcPr>
            <w:tcW w:type="dxa" w:w="4680"/>
          </w:tcPr>
          <w:p>
            <w:r>
              <w:t xml:space="preserve">Network_Latency_ms, Packet_Loss_%</w:t>
            </w:r>
          </w:p>
        </w:tc>
        <w:tc>
          <w:tcPr>
            <w:tcW w:type="dxa" w:w="4680"/>
          </w:tcPr>
          <w:p>
            <w:r>
              <w:t xml:space="preserve">6G network quality indicators</w:t>
            </w:r>
          </w:p>
        </w:tc>
      </w:tr>
      <w:tr>
        <w:tc>
          <w:tcPr>
            <w:tcW w:type="dxa" w:w="4680"/>
          </w:tcPr>
          <w:p>
            <w:r>
              <w:t xml:space="preserve">Quality_Control_Defect_Rate_%</w:t>
            </w:r>
          </w:p>
        </w:tc>
        <w:tc>
          <w:tcPr>
            <w:tcW w:type="dxa" w:w="4680"/>
          </w:tcPr>
          <w:p>
            <w:r>
              <w:t xml:space="preserve">Defective units identified during QC</w:t>
            </w:r>
          </w:p>
        </w:tc>
      </w:tr>
      <w:tr>
        <w:tc>
          <w:tcPr>
            <w:tcW w:type="dxa" w:w="4680"/>
          </w:tcPr>
          <w:p>
            <w:r>
              <w:t xml:space="preserve">Production_Speed_units_per_hr</w:t>
            </w:r>
          </w:p>
        </w:tc>
        <w:tc>
          <w:tcPr>
            <w:tcW w:type="dxa" w:w="4680"/>
          </w:tcPr>
          <w:p>
            <w:r>
              <w:t xml:space="preserve">Units produced per hour</w:t>
            </w:r>
          </w:p>
        </w:tc>
      </w:tr>
      <w:tr>
        <w:tc>
          <w:tcPr>
            <w:tcW w:type="dxa" w:w="4680"/>
          </w:tcPr>
          <w:p>
            <w:r>
              <w:t xml:space="preserve">Predictive_Maintenance_Score</w:t>
            </w:r>
          </w:p>
        </w:tc>
        <w:tc>
          <w:tcPr>
            <w:tcW w:type="dxa" w:w="4680"/>
          </w:tcPr>
          <w:p>
            <w:r>
              <w:t xml:space="preserve">AI-derived maintenance readiness score</w:t>
            </w:r>
          </w:p>
        </w:tc>
      </w:tr>
      <w:tr>
        <w:tc>
          <w:tcPr>
            <w:tcW w:type="dxa" w:w="4680"/>
          </w:tcPr>
          <w:p>
            <w:r>
              <w:t xml:space="preserve">Error_Rate_%</w:t>
            </w:r>
          </w:p>
        </w:tc>
        <w:tc>
          <w:tcPr>
            <w:tcW w:type="dxa" w:w="4680"/>
          </w:tcPr>
          <w:p>
            <w:r>
              <w:t xml:space="preserve">Operational errors during production</w:t>
            </w:r>
          </w:p>
        </w:tc>
      </w:tr>
      <w:tr>
        <w:tc>
          <w:tcPr>
            <w:tcW w:type="dxa" w:w="4680"/>
          </w:tcPr>
          <w:p>
            <w:r>
              <w:t xml:space="preserve">Efficiency_Status (target)</w:t>
            </w:r>
          </w:p>
        </w:tc>
        <w:tc>
          <w:tcPr>
            <w:tcW w:type="dxa" w:w="4680"/>
          </w:tcPr>
          <w:p>
            <w:r>
              <w:t xml:space="preserve">High / Medium / Low</w:t>
            </w:r>
          </w:p>
        </w:tc>
      </w:tr>
    </w:tbl>
    <w:p>
      <w:pPr>
        <w:spacing w:after="200"/>
      </w:pPr>
    </w:p>
    <w:p>
      <w:r>
        <w:br w:type="page"/>
      </w:r>
    </w:p>
    <w:p>
      <w:pPr>
        <w:pStyle w:val="Heading1"/>
        <w:spacing w:after="150" w:before="300"/>
      </w:pPr>
      <w:r>
        <w:t xml:space="preserve">4. Exploratory Data Analysis</w:t>
      </w:r>
    </w:p>
    <w:p>
      <w:pPr>
        <w:pStyle w:val="Heading2"/>
        <w:spacing w:after="120" w:before="250"/>
      </w:pPr>
      <w:r>
        <w:t xml:space="preserve">4.1 Class Distribution</w:t>
      </w:r>
    </w:p>
    <w:p>
      <w:pPr>
        <w:spacing w:after="120"/>
      </w:pPr>
      <w:r>
        <w:t xml:space="preserve">The target variable is imbalanced: the majority of records fall under 'Low' efficiency, followed by 'Medium', with 'High' being the rarest class. This imbalance was addressed during model training using class weighting.</w:t>
      </w:r>
    </w:p>
    <w:p>
      <w:pPr>
        <w:spacing w:after="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43175"/>
                    </a:xfrm>
                    <a:prstGeom prst="rect">
                      <a:avLst/>
                    </a:prstGeom>
                  </pic:spPr>
                </pic:pic>
              </a:graphicData>
            </a:graphic>
          </wp:inline>
        </w:drawing>
      </w:r>
    </w:p>
    <w:p>
      <w:pPr>
        <w:spacing w:after="240"/>
        <w:jc w:val="center"/>
      </w:pPr>
      <w:r>
        <w:rPr>
          <w:i/>
          <w:iCs/>
          <w:color w:val="666666"/>
          <w:sz w:val="18"/>
          <w:szCs w:val="18"/>
        </w:rPr>
        <w:t xml:space="preserve">Figure 1: Distribution of Efficiency Status classes</w:t>
      </w:r>
    </w:p>
    <w:p>
      <w:pPr>
        <w:pStyle w:val="Heading2"/>
        <w:spacing w:after="120" w:before="250"/>
      </w:pPr>
      <w:r>
        <w:t xml:space="preserve">4.2 Correlation Analysis</w:t>
      </w:r>
    </w:p>
    <w:p>
      <w:pPr>
        <w:spacing w:after="120"/>
      </w:pPr>
      <w:r>
        <w:t xml:space="preserve">A correlation heatmap of the numeric sensor, network, and production features reveals the relationships between variables, helping identify which metrics move together and which are largely independent.</w:t>
      </w:r>
    </w:p>
    <w:p>
      <w:pPr>
        <w:spacing w:after="20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048000"/>
                    </a:xfrm>
                    <a:prstGeom prst="rect">
                      <a:avLst/>
                    </a:prstGeom>
                  </pic:spPr>
                </pic:pic>
              </a:graphicData>
            </a:graphic>
          </wp:inline>
        </w:drawing>
      </w:r>
    </w:p>
    <w:p>
      <w:pPr>
        <w:spacing w:after="240"/>
        <w:jc w:val="center"/>
      </w:pPr>
      <w:r>
        <w:rPr>
          <w:i/>
          <w:iCs/>
          <w:color w:val="666666"/>
          <w:sz w:val="18"/>
          <w:szCs w:val="18"/>
        </w:rPr>
        <w:t xml:space="preserve">Figure 2: Correlation heatmap of key numeric metrics</w:t>
      </w:r>
    </w:p>
    <w:p>
      <w:pPr>
        <w:pStyle w:val="Heading2"/>
        <w:spacing w:after="120" w:before="250"/>
      </w:pPr>
      <w:r>
        <w:t xml:space="preserve">4.3 Error Rate by Efficiency Class</w:t>
      </w:r>
    </w:p>
    <w:p>
      <w:pPr>
        <w:spacing w:after="120"/>
      </w:pPr>
      <w:r>
        <w:t xml:space="preserve">Error Rate shows a clear separation across efficiency classes — machines with higher error rates are overwhelmingly classified as Low efficiency, confirming its role as a strong predictive signal.</w:t>
      </w:r>
    </w:p>
    <w:p>
      <w:pPr>
        <w:spacing w:after="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43175"/>
                    </a:xfrm>
                    <a:prstGeom prst="rect">
                      <a:avLst/>
                    </a:prstGeom>
                  </pic:spPr>
                </pic:pic>
              </a:graphicData>
            </a:graphic>
          </wp:inline>
        </w:drawing>
      </w:r>
    </w:p>
    <w:p>
      <w:pPr>
        <w:spacing w:after="240"/>
        <w:jc w:val="center"/>
      </w:pPr>
      <w:r>
        <w:rPr>
          <w:i/>
          <w:iCs/>
          <w:color w:val="666666"/>
          <w:sz w:val="18"/>
          <w:szCs w:val="18"/>
        </w:rPr>
        <w:t xml:space="preserve">Figure 3: Error Rate (%) distribution across efficiency classes</w:t>
      </w:r>
    </w:p>
    <w:p>
      <w:pPr>
        <w:pStyle w:val="Heading2"/>
        <w:spacing w:after="120" w:before="250"/>
      </w:pPr>
      <w:r>
        <w:t xml:space="preserve">4.4 Efficiency by Operation Mode</w:t>
      </w:r>
    </w:p>
    <w:p>
      <w:pPr>
        <w:spacing w:after="120"/>
      </w:pPr>
      <w:r>
        <w:t xml:space="preserve">Machines in 'Active' mode show the widest spread across efficiency classes, while 'Idle' and 'Maintenance' modes are more concentrated, reflecting expected operational patterns.</w:t>
      </w:r>
    </w:p>
    <w:p>
      <w:pPr>
        <w:spacing w:after="20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43150"/>
                    </a:xfrm>
                    <a:prstGeom prst="rect">
                      <a:avLst/>
                    </a:prstGeom>
                  </pic:spPr>
                </pic:pic>
              </a:graphicData>
            </a:graphic>
          </wp:inline>
        </w:drawing>
      </w:r>
    </w:p>
    <w:p>
      <w:pPr>
        <w:spacing w:after="240"/>
        <w:jc w:val="center"/>
      </w:pPr>
      <w:r>
        <w:rPr>
          <w:i/>
          <w:iCs/>
          <w:color w:val="666666"/>
          <w:sz w:val="18"/>
          <w:szCs w:val="18"/>
        </w:rPr>
        <w:t xml:space="preserve">Figure 4: Efficiency status distribution by operation mode</w:t>
      </w:r>
    </w:p>
    <w:p>
      <w:r>
        <w:br w:type="page"/>
      </w:r>
    </w:p>
    <w:p>
      <w:pPr>
        <w:pStyle w:val="Heading1"/>
        <w:spacing w:after="150" w:before="300"/>
      </w:pPr>
      <w:r>
        <w:t xml:space="preserve">5. Data Science Methodology</w:t>
      </w:r>
    </w:p>
    <w:p>
      <w:pPr>
        <w:pStyle w:val="Heading2"/>
        <w:spacing w:after="120" w:before="250"/>
      </w:pPr>
      <w:r>
        <w:t xml:space="preserve">5.1 Data Preprocessing</w:t>
      </w:r>
    </w:p>
    <w:p>
      <w:pPr>
        <w:pStyle w:val="ListParagraph"/>
        <w:numPr>
          <w:ilvl w:val="0"/>
          <w:numId w:val="1"/>
        </w:numPr>
        <w:spacing w:after="60"/>
      </w:pPr>
      <w:r>
        <w:t xml:space="preserve">Combined Date + Time into a single DateTime field and sorted chronologically</w:t>
      </w:r>
    </w:p>
    <w:p>
      <w:pPr>
        <w:pStyle w:val="ListParagraph"/>
        <w:numPr>
          <w:ilvl w:val="0"/>
          <w:numId w:val="1"/>
        </w:numPr>
        <w:spacing w:after="60"/>
      </w:pPr>
      <w:r>
        <w:t xml:space="preserve">Encoded the categorical Operation_Mode variable</w:t>
      </w:r>
    </w:p>
    <w:p>
      <w:pPr>
        <w:pStyle w:val="ListParagraph"/>
        <w:numPr>
          <w:ilvl w:val="0"/>
          <w:numId w:val="1"/>
        </w:numPr>
        <w:spacing w:after="60"/>
      </w:pPr>
      <w:r>
        <w:t xml:space="preserve">Scaled numerical features using StandardScaler (for linear models)</w:t>
      </w:r>
    </w:p>
    <w:p>
      <w:pPr>
        <w:pStyle w:val="ListParagraph"/>
        <w:numPr>
          <w:ilvl w:val="0"/>
          <w:numId w:val="1"/>
        </w:numPr>
        <w:spacing w:after="60"/>
      </w:pPr>
      <w:r>
        <w:t xml:space="preserve">Addressed class imbalance using class-weighted training</w:t>
      </w:r>
    </w:p>
    <w:p>
      <w:pPr>
        <w:pStyle w:val="Heading2"/>
        <w:spacing w:after="120" w:before="250"/>
      </w:pPr>
      <w:r>
        <w:t xml:space="preserve">5.2 Feature Engineering</w:t>
      </w:r>
    </w:p>
    <w:p>
      <w:pPr>
        <w:pStyle w:val="ListParagraph"/>
        <w:numPr>
          <w:ilvl w:val="0"/>
          <w:numId w:val="1"/>
        </w:numPr>
        <w:spacing w:after="60"/>
      </w:pPr>
      <w:r>
        <w:t xml:space="preserve">Sensor Stability Indicator — vibration relative to temperature</w:t>
      </w:r>
    </w:p>
    <w:p>
      <w:pPr>
        <w:pStyle w:val="ListParagraph"/>
        <w:numPr>
          <w:ilvl w:val="0"/>
          <w:numId w:val="1"/>
        </w:numPr>
        <w:spacing w:after="60"/>
      </w:pPr>
      <w:r>
        <w:t xml:space="preserve">Energy Efficiency Ratio — production speed relative to power consumption</w:t>
      </w:r>
    </w:p>
    <w:p>
      <w:pPr>
        <w:pStyle w:val="ListParagraph"/>
        <w:numPr>
          <w:ilvl w:val="0"/>
          <w:numId w:val="1"/>
        </w:numPr>
        <w:spacing w:after="60"/>
      </w:pPr>
      <w:r>
        <w:t xml:space="preserve">Error-to-Output Ratio — error rate relative to production speed</w:t>
      </w:r>
    </w:p>
    <w:p>
      <w:pPr>
        <w:pStyle w:val="ListParagraph"/>
        <w:numPr>
          <w:ilvl w:val="0"/>
          <w:numId w:val="1"/>
        </w:numPr>
        <w:spacing w:after="60"/>
      </w:pPr>
      <w:r>
        <w:t xml:space="preserve">Network Reliability Score — composite of latency and packet loss</w:t>
      </w:r>
    </w:p>
    <w:p>
      <w:pPr>
        <w:pStyle w:val="Heading2"/>
        <w:spacing w:after="120" w:before="250"/>
      </w:pPr>
      <w:r>
        <w:t xml:space="preserve">5.3 Model Development</w:t>
      </w:r>
    </w:p>
    <w:p>
      <w:pPr>
        <w:spacing w:after="120"/>
      </w:pPr>
      <w:r>
        <w:t xml:space="preserve">Three classification models were trained and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3A8A" w:val="clear"/>
          </w:tcPr>
          <w:p>
            <w:r>
              <w:rPr>
                <w:b/>
                <w:bCs/>
                <w:color w:val="FFFFFF"/>
              </w:rPr>
              <w:t xml:space="preserve">Model</w:t>
            </w:r>
          </w:p>
        </w:tc>
        <w:tc>
          <w:tcPr>
            <w:tcW w:type="dxa" w:w="3120"/>
            <w:shd w:fill="1E3A8A" w:val="clear"/>
          </w:tcPr>
          <w:p>
            <w:r>
              <w:rPr>
                <w:b/>
                <w:bCs/>
                <w:color w:val="FFFFFF"/>
              </w:rPr>
              <w:t xml:space="preserve">Accuracy</w:t>
            </w:r>
          </w:p>
        </w:tc>
        <w:tc>
          <w:tcPr>
            <w:tcW w:type="dxa" w:w="3120"/>
            <w:shd w:fill="1E3A8A" w:val="clear"/>
          </w:tcPr>
          <w:p>
            <w:r>
              <w:rPr>
                <w:b/>
                <w:bCs/>
                <w:color w:val="FFFFFF"/>
              </w:rPr>
              <w:t xml:space="preserve">F1-score (macro)</w:t>
            </w:r>
          </w:p>
        </w:tc>
      </w:tr>
      <w:tr>
        <w:tc>
          <w:tcPr>
            <w:tcW w:type="dxa" w:w="3120"/>
          </w:tcPr>
          <w:p>
            <w:r>
              <w:t xml:space="preserve">Logistic Regression</w:t>
            </w:r>
          </w:p>
        </w:tc>
        <w:tc>
          <w:tcPr>
            <w:tcW w:type="dxa" w:w="3120"/>
          </w:tcPr>
          <w:p>
            <w:r>
              <w:t xml:space="preserve">88.68%</w:t>
            </w:r>
          </w:p>
        </w:tc>
        <w:tc>
          <w:tcPr>
            <w:tcW w:type="dxa" w:w="3120"/>
          </w:tcPr>
          <w:p>
            <w:r>
              <w:t xml:space="preserve">82.37%</w:t>
            </w:r>
          </w:p>
        </w:tc>
      </w:tr>
      <w:tr>
        <w:tc>
          <w:tcPr>
            <w:tcW w:type="dxa" w:w="3120"/>
          </w:tcPr>
          <w:p>
            <w:r>
              <w:t xml:space="preserve">Random Forest</w:t>
            </w:r>
          </w:p>
        </w:tc>
        <w:tc>
          <w:tcPr>
            <w:tcW w:type="dxa" w:w="3120"/>
          </w:tcPr>
          <w:p>
            <w:r>
              <w:t xml:space="preserve">99.98%</w:t>
            </w:r>
          </w:p>
        </w:tc>
        <w:tc>
          <w:tcPr>
            <w:tcW w:type="dxa" w:w="3120"/>
          </w:tcPr>
          <w:p>
            <w:r>
              <w:t xml:space="preserve">99.90%</w:t>
            </w:r>
          </w:p>
        </w:tc>
      </w:tr>
      <w:tr>
        <w:tc>
          <w:tcPr>
            <w:tcW w:type="dxa" w:w="3120"/>
          </w:tcPr>
          <w:p>
            <w:r>
              <w:t xml:space="preserve">XGBoost</w:t>
            </w:r>
          </w:p>
        </w:tc>
        <w:tc>
          <w:tcPr>
            <w:tcW w:type="dxa" w:w="3120"/>
          </w:tcPr>
          <w:p>
            <w:r>
              <w:t xml:space="preserve">99.81%</w:t>
            </w:r>
          </w:p>
        </w:tc>
        <w:tc>
          <w:tcPr>
            <w:tcW w:type="dxa" w:w="3120"/>
          </w:tcPr>
          <w:p>
            <w:r>
              <w:t xml:space="preserve">99.58%</w:t>
            </w:r>
          </w:p>
        </w:tc>
      </w:tr>
    </w:tbl>
    <w:p>
      <w:pPr>
        <w:spacing w:after="200"/>
      </w:pPr>
    </w:p>
    <w:p>
      <w:pPr>
        <w:spacing w:after="120"/>
      </w:pPr>
      <w:r>
        <w:t xml:space="preserve">The Random Forest model was selected as the final production model based on its superior macro F1-score, which is the more reliable metric given the class imbalance in the dataset.</w:t>
      </w:r>
    </w:p>
    <w:p>
      <w:pPr>
        <w:pStyle w:val="Heading2"/>
        <w:spacing w:after="120" w:before="250"/>
      </w:pPr>
      <w:r>
        <w:t xml:space="preserve">5.4 Feature Importance &amp; Explainability</w:t>
      </w:r>
    </w:p>
    <w:p>
      <w:pPr>
        <w:spacing w:after="120"/>
      </w:pPr>
      <w:r>
        <w:t xml:space="preserve">The top features driving the model's classification decisions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3A8A" w:val="clear"/>
          </w:tcPr>
          <w:p>
            <w:r>
              <w:rPr>
                <w:b/>
                <w:bCs/>
                <w:color w:val="FFFFFF"/>
              </w:rPr>
              <w:t xml:space="preserve">Rank</w:t>
            </w:r>
          </w:p>
        </w:tc>
        <w:tc>
          <w:tcPr>
            <w:tcW w:type="dxa" w:w="3120"/>
            <w:shd w:fill="1E3A8A" w:val="clear"/>
          </w:tcPr>
          <w:p>
            <w:r>
              <w:rPr>
                <w:b/>
                <w:bCs/>
                <w:color w:val="FFFFFF"/>
              </w:rPr>
              <w:t xml:space="preserve">Feature</w:t>
            </w:r>
          </w:p>
        </w:tc>
        <w:tc>
          <w:tcPr>
            <w:tcW w:type="dxa" w:w="3120"/>
            <w:shd w:fill="1E3A8A" w:val="clear"/>
          </w:tcPr>
          <w:p>
            <w:r>
              <w:rPr>
                <w:b/>
                <w:bCs/>
                <w:color w:val="FFFFFF"/>
              </w:rPr>
              <w:t xml:space="preserve">Importance</w:t>
            </w:r>
          </w:p>
        </w:tc>
      </w:tr>
      <w:tr>
        <w:tc>
          <w:tcPr>
            <w:tcW w:type="dxa" w:w="3120"/>
          </w:tcPr>
          <w:p>
            <w:r>
              <w:t xml:space="preserve">1</w:t>
            </w:r>
          </w:p>
        </w:tc>
        <w:tc>
          <w:tcPr>
            <w:tcW w:type="dxa" w:w="3120"/>
          </w:tcPr>
          <w:p>
            <w:r>
              <w:t xml:space="preserve">Error_Rate_%</w:t>
            </w:r>
          </w:p>
        </w:tc>
        <w:tc>
          <w:tcPr>
            <w:tcW w:type="dxa" w:w="3120"/>
          </w:tcPr>
          <w:p>
            <w:r>
              <w:t xml:space="preserve">0.3613</w:t>
            </w:r>
          </w:p>
        </w:tc>
      </w:tr>
      <w:tr>
        <w:tc>
          <w:tcPr>
            <w:tcW w:type="dxa" w:w="3120"/>
          </w:tcPr>
          <w:p>
            <w:r>
              <w:t xml:space="preserve">2</w:t>
            </w:r>
          </w:p>
        </w:tc>
        <w:tc>
          <w:tcPr>
            <w:tcW w:type="dxa" w:w="3120"/>
          </w:tcPr>
          <w:p>
            <w:r>
              <w:t xml:space="preserve">Error_to_Output_Ratio</w:t>
            </w:r>
          </w:p>
        </w:tc>
        <w:tc>
          <w:tcPr>
            <w:tcW w:type="dxa" w:w="3120"/>
          </w:tcPr>
          <w:p>
            <w:r>
              <w:t xml:space="preserve">0.3004</w:t>
            </w:r>
          </w:p>
        </w:tc>
      </w:tr>
      <w:tr>
        <w:tc>
          <w:tcPr>
            <w:tcW w:type="dxa" w:w="3120"/>
          </w:tcPr>
          <w:p>
            <w:r>
              <w:t xml:space="preserve">3</w:t>
            </w:r>
          </w:p>
        </w:tc>
        <w:tc>
          <w:tcPr>
            <w:tcW w:type="dxa" w:w="3120"/>
          </w:tcPr>
          <w:p>
            <w:r>
              <w:t xml:space="preserve">Production_Speed_units_per_hr</w:t>
            </w:r>
          </w:p>
        </w:tc>
        <w:tc>
          <w:tcPr>
            <w:tcW w:type="dxa" w:w="3120"/>
          </w:tcPr>
          <w:p>
            <w:r>
              <w:t xml:space="preserve">0.2686</w:t>
            </w:r>
          </w:p>
        </w:tc>
      </w:tr>
      <w:tr>
        <w:tc>
          <w:tcPr>
            <w:tcW w:type="dxa" w:w="3120"/>
          </w:tcPr>
          <w:p>
            <w:r>
              <w:t xml:space="preserve">4</w:t>
            </w:r>
          </w:p>
        </w:tc>
        <w:tc>
          <w:tcPr>
            <w:tcW w:type="dxa" w:w="3120"/>
          </w:tcPr>
          <w:p>
            <w:r>
              <w:t xml:space="preserve">Energy_Efficiency_Ratio</w:t>
            </w:r>
          </w:p>
        </w:tc>
        <w:tc>
          <w:tcPr>
            <w:tcW w:type="dxa" w:w="3120"/>
          </w:tcPr>
          <w:p>
            <w:r>
              <w:t xml:space="preserve">0.0568</w:t>
            </w:r>
          </w:p>
        </w:tc>
      </w:tr>
      <w:tr>
        <w:tc>
          <w:tcPr>
            <w:tcW w:type="dxa" w:w="3120"/>
          </w:tcPr>
          <w:p>
            <w:r>
              <w:t xml:space="preserve">5</w:t>
            </w:r>
          </w:p>
        </w:tc>
        <w:tc>
          <w:tcPr>
            <w:tcW w:type="dxa" w:w="3120"/>
          </w:tcPr>
          <w:p>
            <w:r>
              <w:t xml:space="preserve">Power_Consumption_kW</w:t>
            </w:r>
          </w:p>
        </w:tc>
        <w:tc>
          <w:tcPr>
            <w:tcW w:type="dxa" w:w="3120"/>
          </w:tcPr>
          <w:p>
            <w:r>
              <w:t xml:space="preserve">0.0062</w:t>
            </w:r>
          </w:p>
        </w:tc>
      </w:tr>
    </w:tbl>
    <w:p>
      <w:pPr>
        <w:spacing w:after="200"/>
      </w:pPr>
    </w:p>
    <w:p>
      <w:pPr>
        <w:spacing w:after="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color w:val="666666"/>
          <w:sz w:val="18"/>
          <w:szCs w:val="18"/>
        </w:rPr>
        <w:t xml:space="preserve">Figure 5: Top 10 feature importances from the Random Forest model</w:t>
      </w:r>
    </w:p>
    <w:p>
      <w:pPr>
        <w:spacing w:after="120"/>
      </w:pPr>
      <w:r>
        <w:t xml:space="preserve">Error Rate, Error-to-Output Ratio, and Production Speed are consistently the strongest drivers of the predicted efficiency class, giving engineers a clear, explainable basis for trusting and acting on model predictions.</w:t>
      </w:r>
    </w:p>
    <w:p>
      <w:r>
        <w:br w:type="page"/>
      </w:r>
    </w:p>
    <w:p>
      <w:pPr>
        <w:pStyle w:val="Heading1"/>
        <w:spacing w:after="150" w:before="300"/>
      </w:pPr>
      <w:r>
        <w:t xml:space="preserve">6.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E3A8A" w:val="clear"/>
          </w:tcPr>
          <w:p>
            <w:r>
              <w:rPr>
                <w:b/>
                <w:bCs/>
                <w:color w:val="FFFFFF"/>
              </w:rPr>
              <w:t xml:space="preserve">KPI</w:t>
            </w:r>
          </w:p>
        </w:tc>
        <w:tc>
          <w:tcPr>
            <w:tcW w:type="dxa" w:w="4680"/>
            <w:shd w:fill="1E3A8A" w:val="clear"/>
          </w:tcPr>
          <w:p>
            <w:r>
              <w:rPr>
                <w:b/>
                <w:bCs/>
                <w:color w:val="FFFFFF"/>
              </w:rPr>
              <w:t xml:space="preserve">Description</w:t>
            </w:r>
          </w:p>
        </w:tc>
      </w:tr>
      <w:tr>
        <w:tc>
          <w:tcPr>
            <w:tcW w:type="dxa" w:w="4680"/>
          </w:tcPr>
          <w:p>
            <w:r>
              <w:t xml:space="preserve">Efficiency Class</w:t>
            </w:r>
          </w:p>
        </w:tc>
        <w:tc>
          <w:tcPr>
            <w:tcW w:type="dxa" w:w="4680"/>
          </w:tcPr>
          <w:p>
            <w:r>
              <w:t xml:space="preserve">High / Medium / Low</w:t>
            </w:r>
          </w:p>
        </w:tc>
      </w:tr>
      <w:tr>
        <w:tc>
          <w:tcPr>
            <w:tcW w:type="dxa" w:w="4680"/>
          </w:tcPr>
          <w:p>
            <w:r>
              <w:t xml:space="preserve">Prediction Confidence</w:t>
            </w:r>
          </w:p>
        </w:tc>
        <w:tc>
          <w:tcPr>
            <w:tcW w:type="dxa" w:w="4680"/>
          </w:tcPr>
          <w:p>
            <w:r>
              <w:t xml:space="preserve">Model certainty level for each prediction</w:t>
            </w:r>
          </w:p>
        </w:tc>
      </w:tr>
      <w:tr>
        <w:tc>
          <w:tcPr>
            <w:tcW w:type="dxa" w:w="4680"/>
          </w:tcPr>
          <w:p>
            <w:r>
              <w:t xml:space="preserve">Feature Contribution</w:t>
            </w:r>
          </w:p>
        </w:tc>
        <w:tc>
          <w:tcPr>
            <w:tcW w:type="dxa" w:w="4680"/>
          </w:tcPr>
          <w:p>
            <w:r>
              <w:t xml:space="preserve">Key influencing factors behind a prediction</w:t>
            </w:r>
          </w:p>
        </w:tc>
      </w:tr>
      <w:tr>
        <w:tc>
          <w:tcPr>
            <w:tcW w:type="dxa" w:w="4680"/>
          </w:tcPr>
          <w:p>
            <w:r>
              <w:t xml:space="preserve">Machine Efficiency Profile</w:t>
            </w:r>
          </w:p>
        </w:tc>
        <w:tc>
          <w:tcPr>
            <w:tcW w:type="dxa" w:w="4680"/>
          </w:tcPr>
          <w:p>
            <w:r>
              <w:t xml:space="preserve">Per-machine classification trends</w:t>
            </w:r>
          </w:p>
        </w:tc>
      </w:tr>
    </w:tbl>
    <w:p>
      <w:pPr>
        <w:spacing w:after="200"/>
      </w:pPr>
    </w:p>
    <w:p>
      <w:pPr>
        <w:pStyle w:val="Heading1"/>
        <w:spacing w:after="150" w:before="300"/>
      </w:pPr>
      <w:r>
        <w:t xml:space="preserve">7. Streamlit Web Application</w:t>
      </w:r>
    </w:p>
    <w:p>
      <w:pPr>
        <w:spacing w:after="120"/>
      </w:pPr>
      <w:r>
        <w:t xml:space="preserve">An interactive Streamlit dashboard was built with four modules, giving users the ability to filter by machine, time window, operation mode, network quality, and defect-rate sensitivity:</w:t>
      </w:r>
    </w:p>
    <w:p>
      <w:pPr>
        <w:pStyle w:val="ListParagraph"/>
        <w:numPr>
          <w:ilvl w:val="0"/>
          <w:numId w:val="1"/>
        </w:numPr>
        <w:spacing w:after="60"/>
      </w:pPr>
      <w:r>
        <w:t xml:space="preserve">Efficiency Prediction Dashboard — real-time classification with confidence scores and a live prediction tool</w:t>
      </w:r>
    </w:p>
    <w:p>
      <w:pPr>
        <w:pStyle w:val="ListParagraph"/>
        <w:numPr>
          <w:ilvl w:val="0"/>
          <w:numId w:val="1"/>
        </w:numPr>
        <w:spacing w:after="60"/>
      </w:pPr>
      <w:r>
        <w:t xml:space="preserve">Machine-Level Insights — efficiency trends and historical classification patterns per machine</w:t>
      </w:r>
    </w:p>
    <w:p>
      <w:pPr>
        <w:pStyle w:val="ListParagraph"/>
        <w:numPr>
          <w:ilvl w:val="0"/>
          <w:numId w:val="1"/>
        </w:numPr>
        <w:spacing w:after="60"/>
      </w:pPr>
      <w:r>
        <w:t xml:space="preserve">Explainability Panel — feature importance charts and class-comparison analysis</w:t>
      </w:r>
    </w:p>
    <w:p>
      <w:pPr>
        <w:pStyle w:val="ListParagraph"/>
        <w:numPr>
          <w:ilvl w:val="0"/>
          <w:numId w:val="1"/>
        </w:numPr>
        <w:spacing w:after="60"/>
      </w:pPr>
      <w:r>
        <w:t xml:space="preserve">Operational Monitoring View — efficiency by operation mode and network-vs-sensor impact comparison</w:t>
      </w:r>
    </w:p>
    <w:p>
      <w:pPr>
        <w:pStyle w:val="Heading1"/>
        <w:spacing w:after="150" w:before="300"/>
      </w:pPr>
      <w:r>
        <w:t xml:space="preserve">8. Recommendations</w:t>
      </w:r>
    </w:p>
    <w:p>
      <w:pPr>
        <w:pStyle w:val="ListParagraph"/>
        <w:numPr>
          <w:ilvl w:val="0"/>
          <w:numId w:val="1"/>
        </w:numPr>
        <w:spacing w:after="60"/>
      </w:pPr>
      <w:r>
        <w:t xml:space="preserve">Prioritize monitoring of Error Rate and Production Speed as early-warning indicators of efficiency degradation</w:t>
      </w:r>
    </w:p>
    <w:p>
      <w:pPr>
        <w:pStyle w:val="ListParagraph"/>
        <w:numPr>
          <w:ilvl w:val="0"/>
          <w:numId w:val="1"/>
        </w:numPr>
        <w:spacing w:after="60"/>
      </w:pPr>
      <w:r>
        <w:t xml:space="preserve">Deploy the model for real-time scoring so operators receive alerts before efficiency drops materially impact output</w:t>
      </w:r>
    </w:p>
    <w:p>
      <w:pPr>
        <w:pStyle w:val="ListParagraph"/>
        <w:numPr>
          <w:ilvl w:val="0"/>
          <w:numId w:val="1"/>
        </w:numPr>
        <w:spacing w:after="60"/>
      </w:pPr>
      <w:r>
        <w:t xml:space="preserve">Investigate machines with persistently high defect rates flagged in the Operational Monitoring View for predictive maintenance</w:t>
      </w:r>
    </w:p>
    <w:p>
      <w:pPr>
        <w:pStyle w:val="ListParagraph"/>
        <w:numPr>
          <w:ilvl w:val="0"/>
          <w:numId w:val="1"/>
        </w:numPr>
        <w:spacing w:after="60"/>
      </w:pPr>
      <w:r>
        <w:t xml:space="preserve">Periodically retrain the model as new operational data accumulates to maintain prediction accuracy</w:t>
      </w:r>
    </w:p>
    <w:p>
      <w:pPr>
        <w:pStyle w:val="Heading1"/>
        <w:spacing w:after="150" w:before="300"/>
      </w:pPr>
      <w:r>
        <w:t xml:space="preserve">9. Conclusion</w:t>
      </w:r>
    </w:p>
    <w:p>
      <w:pPr>
        <w:spacing w:after="120"/>
      </w:pPr>
      <w:r>
        <w:t xml:space="preserve">This project introduces AI-driven intelligence into smart manufacturing by automatically classifying production efficiency using sensor, quality, and 6G network data. Unlike traditional dashboards that focus on retrospective diagnostic analysis, this system provides real-time predictive classification, enabling manufacturing systems to react instantly to efficiency changes — a critical building block for autonomous, intelligent factories.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9b8e41188fe1f9453a0b69b25a321369c8f0b9.png"/><Relationship Id="rId8" Type="http://schemas.openxmlformats.org/officeDocument/2006/relationships/image" Target="media/2b5f7a294fdc6574f8dd3aab456d6b38245f260a.png"/><Relationship Id="rId9" Type="http://schemas.openxmlformats.org/officeDocument/2006/relationships/image" Target="media/941dc0b4deacae1d6c328662e9932624ab2d00c4.png"/><Relationship Id="rId10" Type="http://schemas.openxmlformats.org/officeDocument/2006/relationships/image" Target="media/7956bda602f54b1f82601eab1f31270ed063ee16.png"/><Relationship Id="rId11" Type="http://schemas.openxmlformats.org/officeDocument/2006/relationships/image" Target="media/6002dc4613dbc5167601a865f2dff1800d7b99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2026-07-28T08:48:46.169Z</dcterms:created>
  <dcterms:modified xsi:type="dcterms:W3CDTF">2026-07-28T08:48:46.181Z</dcterms:modified>
</cp:coreProperties>
</file>

<file path=docProps/custom.xml><?xml version="1.0" encoding="utf-8"?>
<Properties xmlns="http://schemas.openxmlformats.org/officeDocument/2006/custom-properties" xmlns:vt="http://schemas.openxmlformats.org/officeDocument/2006/docPropsVTypes"/>
</file>