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p>
    <w:p w:rsidR="009D50C5" w:rsidRPr="009D50C5" w:rsidRDefault="009D50C5" w:rsidP="009D50C5">
      <w:pPr>
        <w:pStyle w:val="ListParagraph"/>
        <w:numPr>
          <w:ilvl w:val="0"/>
          <w:numId w:val="2"/>
        </w:numPr>
        <w:shd w:val="clear" w:color="auto" w:fill="FFFFFF"/>
        <w:spacing w:after="0" w:line="300" w:lineRule="atLeast"/>
        <w:jc w:val="both"/>
        <w:textAlignment w:val="baseline"/>
        <w:rPr>
          <w:rFonts w:ascii="Arial" w:eastAsia="Times New Roman" w:hAnsi="Arial" w:cs="Arial"/>
          <w:b/>
          <w:color w:val="333333"/>
          <w:sz w:val="24"/>
          <w:szCs w:val="24"/>
        </w:rPr>
      </w:pPr>
      <w:r w:rsidRPr="009D50C5">
        <w:rPr>
          <w:rFonts w:ascii="Arial" w:eastAsia="Times New Roman" w:hAnsi="Arial" w:cs="Arial"/>
          <w:b/>
          <w:color w:val="333333"/>
          <w:sz w:val="24"/>
          <w:szCs w:val="24"/>
        </w:rPr>
        <w:t>AVRO</w:t>
      </w:r>
    </w:p>
    <w:p w:rsidR="009D50C5" w:rsidRP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r w:rsidRPr="009D50C5">
        <w:rPr>
          <w:rFonts w:ascii="Arial" w:eastAsia="Times New Roman" w:hAnsi="Arial" w:cs="Arial"/>
          <w:color w:val="333333"/>
          <w:sz w:val="21"/>
          <w:szCs w:val="21"/>
        </w:rPr>
        <w:t>Apache Avrois a language-neutral data serialization system.Avro schemas are usually written in JSON, and data is usually encoded using a binary format, but there are other options, too. There is a higher-level language called Avro IDL for writing schemas in a C-like language that is more familiar to developers. There is also a JSON-based data encoder, which, being human readable, is useful for prototyping and debugging Avro data.Pig, Hive, Crunch, Spark can read and write Avro datafiles.Avro has rich schema resolution capabilities. Within certain carefully defined constraints,</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the schema used to read data need not be identical to the schema that was used to write the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data. This is the mechanism by which Avro supports schema evolution. For example, a</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new, optional field may be added to a record by declaring it in the schema used to read the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old data. New and old clients alike will be able to read the old data, while new clients can</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write new data that uses the new field. Conversely, if an old client sees newly encoded</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data, it will gracefully ignore the new field and carry on processing as it would have done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with old data.Avro datafiles support compression and are splittable,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which is crucial for a MapReduce data input format.A datafile has a header containing metadata, including the Avro schema and a sync</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marker, followed by a series of (optionally compressed) blocks containing the serialized</w:t>
      </w:r>
    </w:p>
    <w:p w:rsidR="009D50C5" w:rsidRP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r w:rsidRPr="009D50C5">
        <w:rPr>
          <w:rFonts w:ascii="Arial" w:eastAsia="Times New Roman" w:hAnsi="Arial" w:cs="Arial"/>
          <w:color w:val="333333"/>
          <w:sz w:val="21"/>
          <w:szCs w:val="21"/>
        </w:rPr>
        <w:t>Avro objects. Blocks are separated by a sync marker that is unique to the file (the marker</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for a particular file is found in the header) and that permits rapid resynchronization with a</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block boundary after seeking to an arbitrary point in the file, such as an HDFS block</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boundary. Thus, Avro datafiles are splittable, which makes them amenable to efficient</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MapReduce processing.Avro defines a sort order for objects. All types except record have preordained rules for their sort order, as described in the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Avro specification, that cannot be overridden by the user. For records, however, you can</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control the sort order by specifying the order attribute for a field. It takes one of three</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values: ascending (the default), descending (to reverse the order), or ignore (so the field</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 xml:space="preserve">is skipped for comparison purposes). </w:t>
      </w:r>
      <w:r w:rsidRPr="009D50C5">
        <w:rPr>
          <w:rFonts w:ascii="Arial" w:eastAsia="Times New Roman" w:hAnsi="Arial" w:cs="Arial"/>
          <w:b/>
          <w:color w:val="333333"/>
          <w:sz w:val="21"/>
          <w:szCs w:val="21"/>
        </w:rPr>
        <w:t>Avro implements efficient binary comparisons. That is to say, Avro does not have to deserialize binary data into objects to perform the comparison, because it can instead work directly on the byte streams.</w:t>
      </w:r>
      <w:r w:rsidRPr="009D50C5">
        <w:rPr>
          <w:rFonts w:ascii="Arial" w:eastAsia="Times New Roman" w:hAnsi="Arial" w:cs="Arial"/>
          <w:color w:val="333333"/>
          <w:sz w:val="21"/>
          <w:szCs w:val="21"/>
        </w:rPr>
        <w:t xml:space="preserve"> In the case of the original StringPair schema (with no</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order attributes), for example, Avro implements the binary comparison as follows.The first field, left, is a UTF-8-encoded string, for which Avro can compare the bytes</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lexicographically. If they differ, the order is determined, and Avro can stop the comparison</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there. Otherwise, if the two byte sequences are the same, it compares the second two</w:t>
      </w:r>
    </w:p>
    <w:p w:rsidR="009D50C5" w:rsidRP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r w:rsidRPr="009D50C5">
        <w:rPr>
          <w:rFonts w:ascii="Arial" w:eastAsia="Times New Roman" w:hAnsi="Arial" w:cs="Arial"/>
          <w:color w:val="333333"/>
          <w:sz w:val="21"/>
          <w:szCs w:val="21"/>
        </w:rPr>
        <w:t>(right) fields, again lexicographically at the byte level because the field is another UTF-8</w:t>
      </w:r>
      <w:r>
        <w:rPr>
          <w:rFonts w:ascii="Arial" w:eastAsia="Times New Roman" w:hAnsi="Arial" w:cs="Arial"/>
          <w:color w:val="333333"/>
          <w:sz w:val="21"/>
          <w:szCs w:val="21"/>
        </w:rPr>
        <w:t xml:space="preserve"> </w:t>
      </w:r>
      <w:r w:rsidRPr="009D50C5">
        <w:rPr>
          <w:rFonts w:ascii="Arial" w:eastAsia="Times New Roman" w:hAnsi="Arial" w:cs="Arial"/>
          <w:color w:val="333333"/>
          <w:sz w:val="21"/>
          <w:szCs w:val="21"/>
        </w:rPr>
        <w:t xml:space="preserve">string. Avro is best choice for RPC and  masseging service like kafka ( kafka avro schema registry makes it easy  to handle continious schema evolution) </w:t>
      </w:r>
    </w:p>
    <w:p w:rsidR="009D50C5" w:rsidRP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p>
    <w:p w:rsidR="009D50C5" w:rsidRP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r w:rsidRPr="009D50C5">
        <w:rPr>
          <w:rFonts w:ascii="Arial" w:eastAsia="Times New Roman" w:hAnsi="Arial" w:cs="Arial"/>
          <w:color w:val="333333"/>
          <w:sz w:val="21"/>
          <w:szCs w:val="21"/>
        </w:rPr>
        <w:t>to read avro data in human readable format.</w:t>
      </w:r>
    </w:p>
    <w:p w:rsidR="009D50C5" w:rsidRDefault="009D50C5" w:rsidP="009D50C5">
      <w:pPr>
        <w:shd w:val="clear" w:color="auto" w:fill="FFFFFF"/>
        <w:spacing w:after="0" w:line="300" w:lineRule="atLeast"/>
        <w:jc w:val="both"/>
        <w:textAlignment w:val="baseline"/>
        <w:rPr>
          <w:rFonts w:ascii="Arial" w:eastAsia="Times New Roman" w:hAnsi="Arial" w:cs="Arial"/>
          <w:color w:val="333333"/>
          <w:sz w:val="21"/>
          <w:szCs w:val="21"/>
        </w:rPr>
      </w:pPr>
      <w:r w:rsidRPr="009D50C5">
        <w:rPr>
          <w:rFonts w:ascii="Arial" w:eastAsia="Times New Roman" w:hAnsi="Arial" w:cs="Arial"/>
          <w:color w:val="333333"/>
          <w:sz w:val="21"/>
          <w:szCs w:val="21"/>
        </w:rPr>
        <w:t>% java -jar $AVRO_HOME/avro-tools-*.jar tojson pairs.avro</w:t>
      </w:r>
    </w:p>
    <w:p w:rsidR="009D50C5" w:rsidRDefault="009D50C5" w:rsidP="009D50C5">
      <w:pPr>
        <w:shd w:val="clear" w:color="auto" w:fill="FFFFFF"/>
        <w:spacing w:after="240" w:line="300" w:lineRule="atLeast"/>
        <w:jc w:val="both"/>
        <w:textAlignment w:val="baseline"/>
        <w:rPr>
          <w:rFonts w:ascii="Arial" w:eastAsia="Times New Roman" w:hAnsi="Arial" w:cs="Arial"/>
          <w:color w:val="333333"/>
          <w:sz w:val="21"/>
          <w:szCs w:val="21"/>
        </w:rPr>
      </w:pPr>
    </w:p>
    <w:p w:rsidR="009D50C5" w:rsidRDefault="009D50C5" w:rsidP="00905DCC">
      <w:pPr>
        <w:shd w:val="clear" w:color="auto" w:fill="FFFFFF"/>
        <w:spacing w:after="240" w:line="300" w:lineRule="atLeast"/>
        <w:jc w:val="both"/>
        <w:textAlignment w:val="baseline"/>
        <w:rPr>
          <w:rFonts w:ascii="Arial" w:eastAsia="Times New Roman" w:hAnsi="Arial" w:cs="Arial"/>
          <w:color w:val="333333"/>
          <w:sz w:val="21"/>
          <w:szCs w:val="21"/>
        </w:rPr>
      </w:pPr>
    </w:p>
    <w:p w:rsidR="009D50C5" w:rsidRDefault="009D50C5" w:rsidP="00905DCC">
      <w:pPr>
        <w:shd w:val="clear" w:color="auto" w:fill="FFFFFF"/>
        <w:spacing w:after="240" w:line="300" w:lineRule="atLeast"/>
        <w:jc w:val="both"/>
        <w:textAlignment w:val="baseline"/>
        <w:rPr>
          <w:rFonts w:ascii="Arial" w:eastAsia="Times New Roman" w:hAnsi="Arial" w:cs="Arial"/>
          <w:color w:val="333333"/>
          <w:sz w:val="21"/>
          <w:szCs w:val="21"/>
        </w:rPr>
      </w:pPr>
    </w:p>
    <w:p w:rsidR="009D50C5" w:rsidRPr="00490E36" w:rsidRDefault="00490E36" w:rsidP="00490E36">
      <w:pPr>
        <w:pStyle w:val="ListParagraph"/>
        <w:numPr>
          <w:ilvl w:val="0"/>
          <w:numId w:val="2"/>
        </w:numPr>
        <w:shd w:val="clear" w:color="auto" w:fill="FFFFFF"/>
        <w:spacing w:after="0" w:line="300" w:lineRule="atLeast"/>
        <w:jc w:val="both"/>
        <w:textAlignment w:val="baseline"/>
        <w:rPr>
          <w:rFonts w:ascii="Arial" w:eastAsia="Times New Roman" w:hAnsi="Arial" w:cs="Arial"/>
          <w:b/>
          <w:color w:val="333333"/>
          <w:sz w:val="24"/>
          <w:szCs w:val="24"/>
        </w:rPr>
      </w:pPr>
      <w:r w:rsidRPr="00490E36">
        <w:rPr>
          <w:rFonts w:ascii="Arial" w:eastAsia="Times New Roman" w:hAnsi="Arial" w:cs="Arial"/>
          <w:b/>
          <w:color w:val="333333"/>
          <w:sz w:val="24"/>
          <w:szCs w:val="24"/>
        </w:rPr>
        <w:t>Parquet</w:t>
      </w:r>
    </w:p>
    <w:p w:rsidR="00490E36" w:rsidRDefault="00490E36" w:rsidP="00905DCC">
      <w:pPr>
        <w:shd w:val="clear" w:color="auto" w:fill="FFFFFF"/>
        <w:spacing w:after="240" w:line="300" w:lineRule="atLeast"/>
        <w:jc w:val="both"/>
        <w:textAlignment w:val="baseline"/>
        <w:rPr>
          <w:rFonts w:ascii="Arial" w:eastAsia="Times New Roman" w:hAnsi="Arial" w:cs="Arial"/>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r>
        <w:rPr>
          <w:rFonts w:ascii="Arial" w:eastAsia="Times New Roman" w:hAnsi="Arial" w:cs="Arial"/>
          <w:noProof/>
          <w:color w:val="333333"/>
          <w:sz w:val="21"/>
          <w:szCs w:val="21"/>
        </w:rPr>
        <w:drawing>
          <wp:inline distT="0" distB="0" distL="0" distR="0">
            <wp:extent cx="6734175" cy="4363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quet.jpg"/>
                    <pic:cNvPicPr/>
                  </pic:nvPicPr>
                  <pic:blipFill>
                    <a:blip r:embed="rId5">
                      <a:extLst>
                        <a:ext uri="{28A0092B-C50C-407E-A947-70E740481C1C}">
                          <a14:useLocalDpi xmlns:a14="http://schemas.microsoft.com/office/drawing/2010/main" val="0"/>
                        </a:ext>
                      </a:extLst>
                    </a:blip>
                    <a:stretch>
                      <a:fillRect/>
                    </a:stretch>
                  </pic:blipFill>
                  <pic:spPr>
                    <a:xfrm>
                      <a:off x="0" y="0"/>
                      <a:ext cx="6811668" cy="4414069"/>
                    </a:xfrm>
                    <a:prstGeom prst="rect">
                      <a:avLst/>
                    </a:prstGeom>
                  </pic:spPr>
                </pic:pic>
              </a:graphicData>
            </a:graphic>
          </wp:inline>
        </w:drawing>
      </w: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r w:rsidRPr="00490E36">
        <w:rPr>
          <w:rFonts w:ascii="Arial" w:eastAsia="Times New Roman" w:hAnsi="Arial" w:cs="Arial"/>
          <w:color w:val="333333"/>
          <w:sz w:val="21"/>
          <w:szCs w:val="21"/>
        </w:rPr>
        <w:t>A Parquet file consists of a header followed by one or more blocks, terminated by a footer.</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The header contains only a 4-byte magic number, PAR1, that identifies the file as being in</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Parquet format, and all the file metadata is stored in the footer. The footer</w:t>
      </w:r>
      <w:r w:rsidRPr="00490E36">
        <w:rPr>
          <w:rFonts w:ascii="Arial" w:eastAsia="Times New Roman" w:hAnsi="Arial" w:cs="Arial" w:hint="eastAsia"/>
          <w:color w:val="333333"/>
          <w:sz w:val="21"/>
          <w:szCs w:val="21"/>
        </w:rPr>
        <w:t>’</w:t>
      </w:r>
      <w:r w:rsidRPr="00490E36">
        <w:rPr>
          <w:rFonts w:ascii="Arial" w:eastAsia="Times New Roman" w:hAnsi="Arial" w:cs="Arial"/>
          <w:color w:val="333333"/>
          <w:sz w:val="21"/>
          <w:szCs w:val="21"/>
        </w:rPr>
        <w:t>s metadata</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 xml:space="preserve">includes the </w:t>
      </w:r>
      <w:r w:rsidRPr="00490E36">
        <w:rPr>
          <w:rFonts w:ascii="Arial" w:eastAsia="Times New Roman" w:hAnsi="Arial" w:cs="Arial"/>
          <w:b/>
          <w:color w:val="333333"/>
          <w:sz w:val="21"/>
          <w:szCs w:val="21"/>
        </w:rPr>
        <w:t>format version</w:t>
      </w:r>
      <w:r w:rsidRPr="00490E36">
        <w:rPr>
          <w:rFonts w:ascii="Arial" w:eastAsia="Times New Roman" w:hAnsi="Arial" w:cs="Arial"/>
          <w:color w:val="333333"/>
          <w:sz w:val="21"/>
          <w:szCs w:val="21"/>
        </w:rPr>
        <w:t xml:space="preserve">, the </w:t>
      </w:r>
      <w:r w:rsidRPr="00490E36">
        <w:rPr>
          <w:rFonts w:ascii="Arial" w:eastAsia="Times New Roman" w:hAnsi="Arial" w:cs="Arial"/>
          <w:b/>
          <w:color w:val="333333"/>
          <w:sz w:val="21"/>
          <w:szCs w:val="21"/>
        </w:rPr>
        <w:t>schema</w:t>
      </w:r>
      <w:r w:rsidRPr="00490E36">
        <w:rPr>
          <w:rFonts w:ascii="Arial" w:eastAsia="Times New Roman" w:hAnsi="Arial" w:cs="Arial"/>
          <w:color w:val="333333"/>
          <w:sz w:val="21"/>
          <w:szCs w:val="21"/>
        </w:rPr>
        <w:t xml:space="preserve">, any </w:t>
      </w:r>
      <w:r w:rsidRPr="00490E36">
        <w:rPr>
          <w:rFonts w:ascii="Arial" w:eastAsia="Times New Roman" w:hAnsi="Arial" w:cs="Arial"/>
          <w:b/>
          <w:color w:val="333333"/>
          <w:sz w:val="21"/>
          <w:szCs w:val="21"/>
        </w:rPr>
        <w:t>extra key-value pairs</w:t>
      </w:r>
      <w:r w:rsidRPr="00490E36">
        <w:rPr>
          <w:rFonts w:ascii="Arial" w:eastAsia="Times New Roman" w:hAnsi="Arial" w:cs="Arial"/>
          <w:color w:val="333333"/>
          <w:sz w:val="21"/>
          <w:szCs w:val="21"/>
        </w:rPr>
        <w:t xml:space="preserve">, and </w:t>
      </w:r>
      <w:r w:rsidRPr="00490E36">
        <w:rPr>
          <w:rFonts w:ascii="Arial" w:eastAsia="Times New Roman" w:hAnsi="Arial" w:cs="Arial"/>
          <w:b/>
          <w:color w:val="333333"/>
          <w:sz w:val="21"/>
          <w:szCs w:val="21"/>
        </w:rPr>
        <w:t>metadata</w:t>
      </w:r>
      <w:r w:rsidRPr="00490E36">
        <w:rPr>
          <w:rFonts w:ascii="Arial" w:eastAsia="Times New Roman" w:hAnsi="Arial" w:cs="Arial"/>
          <w:color w:val="333333"/>
          <w:sz w:val="21"/>
          <w:szCs w:val="21"/>
        </w:rPr>
        <w:t xml:space="preserve"> for every</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block in the file. The final two fields in the footer are a 4-byte field encoding the length of</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the footer metadata, and the magic number again.</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The consequence of storing the metadata in the footer is that reading a Parquet file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requires an initial seek to the end of the file (minus 8 bytes) to read the footer metadata</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length, then a second seek backward by that length to read the footer metadata. Unlike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sequence files and Avro datafiles, where the metadata is stored in the header and sync</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markers are used to separate blocks, Parquet files don</w:t>
      </w:r>
      <w:r w:rsidRPr="00490E36">
        <w:rPr>
          <w:rFonts w:ascii="Arial" w:eastAsia="Times New Roman" w:hAnsi="Arial" w:cs="Arial" w:hint="eastAsia"/>
          <w:color w:val="333333"/>
          <w:sz w:val="21"/>
          <w:szCs w:val="21"/>
        </w:rPr>
        <w:t>’</w:t>
      </w:r>
      <w:r w:rsidRPr="00490E36">
        <w:rPr>
          <w:rFonts w:ascii="Arial" w:eastAsia="Times New Roman" w:hAnsi="Arial" w:cs="Arial"/>
          <w:color w:val="333333"/>
          <w:sz w:val="21"/>
          <w:szCs w:val="21"/>
        </w:rPr>
        <w:t>t need sync markers since the block</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boundaries are stored in the footer metadata.  Therefore, Parquet files are splittable, since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the blocks can be located after reading the footer and can then be processed in parallel .</w:t>
      </w:r>
      <w:r>
        <w:rPr>
          <w:rFonts w:ascii="Arial" w:eastAsia="Times New Roman" w:hAnsi="Arial" w:cs="Arial"/>
          <w:color w:val="333333"/>
          <w:sz w:val="21"/>
          <w:szCs w:val="21"/>
        </w:rPr>
        <w:t xml:space="preserve"> </w:t>
      </w:r>
      <w:r w:rsidRPr="00490E36">
        <w:rPr>
          <w:rFonts w:ascii="Arial" w:eastAsia="Times New Roman" w:hAnsi="Arial" w:cs="Arial"/>
          <w:b/>
          <w:color w:val="333333"/>
          <w:sz w:val="21"/>
          <w:szCs w:val="21"/>
        </w:rPr>
        <w:t>Each page contains values from the same column</w:t>
      </w:r>
      <w:r w:rsidRPr="00490E36">
        <w:rPr>
          <w:rFonts w:ascii="Arial" w:eastAsia="Times New Roman" w:hAnsi="Arial" w:cs="Arial"/>
          <w:color w:val="333333"/>
          <w:sz w:val="21"/>
          <w:szCs w:val="21"/>
        </w:rPr>
        <w:t>, making a page a very good candidate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for compression since the values are likely to be similar. The first level of compression is</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achieved through how the values are encoded. The simplest encoding is plain encoding,</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where values are written in full, but this doesn</w:t>
      </w:r>
      <w:r w:rsidRPr="00490E36">
        <w:rPr>
          <w:rFonts w:ascii="Arial" w:eastAsia="Times New Roman" w:hAnsi="Arial" w:cs="Arial" w:hint="eastAsia"/>
          <w:color w:val="333333"/>
          <w:sz w:val="21"/>
          <w:szCs w:val="21"/>
        </w:rPr>
        <w:t>’</w:t>
      </w:r>
      <w:r w:rsidRPr="00490E36">
        <w:rPr>
          <w:rFonts w:ascii="Arial" w:eastAsia="Times New Roman" w:hAnsi="Arial" w:cs="Arial"/>
          <w:color w:val="333333"/>
          <w:sz w:val="21"/>
          <w:szCs w:val="21"/>
        </w:rPr>
        <w:t>t afford any compression in itself.</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 xml:space="preserve">Parquet also uses more compact encodings, including </w:t>
      </w: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r w:rsidRPr="00490E36">
        <w:rPr>
          <w:rFonts w:ascii="Arial" w:eastAsia="Times New Roman" w:hAnsi="Arial" w:cs="Arial"/>
          <w:b/>
          <w:color w:val="FF0000"/>
          <w:sz w:val="21"/>
          <w:szCs w:val="21"/>
        </w:rPr>
        <w:t>delta encoding</w:t>
      </w:r>
      <w:r w:rsidRPr="00490E36">
        <w:rPr>
          <w:rFonts w:ascii="Arial" w:eastAsia="Times New Roman" w:hAnsi="Arial" w:cs="Arial"/>
          <w:color w:val="FF0000"/>
          <w:sz w:val="21"/>
          <w:szCs w:val="21"/>
        </w:rPr>
        <w:t xml:space="preserve"> </w:t>
      </w:r>
      <w:r w:rsidRPr="00490E36">
        <w:rPr>
          <w:rFonts w:ascii="Arial" w:eastAsia="Times New Roman" w:hAnsi="Arial" w:cs="Arial"/>
          <w:color w:val="333333"/>
          <w:sz w:val="21"/>
          <w:szCs w:val="21"/>
        </w:rPr>
        <w:t>(the difference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between values is stored),</w:t>
      </w: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r w:rsidRPr="00490E36">
        <w:rPr>
          <w:rFonts w:ascii="Arial" w:eastAsia="Times New Roman" w:hAnsi="Arial" w:cs="Arial"/>
          <w:b/>
          <w:color w:val="333333"/>
          <w:sz w:val="21"/>
          <w:szCs w:val="21"/>
        </w:rPr>
        <w:t>run-length</w:t>
      </w:r>
      <w:r w:rsidRPr="00490E36">
        <w:rPr>
          <w:rFonts w:ascii="Arial" w:eastAsia="Times New Roman" w:hAnsi="Arial" w:cs="Arial"/>
          <w:color w:val="333333"/>
          <w:sz w:val="21"/>
          <w:szCs w:val="21"/>
        </w:rPr>
        <w:t xml:space="preserve"> encoding (sequences of identical values are encoded</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 xml:space="preserve">as a single value and the count), and </w:t>
      </w:r>
      <w:r w:rsidRPr="00490E36">
        <w:rPr>
          <w:rFonts w:ascii="Arial" w:eastAsia="Times New Roman" w:hAnsi="Arial" w:cs="Arial"/>
          <w:b/>
          <w:color w:val="333333"/>
          <w:sz w:val="21"/>
          <w:szCs w:val="21"/>
        </w:rPr>
        <w:t>dictionary encoding</w:t>
      </w:r>
      <w:r w:rsidRPr="00490E36">
        <w:rPr>
          <w:rFonts w:ascii="Arial" w:eastAsia="Times New Roman" w:hAnsi="Arial" w:cs="Arial"/>
          <w:color w:val="333333"/>
          <w:sz w:val="21"/>
          <w:szCs w:val="21"/>
        </w:rPr>
        <w:t xml:space="preserve"> (a dictionary of values is built</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and itself encoded, then values are encoded as integers representing the indexes in the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 xml:space="preserve">dictionary). </w:t>
      </w:r>
    </w:p>
    <w:p w:rsidR="00654F6B" w:rsidRPr="00654F6B" w:rsidRDefault="00490E36" w:rsidP="00654F6B">
      <w:pPr>
        <w:autoSpaceDE w:val="0"/>
        <w:autoSpaceDN w:val="0"/>
        <w:adjustRightInd w:val="0"/>
        <w:spacing w:after="0" w:line="240" w:lineRule="auto"/>
        <w:jc w:val="both"/>
        <w:rPr>
          <w:rFonts w:ascii="Arial" w:eastAsia="Times New Roman" w:hAnsi="Arial" w:cs="Arial"/>
          <w:b/>
          <w:bCs/>
          <w:color w:val="333333"/>
          <w:sz w:val="21"/>
          <w:szCs w:val="21"/>
        </w:rPr>
      </w:pPr>
      <w:r w:rsidRPr="00490E36">
        <w:rPr>
          <w:rFonts w:ascii="Arial" w:eastAsia="Times New Roman" w:hAnsi="Arial" w:cs="Arial"/>
          <w:color w:val="333333"/>
          <w:sz w:val="21"/>
          <w:szCs w:val="21"/>
        </w:rPr>
        <w:t xml:space="preserve">In most cases, it also applies techniques such as </w:t>
      </w:r>
      <w:r w:rsidRPr="00490E36">
        <w:rPr>
          <w:rFonts w:ascii="Arial" w:eastAsia="Times New Roman" w:hAnsi="Arial" w:cs="Arial"/>
          <w:b/>
          <w:color w:val="333333"/>
          <w:sz w:val="21"/>
          <w:szCs w:val="21"/>
        </w:rPr>
        <w:t>bit packing</w:t>
      </w:r>
      <w:r w:rsidRPr="00490E36">
        <w:rPr>
          <w:rFonts w:ascii="Arial" w:eastAsia="Times New Roman" w:hAnsi="Arial" w:cs="Arial"/>
          <w:color w:val="333333"/>
          <w:sz w:val="21"/>
          <w:szCs w:val="21"/>
        </w:rPr>
        <w:t xml:space="preserve"> to save space by</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storing several small values in a single byte.</w:t>
      </w:r>
      <w:r>
        <w:rPr>
          <w:rFonts w:ascii="Arial" w:eastAsia="Times New Roman" w:hAnsi="Arial" w:cs="Arial"/>
          <w:color w:val="333333"/>
          <w:sz w:val="21"/>
          <w:szCs w:val="21"/>
        </w:rPr>
        <w:t xml:space="preserve"> </w:t>
      </w:r>
      <w:r w:rsidRPr="00654F6B">
        <w:rPr>
          <w:rFonts w:ascii="Arial" w:eastAsia="Times New Roman" w:hAnsi="Arial" w:cs="Arial"/>
          <w:color w:val="333333"/>
          <w:sz w:val="21"/>
          <w:szCs w:val="21"/>
        </w:rPr>
        <w:t>When writing files, Parquet will choose an appropriate encoding automatically, based on the</w:t>
      </w:r>
      <w:r w:rsidRPr="00490E36">
        <w:rPr>
          <w:rFonts w:ascii="Arial" w:eastAsia="Times New Roman" w:hAnsi="Arial" w:cs="Arial"/>
          <w:b/>
          <w:color w:val="333333"/>
          <w:sz w:val="21"/>
          <w:szCs w:val="21"/>
        </w:rPr>
        <w:t xml:space="preserve"> column type</w:t>
      </w:r>
      <w:r w:rsidRPr="00490E36">
        <w:rPr>
          <w:rFonts w:ascii="Arial" w:eastAsia="Times New Roman" w:hAnsi="Arial" w:cs="Arial"/>
          <w:color w:val="333333"/>
          <w:sz w:val="21"/>
          <w:szCs w:val="21"/>
        </w:rPr>
        <w:t>. For example, Boolean values will be written using a combination of runlength</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 xml:space="preserve">encoding and bit packing. Most types are encoded using dictionary </w:t>
      </w:r>
      <w:r>
        <w:rPr>
          <w:rFonts w:ascii="Arial" w:eastAsia="Times New Roman" w:hAnsi="Arial" w:cs="Arial"/>
          <w:color w:val="333333"/>
          <w:sz w:val="21"/>
          <w:szCs w:val="21"/>
        </w:rPr>
        <w:t>e</w:t>
      </w:r>
      <w:r w:rsidRPr="00490E36">
        <w:rPr>
          <w:rFonts w:ascii="Arial" w:eastAsia="Times New Roman" w:hAnsi="Arial" w:cs="Arial"/>
          <w:color w:val="333333"/>
          <w:sz w:val="21"/>
          <w:szCs w:val="21"/>
        </w:rPr>
        <w:t>ncoding by</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default; however, a plain encoding will be used as a fallback if the dictionary becomes too</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large. The threshold size at which this happens is referred to as the dictionary page size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and is the same as the page size by default</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Note that the encoding that is actually used is stored in the file metadata to</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ensure that readers use the correct encoding.</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In addition to the encoding, a second level of compression can be applied using a standard</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compression algorithm on the encoded page bytes. By default, no compression is applied,</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but Snappy, gzip, and LZO compressors are all supported.</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For nested data, each page will also store the definition and repetition levels for all the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values in the page. Since levels are small integers</w:t>
      </w:r>
      <w:r w:rsidR="00654F6B">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they can be very efficiently encoded using a</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bit-packed run-length encoding.</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A page is the smallest unit of storage in a Parquet file, so retrieving an arbitrary row  requires that the page containing the row be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decompressed and decoded. Thus, for single-row lookups, it is more efficient to have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smaller pages, so there are fewer values to read through before reaching the target value.</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However, smaller pages incur a higher storage and processing overhead, due to the extra</w:t>
      </w:r>
      <w:r>
        <w:rPr>
          <w:rFonts w:ascii="Arial" w:eastAsia="Times New Roman" w:hAnsi="Arial" w:cs="Arial"/>
          <w:color w:val="333333"/>
          <w:sz w:val="21"/>
          <w:szCs w:val="21"/>
        </w:rPr>
        <w:t xml:space="preserve"> </w:t>
      </w:r>
      <w:r w:rsidRPr="00490E36">
        <w:rPr>
          <w:rFonts w:ascii="Arial" w:eastAsia="Times New Roman" w:hAnsi="Arial" w:cs="Arial"/>
          <w:color w:val="333333"/>
          <w:sz w:val="21"/>
          <w:szCs w:val="21"/>
        </w:rPr>
        <w:t>metadata (offsets, dictionaries) resulting from more pages. The default page size is 1 MB.</w:t>
      </w:r>
      <w:r w:rsidR="00654F6B" w:rsidRPr="00654F6B">
        <w:rPr>
          <w:rFonts w:ascii="Arial" w:eastAsia="Times New Roman" w:hAnsi="Arial" w:cs="Arial"/>
          <w:color w:val="333333"/>
          <w:sz w:val="21"/>
          <w:szCs w:val="21"/>
        </w:rPr>
        <w:t>Using</w:t>
      </w:r>
      <w:r w:rsidR="00654F6B" w:rsidRPr="00654F6B">
        <w:rPr>
          <w:rFonts w:ascii="Arial" w:eastAsia="Times New Roman" w:hAnsi="Arial" w:cs="Arial"/>
          <w:color w:val="333333"/>
          <w:sz w:val="21"/>
          <w:szCs w:val="21"/>
        </w:rPr>
        <w:t xml:space="preserve"> Parqet </w:t>
      </w:r>
      <w:r w:rsidR="00654F6B" w:rsidRPr="00654F6B">
        <w:rPr>
          <w:rFonts w:ascii="Arial" w:eastAsia="Times New Roman" w:hAnsi="Arial" w:cs="Arial"/>
          <w:color w:val="333333"/>
          <w:sz w:val="21"/>
          <w:szCs w:val="21"/>
        </w:rPr>
        <w:t xml:space="preserve"> </w:t>
      </w:r>
      <w:r w:rsidR="00654F6B" w:rsidRPr="00654F6B">
        <w:rPr>
          <w:rFonts w:ascii="Arial" w:eastAsia="Times New Roman" w:hAnsi="Arial" w:cs="Arial"/>
          <w:b/>
          <w:color w:val="333333"/>
          <w:sz w:val="21"/>
          <w:szCs w:val="21"/>
        </w:rPr>
        <w:t>a reduction in size by one third on our large datasets</w:t>
      </w:r>
      <w:r w:rsidR="00654F6B" w:rsidRPr="00654F6B">
        <w:rPr>
          <w:rFonts w:ascii="Arial" w:eastAsia="Times New Roman" w:hAnsi="Arial" w:cs="Arial"/>
          <w:b/>
          <w:color w:val="333333"/>
          <w:sz w:val="21"/>
          <w:szCs w:val="21"/>
        </w:rPr>
        <w:t xml:space="preserve"> was </w:t>
      </w:r>
      <w:r w:rsidR="00654F6B" w:rsidRPr="00654F6B">
        <w:rPr>
          <w:rFonts w:ascii="Arial" w:eastAsia="Times New Roman" w:hAnsi="Arial" w:cs="Arial"/>
          <w:b/>
          <w:color w:val="333333"/>
          <w:sz w:val="21"/>
          <w:szCs w:val="21"/>
        </w:rPr>
        <w:t>experienced</w:t>
      </w:r>
      <w:r w:rsidR="00654F6B" w:rsidRPr="00654F6B">
        <w:rPr>
          <w:rFonts w:ascii="Arial" w:eastAsia="Times New Roman" w:hAnsi="Arial" w:cs="Arial"/>
          <w:color w:val="333333"/>
          <w:sz w:val="21"/>
          <w:szCs w:val="21"/>
        </w:rPr>
        <w:t xml:space="preserve">. </w:t>
      </w:r>
      <w:r w:rsidR="00654F6B" w:rsidRPr="00654F6B">
        <w:rPr>
          <w:rFonts w:ascii="Arial" w:eastAsia="Times New Roman" w:hAnsi="Arial" w:cs="Arial"/>
          <w:b/>
          <w:color w:val="333333"/>
          <w:sz w:val="21"/>
          <w:szCs w:val="21"/>
        </w:rPr>
        <w:t xml:space="preserve">Scan times were also reduced to a fraction of the original </w:t>
      </w:r>
      <w:r w:rsidR="00654F6B" w:rsidRPr="00654F6B">
        <w:rPr>
          <w:rFonts w:ascii="Arial" w:eastAsia="Times New Roman" w:hAnsi="Arial" w:cs="Arial"/>
          <w:color w:val="333333"/>
          <w:sz w:val="21"/>
          <w:szCs w:val="21"/>
        </w:rPr>
        <w:t>in the common case of needing only a subset of the columns.</w:t>
      </w:r>
      <w:r w:rsidR="00654F6B">
        <w:rPr>
          <w:rFonts w:ascii="Arial" w:eastAsia="Times New Roman" w:hAnsi="Arial" w:cs="Arial"/>
          <w:color w:val="333333"/>
          <w:sz w:val="21"/>
          <w:szCs w:val="21"/>
        </w:rPr>
        <w:t xml:space="preserve">  </w:t>
      </w:r>
      <w:r w:rsidR="00654F6B" w:rsidRPr="00654F6B">
        <w:rPr>
          <w:rFonts w:ascii="Arial" w:eastAsia="Times New Roman" w:hAnsi="Arial" w:cs="Arial"/>
          <w:color w:val="333333"/>
          <w:sz w:val="21"/>
          <w:szCs w:val="21"/>
        </w:rPr>
        <w:t xml:space="preserve">For each column . </w:t>
      </w:r>
      <w:r w:rsidR="00654F6B" w:rsidRPr="00654F6B">
        <w:rPr>
          <w:rFonts w:ascii="Arial" w:eastAsia="Times New Roman" w:hAnsi="Arial" w:cs="Arial"/>
          <w:color w:val="333333"/>
          <w:sz w:val="21"/>
          <w:szCs w:val="21"/>
        </w:rPr>
        <w:t>Storing definition levels and repetition levels efficiently</w:t>
      </w:r>
      <w:r w:rsidR="00654F6B" w:rsidRPr="00654F6B">
        <w:rPr>
          <w:rFonts w:ascii="Arial" w:eastAsia="Times New Roman" w:hAnsi="Arial" w:cs="Arial"/>
          <w:color w:val="333333"/>
          <w:sz w:val="21"/>
          <w:szCs w:val="21"/>
        </w:rPr>
        <w:t xml:space="preserve"> </w:t>
      </w:r>
      <w:r w:rsidR="00654F6B" w:rsidRPr="00654F6B">
        <w:rPr>
          <w:rFonts w:ascii="Arial" w:eastAsia="Times New Roman" w:hAnsi="Arial" w:cs="Arial"/>
          <w:color w:val="333333"/>
          <w:sz w:val="21"/>
          <w:szCs w:val="21"/>
        </w:rPr>
        <w:t>In regards to storage, this effectively boils down to creating three sub columns for each primitive type. However, the overhead for storing these sub columns is low thanks to the columnar representation. That’s because levels are bound by the depth of the schema and can be stored efficiently using only a few bits per value. The levels will always have zero as a lower bound and the depth of the column as an upper bound. Even better,</w:t>
      </w:r>
      <w:r w:rsidR="00654F6B" w:rsidRPr="00654F6B">
        <w:rPr>
          <w:rFonts w:ascii="Arial" w:eastAsia="Times New Roman" w:hAnsi="Arial" w:cs="Arial"/>
          <w:b/>
          <w:color w:val="333333"/>
          <w:sz w:val="21"/>
          <w:szCs w:val="21"/>
        </w:rPr>
        <w:t xml:space="preserve"> fields that are not repeated do not need a repetition level </w:t>
      </w:r>
      <w:r w:rsidR="00654F6B" w:rsidRPr="00654F6B">
        <w:rPr>
          <w:rFonts w:ascii="Arial" w:eastAsia="Times New Roman" w:hAnsi="Arial" w:cs="Arial"/>
          <w:color w:val="333333"/>
          <w:sz w:val="21"/>
          <w:szCs w:val="21"/>
        </w:rPr>
        <w:t>and</w:t>
      </w:r>
      <w:r w:rsidR="00654F6B" w:rsidRPr="00654F6B">
        <w:rPr>
          <w:rFonts w:ascii="Arial" w:eastAsia="Times New Roman" w:hAnsi="Arial" w:cs="Arial"/>
          <w:b/>
          <w:color w:val="333333"/>
          <w:sz w:val="21"/>
          <w:szCs w:val="21"/>
        </w:rPr>
        <w:t xml:space="preserve"> required fields do not need a definition level</w:t>
      </w:r>
      <w:r w:rsidR="00654F6B" w:rsidRPr="00654F6B">
        <w:rPr>
          <w:rFonts w:ascii="Arial" w:eastAsia="Times New Roman" w:hAnsi="Arial" w:cs="Arial"/>
          <w:color w:val="333333"/>
          <w:sz w:val="21"/>
          <w:szCs w:val="21"/>
        </w:rPr>
        <w:t>, bringing down the upper bound.</w:t>
      </w:r>
      <w:r w:rsidR="00654F6B" w:rsidRPr="00654F6B">
        <w:rPr>
          <w:rFonts w:ascii="Arial" w:eastAsia="Times New Roman" w:hAnsi="Arial" w:cs="Arial"/>
          <w:color w:val="333333"/>
          <w:sz w:val="21"/>
          <w:szCs w:val="21"/>
        </w:rPr>
        <w:t xml:space="preserve"> </w:t>
      </w:r>
      <w:r w:rsidR="00654F6B" w:rsidRPr="00654F6B">
        <w:rPr>
          <w:rFonts w:ascii="Arial" w:eastAsia="Times New Roman" w:hAnsi="Arial" w:cs="Arial"/>
          <w:b/>
          <w:color w:val="333333"/>
          <w:sz w:val="21"/>
          <w:szCs w:val="21"/>
        </w:rPr>
        <w:t>In the special case of a flat schema with all fields, the repetition levels and definition levels are omitted completely and we only store the values of the columns.</w:t>
      </w:r>
      <w:r w:rsidR="00654F6B" w:rsidRPr="00654F6B">
        <w:rPr>
          <w:rFonts w:ascii="Arial" w:eastAsia="Times New Roman" w:hAnsi="Arial" w:cs="Arial"/>
          <w:color w:val="333333"/>
          <w:sz w:val="21"/>
          <w:szCs w:val="21"/>
        </w:rPr>
        <w:t xml:space="preserve"> This is effectively the same representation we would choose if we had to support only flat tables.</w:t>
      </w:r>
    </w:p>
    <w:p w:rsidR="00654F6B" w:rsidRPr="00654F6B" w:rsidRDefault="00654F6B" w:rsidP="00654F6B">
      <w:pPr>
        <w:shd w:val="clear" w:color="auto" w:fill="FFFFFF"/>
        <w:spacing w:after="0" w:line="240" w:lineRule="auto"/>
        <w:rPr>
          <w:rFonts w:ascii="Helvetica" w:eastAsia="Times New Roman" w:hAnsi="Helvetica" w:cs="Times New Roman"/>
          <w:color w:val="657786"/>
          <w:sz w:val="24"/>
          <w:szCs w:val="24"/>
        </w:rPr>
      </w:pPr>
      <w:hyperlink r:id="rId6" w:history="1">
        <w:r>
          <w:rPr>
            <w:rStyle w:val="Hyperlink"/>
          </w:rPr>
          <w:t>https://blog.twitter.com/engineering/en_us/a/2013/dremel-made-simple-with-parquet.html</w:t>
        </w:r>
      </w:hyperlink>
    </w:p>
    <w:p w:rsidR="00490E36" w:rsidRDefault="00654F6B" w:rsidP="00490E36">
      <w:pPr>
        <w:shd w:val="clear" w:color="auto" w:fill="FFFFFF"/>
        <w:spacing w:after="0" w:line="300" w:lineRule="atLeast"/>
        <w:jc w:val="both"/>
        <w:textAlignment w:val="baseline"/>
        <w:rPr>
          <w:rFonts w:ascii="Arial" w:eastAsia="Times New Roman" w:hAnsi="Arial" w:cs="Arial"/>
          <w:color w:val="333333"/>
          <w:sz w:val="21"/>
          <w:szCs w:val="21"/>
        </w:rPr>
      </w:pPr>
      <w:hyperlink r:id="rId7" w:history="1">
        <w:r>
          <w:rPr>
            <w:rStyle w:val="Hyperlink"/>
          </w:rPr>
          <w:t>https://static.googleusercontent.com/media/research.google.com/en//pubs/archive/36632.pdf</w:t>
        </w:r>
      </w:hyperlink>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p>
    <w:p w:rsidR="00490E36" w:rsidRDefault="00490E36" w:rsidP="00490E36">
      <w:pPr>
        <w:shd w:val="clear" w:color="auto" w:fill="FFFFFF"/>
        <w:spacing w:after="0" w:line="300" w:lineRule="atLeast"/>
        <w:jc w:val="both"/>
        <w:textAlignment w:val="baseline"/>
        <w:rPr>
          <w:rFonts w:ascii="Arial" w:eastAsia="Times New Roman" w:hAnsi="Arial" w:cs="Arial"/>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Default="00490E36" w:rsidP="00905DCC">
      <w:pPr>
        <w:shd w:val="clear" w:color="auto" w:fill="FFFFFF"/>
        <w:spacing w:after="240" w:line="300" w:lineRule="atLeast"/>
        <w:jc w:val="both"/>
        <w:textAlignment w:val="baseline"/>
        <w:rPr>
          <w:rFonts w:ascii="Arial" w:eastAsia="Times New Roman" w:hAnsi="Arial" w:cs="Arial"/>
          <w:noProof/>
          <w:color w:val="333333"/>
          <w:sz w:val="21"/>
          <w:szCs w:val="21"/>
        </w:rPr>
      </w:pPr>
    </w:p>
    <w:p w:rsidR="00490E36" w:rsidRPr="00654F6B" w:rsidRDefault="00654F6B" w:rsidP="00CD3A7B">
      <w:pPr>
        <w:pStyle w:val="ListParagraph"/>
        <w:numPr>
          <w:ilvl w:val="0"/>
          <w:numId w:val="2"/>
        </w:numPr>
        <w:shd w:val="clear" w:color="auto" w:fill="FFFFFF"/>
        <w:spacing w:after="240" w:line="300" w:lineRule="atLeast"/>
        <w:jc w:val="both"/>
        <w:textAlignment w:val="baseline"/>
        <w:rPr>
          <w:rFonts w:ascii="Arial" w:eastAsia="Times New Roman" w:hAnsi="Arial" w:cs="Arial"/>
          <w:color w:val="333333"/>
          <w:sz w:val="21"/>
          <w:szCs w:val="21"/>
        </w:rPr>
      </w:pPr>
      <w:r w:rsidRPr="00654F6B">
        <w:rPr>
          <w:rFonts w:ascii="Arial" w:eastAsia="Times New Roman" w:hAnsi="Arial" w:cs="Arial"/>
          <w:b/>
          <w:color w:val="333333"/>
          <w:sz w:val="24"/>
          <w:szCs w:val="24"/>
        </w:rPr>
        <w:t>ORC</w:t>
      </w:r>
    </w:p>
    <w:p w:rsidR="00905DCC" w:rsidRPr="00905DCC" w:rsidRDefault="00905DCC" w:rsidP="00905DCC">
      <w:pPr>
        <w:shd w:val="clear" w:color="auto" w:fill="FFFFFF"/>
        <w:spacing w:after="240" w:line="300" w:lineRule="atLeast"/>
        <w:jc w:val="both"/>
        <w:textAlignment w:val="baseline"/>
        <w:rPr>
          <w:rFonts w:ascii="Arial" w:eastAsia="Times New Roman" w:hAnsi="Arial" w:cs="Arial"/>
          <w:color w:val="333333"/>
          <w:sz w:val="21"/>
          <w:szCs w:val="21"/>
        </w:rPr>
      </w:pPr>
      <w:r w:rsidRPr="00905DCC">
        <w:rPr>
          <w:rFonts w:ascii="Arial" w:eastAsia="Times New Roman" w:hAnsi="Arial" w:cs="Arial"/>
          <w:color w:val="333333"/>
          <w:sz w:val="21"/>
          <w:szCs w:val="21"/>
        </w:rPr>
        <w:t>Compared with RCFile format, for example, ORC file format has many advantages such as:</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a single file as the output of each task, which reduces the NameNode’s load</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Hive type support including datetime, decimal, and the complex types</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light-weight indexes stored within the file</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skip row groups that don’t pass predicate filtering</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seek to a given row</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block-mode compression based on data type</w:t>
      </w:r>
    </w:p>
    <w:p w:rsidR="00905DCC" w:rsidRPr="00905DCC" w:rsidRDefault="00905DCC" w:rsidP="00654F6B">
      <w:pPr>
        <w:numPr>
          <w:ilvl w:val="0"/>
          <w:numId w:val="1"/>
        </w:numPr>
        <w:shd w:val="clear" w:color="auto" w:fill="FFFFFF"/>
        <w:spacing w:after="0" w:line="240" w:lineRule="auto"/>
        <w:ind w:left="0"/>
        <w:jc w:val="both"/>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run-length encoding for integer columns</w:t>
      </w:r>
    </w:p>
    <w:p w:rsidR="00905DCC" w:rsidRPr="00905DCC" w:rsidRDefault="00905DCC" w:rsidP="00654F6B">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dictionary encoding for string columns</w:t>
      </w:r>
    </w:p>
    <w:p w:rsidR="00905DCC" w:rsidRPr="00905DCC" w:rsidRDefault="00905DCC" w:rsidP="00654F6B">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concurrent reads of the same file using separate RecordReaders</w:t>
      </w:r>
    </w:p>
    <w:p w:rsidR="00905DCC" w:rsidRPr="00905DCC" w:rsidRDefault="00905DCC" w:rsidP="00654F6B">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ability to split files without scanning for markers</w:t>
      </w:r>
    </w:p>
    <w:p w:rsidR="00905DCC" w:rsidRPr="00905DCC" w:rsidRDefault="00905DCC" w:rsidP="00654F6B">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bound the amount of memory needed for reading or writing</w:t>
      </w:r>
    </w:p>
    <w:p w:rsidR="00905DCC" w:rsidRPr="00905DCC" w:rsidRDefault="00905DCC" w:rsidP="00654F6B">
      <w:pPr>
        <w:numPr>
          <w:ilvl w:val="0"/>
          <w:numId w:val="1"/>
        </w:numPr>
        <w:shd w:val="clear" w:color="auto" w:fill="FFFFFF"/>
        <w:spacing w:after="0" w:line="240" w:lineRule="auto"/>
        <w:ind w:left="0"/>
        <w:textAlignment w:val="baseline"/>
        <w:rPr>
          <w:rFonts w:ascii="inherit" w:eastAsia="Times New Roman" w:hAnsi="inherit" w:cs="Arial"/>
          <w:color w:val="333333"/>
          <w:sz w:val="21"/>
          <w:szCs w:val="21"/>
        </w:rPr>
      </w:pPr>
      <w:r w:rsidRPr="00905DCC">
        <w:rPr>
          <w:rFonts w:ascii="inherit" w:eastAsia="Times New Roman" w:hAnsi="inherit" w:cs="Arial"/>
          <w:color w:val="333333"/>
          <w:sz w:val="21"/>
          <w:szCs w:val="21"/>
        </w:rPr>
        <w:t>metadata stored using Protocol Buffers, which allows addition and removal of fields</w:t>
      </w:r>
    </w:p>
    <w:p w:rsidR="00ED3B94" w:rsidRDefault="00ED3B94"/>
    <w:p w:rsidR="00654F6B" w:rsidRDefault="00654F6B">
      <w:r>
        <w:rPr>
          <w:noProof/>
        </w:rPr>
        <w:drawing>
          <wp:inline distT="0" distB="0" distL="0" distR="0">
            <wp:extent cx="55245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cFileLayou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400675"/>
                    </a:xfrm>
                    <a:prstGeom prst="rect">
                      <a:avLst/>
                    </a:prstGeom>
                  </pic:spPr>
                </pic:pic>
              </a:graphicData>
            </a:graphic>
          </wp:inline>
        </w:drawing>
      </w:r>
    </w:p>
    <w:p w:rsidR="00654F6B" w:rsidRDefault="00654F6B" w:rsidP="00654F6B">
      <w:pPr>
        <w:pStyle w:val="Heading3"/>
        <w:shd w:val="clear" w:color="auto" w:fill="FFFFFF"/>
        <w:spacing w:before="450"/>
        <w:rPr>
          <w:rFonts w:ascii="Segoe UI" w:hAnsi="Segoe UI" w:cs="Segoe UI"/>
          <w:color w:val="172B4D"/>
          <w:sz w:val="21"/>
          <w:szCs w:val="21"/>
        </w:rPr>
      </w:pPr>
      <w:r w:rsidRPr="00654F6B">
        <w:rPr>
          <w:rFonts w:ascii="Segoe UI" w:hAnsi="Segoe UI" w:cs="Segoe UI"/>
          <w:b/>
          <w:color w:val="172B4D"/>
          <w:spacing w:val="-1"/>
          <w:u w:val="single"/>
        </w:rPr>
        <w:t>File Structure</w:t>
      </w:r>
      <w:r>
        <w:rPr>
          <w:rFonts w:ascii="Segoe UI" w:hAnsi="Segoe UI" w:cs="Segoe UI"/>
          <w:b/>
          <w:color w:val="172B4D"/>
          <w:spacing w:val="-1"/>
          <w:u w:val="single"/>
        </w:rPr>
        <w:t xml:space="preserve"> </w:t>
      </w:r>
      <w:r>
        <w:rPr>
          <w:rFonts w:ascii="Segoe UI" w:hAnsi="Segoe UI" w:cs="Segoe UI"/>
          <w:color w:val="172B4D"/>
          <w:sz w:val="21"/>
          <w:szCs w:val="21"/>
        </w:rPr>
        <w:t>An ORC file contains groups of row data called </w:t>
      </w:r>
      <w:r>
        <w:rPr>
          <w:rStyle w:val="Strong"/>
          <w:color w:val="172B4D"/>
          <w:sz w:val="21"/>
          <w:szCs w:val="21"/>
        </w:rPr>
        <w:t>stripes</w:t>
      </w:r>
      <w:r>
        <w:rPr>
          <w:rFonts w:ascii="Segoe UI" w:hAnsi="Segoe UI" w:cs="Segoe UI"/>
          <w:color w:val="172B4D"/>
          <w:sz w:val="21"/>
          <w:szCs w:val="21"/>
        </w:rPr>
        <w:t>, along with auxiliary information in a </w:t>
      </w:r>
      <w:r>
        <w:rPr>
          <w:rStyle w:val="Strong"/>
          <w:color w:val="172B4D"/>
          <w:sz w:val="21"/>
          <w:szCs w:val="21"/>
        </w:rPr>
        <w:t>file footer</w:t>
      </w:r>
      <w:r>
        <w:rPr>
          <w:rFonts w:ascii="Segoe UI" w:hAnsi="Segoe UI" w:cs="Segoe UI"/>
          <w:color w:val="172B4D"/>
          <w:sz w:val="21"/>
          <w:szCs w:val="21"/>
        </w:rPr>
        <w:t>. At the end of the file a </w:t>
      </w:r>
      <w:r>
        <w:rPr>
          <w:rStyle w:val="Strong"/>
          <w:color w:val="172B4D"/>
          <w:sz w:val="21"/>
          <w:szCs w:val="21"/>
        </w:rPr>
        <w:t>postscript</w:t>
      </w:r>
      <w:r>
        <w:rPr>
          <w:rFonts w:ascii="Segoe UI" w:hAnsi="Segoe UI" w:cs="Segoe UI"/>
          <w:color w:val="172B4D"/>
          <w:sz w:val="21"/>
          <w:szCs w:val="21"/>
        </w:rPr>
        <w:t> holds compression parameters and the size of the compressed footer.The default stripe size is 250 MB. Large stripe sizes enable large, efficient reads from HDFS.The file footer contains a list of stripes in the file, the number of rows per stripe, and each column's data type. It also contains column-level aggregates count, min, max, and sum.</w:t>
      </w:r>
    </w:p>
    <w:p w:rsidR="00654F6B" w:rsidRDefault="00654F6B" w:rsidP="00654F6B">
      <w:pPr>
        <w:pStyle w:val="Heading3"/>
        <w:shd w:val="clear" w:color="auto" w:fill="FFFFFF"/>
        <w:spacing w:before="450"/>
        <w:rPr>
          <w:rFonts w:ascii="Segoe UI" w:hAnsi="Segoe UI" w:cs="Segoe UI"/>
          <w:color w:val="172B4D"/>
          <w:sz w:val="21"/>
          <w:szCs w:val="21"/>
        </w:rPr>
      </w:pPr>
      <w:r w:rsidRPr="00654F6B">
        <w:rPr>
          <w:rFonts w:ascii="Segoe UI" w:hAnsi="Segoe UI" w:cs="Segoe UI"/>
          <w:b/>
          <w:color w:val="172B4D"/>
          <w:spacing w:val="-1"/>
          <w:u w:val="single"/>
        </w:rPr>
        <w:t>Stripe Structure</w:t>
      </w:r>
      <w:r>
        <w:rPr>
          <w:rFonts w:ascii="Segoe UI" w:hAnsi="Segoe UI" w:cs="Segoe UI"/>
          <w:b/>
          <w:color w:val="172B4D"/>
          <w:spacing w:val="-1"/>
          <w:u w:val="single"/>
        </w:rPr>
        <w:t xml:space="preserve"> </w:t>
      </w:r>
      <w:r>
        <w:rPr>
          <w:rFonts w:ascii="Segoe UI" w:hAnsi="Segoe UI" w:cs="Segoe UI"/>
          <w:color w:val="172B4D"/>
          <w:sz w:val="21"/>
          <w:szCs w:val="21"/>
        </w:rPr>
        <w:t>As shown in the diagram, each stripe in an ORC file holds index data, row data, and a stripe footer.The </w:t>
      </w:r>
      <w:r>
        <w:rPr>
          <w:rStyle w:val="Strong"/>
          <w:color w:val="172B4D"/>
          <w:sz w:val="21"/>
          <w:szCs w:val="21"/>
        </w:rPr>
        <w:t>stripe footer</w:t>
      </w:r>
      <w:r>
        <w:rPr>
          <w:rFonts w:ascii="Segoe UI" w:hAnsi="Segoe UI" w:cs="Segoe UI"/>
          <w:color w:val="172B4D"/>
          <w:sz w:val="21"/>
          <w:szCs w:val="21"/>
        </w:rPr>
        <w:t> contains a directory of stream locations. </w:t>
      </w:r>
      <w:r>
        <w:rPr>
          <w:rStyle w:val="Strong"/>
          <w:color w:val="172B4D"/>
          <w:sz w:val="21"/>
          <w:szCs w:val="21"/>
        </w:rPr>
        <w:t>Row data</w:t>
      </w:r>
      <w:r>
        <w:rPr>
          <w:rFonts w:ascii="Segoe UI" w:hAnsi="Segoe UI" w:cs="Segoe UI"/>
          <w:color w:val="172B4D"/>
          <w:sz w:val="21"/>
          <w:szCs w:val="21"/>
        </w:rPr>
        <w:t> is used in table scans.</w:t>
      </w:r>
      <w:r>
        <w:rPr>
          <w:rStyle w:val="Strong"/>
          <w:color w:val="172B4D"/>
          <w:sz w:val="21"/>
          <w:szCs w:val="21"/>
        </w:rPr>
        <w:t>Index data</w:t>
      </w:r>
      <w:r>
        <w:rPr>
          <w:rFonts w:ascii="Segoe UI" w:hAnsi="Segoe UI" w:cs="Segoe UI"/>
          <w:color w:val="172B4D"/>
          <w:sz w:val="21"/>
          <w:szCs w:val="21"/>
        </w:rPr>
        <w:t> includes min and max values for each column and the row positions within each column. (A bit field or bloom filter could also be included.) Row index entries provide offsets that enable seeking to the right compression block and byte within a decompressed block.  Note that ORC indexes are used only for the selection of stripes and row groups and not for answering queries.Having relatively frequent row index entries enables row-skipping within a stripe for rapid reads, despite large stripe sizes. By default every 10,000 rows can be skipped.With the ability to skip large sets of rows based on filter predicates, you can sort a table on its secondary keys to achieve a big reduction in execution time. For example, if the primary partition is transaction date, the table can be sorted on state, zip code, and last name. Then looking for records in one state will skip the records of all other states.</w:t>
      </w:r>
    </w:p>
    <w:p w:rsidR="00654F6B" w:rsidRDefault="00654F6B"/>
    <w:p w:rsidR="00654F6B" w:rsidRPr="00654F6B" w:rsidRDefault="00654F6B" w:rsidP="00654F6B">
      <w:pPr>
        <w:spacing w:after="0" w:line="240" w:lineRule="auto"/>
        <w:rPr>
          <w:rFonts w:ascii="Segoe UI" w:eastAsiaTheme="majorEastAsia" w:hAnsi="Segoe UI" w:cs="Segoe UI"/>
          <w:color w:val="172B4D"/>
          <w:sz w:val="21"/>
          <w:szCs w:val="21"/>
        </w:rPr>
      </w:pPr>
      <w:r w:rsidRPr="00654F6B">
        <w:rPr>
          <w:rFonts w:ascii="Segoe UI" w:eastAsiaTheme="majorEastAsia" w:hAnsi="Segoe UI" w:cs="Segoe UI"/>
          <w:color w:val="172B4D"/>
          <w:sz w:val="21"/>
          <w:szCs w:val="21"/>
        </w:rPr>
        <w:t>ORC provides three level of indexes within each file:</w:t>
      </w:r>
    </w:p>
    <w:p w:rsidR="00654F6B" w:rsidRPr="00654F6B" w:rsidRDefault="00654F6B" w:rsidP="00654F6B">
      <w:pPr>
        <w:numPr>
          <w:ilvl w:val="0"/>
          <w:numId w:val="3"/>
        </w:numPr>
        <w:spacing w:after="0" w:line="240" w:lineRule="auto"/>
        <w:rPr>
          <w:rFonts w:ascii="Segoe UI" w:eastAsiaTheme="majorEastAsia" w:hAnsi="Segoe UI" w:cs="Segoe UI"/>
          <w:color w:val="172B4D"/>
          <w:sz w:val="21"/>
          <w:szCs w:val="21"/>
        </w:rPr>
      </w:pPr>
      <w:r w:rsidRPr="00654F6B">
        <w:rPr>
          <w:rFonts w:ascii="Segoe UI" w:eastAsiaTheme="majorEastAsia" w:hAnsi="Segoe UI" w:cs="Segoe UI"/>
          <w:color w:val="172B4D"/>
          <w:sz w:val="21"/>
          <w:szCs w:val="21"/>
        </w:rPr>
        <w:t>file level - statistics about the values in each column across the entire file</w:t>
      </w:r>
    </w:p>
    <w:p w:rsidR="00654F6B" w:rsidRPr="00654F6B" w:rsidRDefault="00654F6B" w:rsidP="00654F6B">
      <w:pPr>
        <w:numPr>
          <w:ilvl w:val="0"/>
          <w:numId w:val="3"/>
        </w:numPr>
        <w:spacing w:after="0" w:line="240" w:lineRule="auto"/>
        <w:rPr>
          <w:rFonts w:ascii="Segoe UI" w:eastAsiaTheme="majorEastAsia" w:hAnsi="Segoe UI" w:cs="Segoe UI"/>
          <w:color w:val="172B4D"/>
          <w:sz w:val="21"/>
          <w:szCs w:val="21"/>
        </w:rPr>
      </w:pPr>
      <w:r w:rsidRPr="00654F6B">
        <w:rPr>
          <w:rFonts w:ascii="Segoe UI" w:eastAsiaTheme="majorEastAsia" w:hAnsi="Segoe UI" w:cs="Segoe UI"/>
          <w:color w:val="172B4D"/>
          <w:sz w:val="21"/>
          <w:szCs w:val="21"/>
        </w:rPr>
        <w:t>stripe level - statistics about the values in each column for each stripe</w:t>
      </w:r>
    </w:p>
    <w:p w:rsidR="00654F6B" w:rsidRPr="00654F6B" w:rsidRDefault="00654F6B" w:rsidP="00654F6B">
      <w:pPr>
        <w:numPr>
          <w:ilvl w:val="0"/>
          <w:numId w:val="3"/>
        </w:numPr>
        <w:spacing w:after="0" w:line="240" w:lineRule="auto"/>
        <w:rPr>
          <w:rFonts w:ascii="Segoe UI" w:eastAsiaTheme="majorEastAsia" w:hAnsi="Segoe UI" w:cs="Segoe UI"/>
          <w:color w:val="172B4D"/>
          <w:sz w:val="21"/>
          <w:szCs w:val="21"/>
        </w:rPr>
      </w:pPr>
      <w:r w:rsidRPr="00654F6B">
        <w:rPr>
          <w:rFonts w:ascii="Segoe UI" w:eastAsiaTheme="majorEastAsia" w:hAnsi="Segoe UI" w:cs="Segoe UI"/>
          <w:color w:val="172B4D"/>
          <w:sz w:val="21"/>
          <w:szCs w:val="21"/>
        </w:rPr>
        <w:t>row level - statistics about the values in each column for each set of 10,000 rows within a stripe</w:t>
      </w:r>
    </w:p>
    <w:p w:rsidR="00654F6B" w:rsidRPr="00654F6B" w:rsidRDefault="00654F6B" w:rsidP="00654F6B">
      <w:pPr>
        <w:spacing w:after="0" w:line="240" w:lineRule="auto"/>
        <w:rPr>
          <w:rFonts w:ascii="Segoe UI" w:eastAsiaTheme="majorEastAsia" w:hAnsi="Segoe UI" w:cs="Segoe UI"/>
          <w:color w:val="172B4D"/>
          <w:sz w:val="21"/>
          <w:szCs w:val="21"/>
        </w:rPr>
      </w:pPr>
      <w:r w:rsidRPr="00654F6B">
        <w:rPr>
          <w:rFonts w:ascii="Segoe UI" w:eastAsiaTheme="majorEastAsia" w:hAnsi="Segoe UI" w:cs="Segoe UI"/>
          <w:color w:val="172B4D"/>
          <w:sz w:val="21"/>
          <w:szCs w:val="21"/>
        </w:rPr>
        <w:t>The file and stripe level column statistics are in the file footer so that they are easy to access to determine if the rest of the file needs to be read at all. Row level indexes include both the column statistics for each row group and the position for seeking to the start of the row group.</w:t>
      </w:r>
    </w:p>
    <w:p w:rsidR="00654F6B" w:rsidRPr="00654F6B" w:rsidRDefault="00654F6B">
      <w:pPr>
        <w:rPr>
          <w:rFonts w:ascii="Segoe UI" w:eastAsiaTheme="majorEastAsia" w:hAnsi="Segoe UI" w:cs="Segoe UI"/>
          <w:color w:val="172B4D"/>
          <w:sz w:val="21"/>
          <w:szCs w:val="21"/>
        </w:rPr>
      </w:pPr>
    </w:p>
    <w:sectPr w:rsidR="00654F6B" w:rsidRPr="0065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FD3"/>
    <w:multiLevelType w:val="multilevel"/>
    <w:tmpl w:val="E6B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60295"/>
    <w:multiLevelType w:val="multilevel"/>
    <w:tmpl w:val="606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C38C9"/>
    <w:multiLevelType w:val="hybridMultilevel"/>
    <w:tmpl w:val="5888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4BE"/>
    <w:rsid w:val="001424BE"/>
    <w:rsid w:val="00490E36"/>
    <w:rsid w:val="00654F6B"/>
    <w:rsid w:val="00905DCC"/>
    <w:rsid w:val="009D50C5"/>
    <w:rsid w:val="00ED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86CD"/>
  <w15:chartTrackingRefBased/>
  <w15:docId w15:val="{BC540BB3-ECE7-4042-B890-65CC637F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54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54F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D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50C5"/>
    <w:pPr>
      <w:ind w:left="720"/>
      <w:contextualSpacing/>
    </w:pPr>
  </w:style>
  <w:style w:type="paragraph" w:styleId="BalloonText">
    <w:name w:val="Balloon Text"/>
    <w:basedOn w:val="Normal"/>
    <w:link w:val="BalloonTextChar"/>
    <w:uiPriority w:val="99"/>
    <w:semiHidden/>
    <w:unhideWhenUsed/>
    <w:rsid w:val="00490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E36"/>
    <w:rPr>
      <w:rFonts w:ascii="Segoe UI" w:hAnsi="Segoe UI" w:cs="Segoe UI"/>
      <w:sz w:val="18"/>
      <w:szCs w:val="18"/>
    </w:rPr>
  </w:style>
  <w:style w:type="character" w:styleId="Hyperlink">
    <w:name w:val="Hyperlink"/>
    <w:basedOn w:val="DefaultParagraphFont"/>
    <w:uiPriority w:val="99"/>
    <w:semiHidden/>
    <w:unhideWhenUsed/>
    <w:rsid w:val="00654F6B"/>
    <w:rPr>
      <w:color w:val="0000FF"/>
      <w:u w:val="single"/>
    </w:rPr>
  </w:style>
  <w:style w:type="character" w:styleId="FollowedHyperlink">
    <w:name w:val="FollowedHyperlink"/>
    <w:basedOn w:val="DefaultParagraphFont"/>
    <w:uiPriority w:val="99"/>
    <w:semiHidden/>
    <w:unhideWhenUsed/>
    <w:rsid w:val="00654F6B"/>
    <w:rPr>
      <w:color w:val="954F72" w:themeColor="followedHyperlink"/>
      <w:u w:val="single"/>
    </w:rPr>
  </w:style>
  <w:style w:type="character" w:customStyle="1" w:styleId="Heading5Char">
    <w:name w:val="Heading 5 Char"/>
    <w:basedOn w:val="DefaultParagraphFont"/>
    <w:link w:val="Heading5"/>
    <w:uiPriority w:val="9"/>
    <w:rsid w:val="00654F6B"/>
    <w:rPr>
      <w:rFonts w:ascii="Times New Roman" w:eastAsia="Times New Roman" w:hAnsi="Times New Roman" w:cs="Times New Roman"/>
      <w:b/>
      <w:bCs/>
      <w:sz w:val="20"/>
      <w:szCs w:val="20"/>
    </w:rPr>
  </w:style>
  <w:style w:type="character" w:styleId="Strong">
    <w:name w:val="Strong"/>
    <w:basedOn w:val="DefaultParagraphFont"/>
    <w:uiPriority w:val="22"/>
    <w:qFormat/>
    <w:rsid w:val="00654F6B"/>
    <w:rPr>
      <w:b/>
      <w:bCs/>
    </w:rPr>
  </w:style>
  <w:style w:type="character" w:customStyle="1" w:styleId="Heading3Char">
    <w:name w:val="Heading 3 Char"/>
    <w:basedOn w:val="DefaultParagraphFont"/>
    <w:link w:val="Heading3"/>
    <w:uiPriority w:val="9"/>
    <w:rsid w:val="00654F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3489">
      <w:bodyDiv w:val="1"/>
      <w:marLeft w:val="0"/>
      <w:marRight w:val="0"/>
      <w:marTop w:val="0"/>
      <w:marBottom w:val="0"/>
      <w:divBdr>
        <w:top w:val="none" w:sz="0" w:space="0" w:color="auto"/>
        <w:left w:val="none" w:sz="0" w:space="0" w:color="auto"/>
        <w:bottom w:val="none" w:sz="0" w:space="0" w:color="auto"/>
        <w:right w:val="none" w:sz="0" w:space="0" w:color="auto"/>
      </w:divBdr>
    </w:div>
    <w:div w:id="852720106">
      <w:bodyDiv w:val="1"/>
      <w:marLeft w:val="0"/>
      <w:marRight w:val="0"/>
      <w:marTop w:val="0"/>
      <w:marBottom w:val="0"/>
      <w:divBdr>
        <w:top w:val="none" w:sz="0" w:space="0" w:color="auto"/>
        <w:left w:val="none" w:sz="0" w:space="0" w:color="auto"/>
        <w:bottom w:val="none" w:sz="0" w:space="0" w:color="auto"/>
        <w:right w:val="none" w:sz="0" w:space="0" w:color="auto"/>
      </w:divBdr>
    </w:div>
    <w:div w:id="992877145">
      <w:bodyDiv w:val="1"/>
      <w:marLeft w:val="0"/>
      <w:marRight w:val="0"/>
      <w:marTop w:val="0"/>
      <w:marBottom w:val="0"/>
      <w:divBdr>
        <w:top w:val="none" w:sz="0" w:space="0" w:color="auto"/>
        <w:left w:val="none" w:sz="0" w:space="0" w:color="auto"/>
        <w:bottom w:val="none" w:sz="0" w:space="0" w:color="auto"/>
        <w:right w:val="none" w:sz="0" w:space="0" w:color="auto"/>
      </w:divBdr>
    </w:div>
    <w:div w:id="1908415394">
      <w:bodyDiv w:val="1"/>
      <w:marLeft w:val="0"/>
      <w:marRight w:val="0"/>
      <w:marTop w:val="0"/>
      <w:marBottom w:val="0"/>
      <w:divBdr>
        <w:top w:val="none" w:sz="0" w:space="0" w:color="auto"/>
        <w:left w:val="none" w:sz="0" w:space="0" w:color="auto"/>
        <w:bottom w:val="none" w:sz="0" w:space="0" w:color="auto"/>
        <w:right w:val="none" w:sz="0" w:space="0" w:color="auto"/>
      </w:divBdr>
    </w:div>
    <w:div w:id="20341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tic.googleusercontent.com/media/research.google.com/en/pubs/archive/366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witter.com/engineering/en_us/a/2013/dremel-made-simple-with-parquet.html"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dc:creator>
  <cp:keywords/>
  <dc:description/>
  <cp:lastModifiedBy>edge</cp:lastModifiedBy>
  <cp:revision>5</cp:revision>
  <dcterms:created xsi:type="dcterms:W3CDTF">2018-02-16T17:12:00Z</dcterms:created>
  <dcterms:modified xsi:type="dcterms:W3CDTF">2019-04-07T00:31:00Z</dcterms:modified>
</cp:coreProperties>
</file>