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B0F" w:rsidRDefault="00231B0F" w:rsidP="00231B0F">
      <w:pPr>
        <w:spacing w:after="100" w:line="240" w:lineRule="auto"/>
      </w:pPr>
    </w:p>
    <w:p w:rsidR="00231B0F" w:rsidRDefault="00231B0F" w:rsidP="00231B0F">
      <w:pPr>
        <w:spacing w:after="39" w:line="240" w:lineRule="auto"/>
      </w:pPr>
      <w:r>
        <w:rPr>
          <w:rFonts w:ascii="Arial" w:eastAsia="Arial" w:hAnsi="Arial" w:cs="Arial"/>
        </w:rPr>
        <w:t xml:space="preserve"> </w:t>
      </w:r>
    </w:p>
    <w:p w:rsidR="00231B0F" w:rsidRDefault="00231B0F" w:rsidP="00231B0F">
      <w:pPr>
        <w:spacing w:after="0" w:line="240" w:lineRule="auto"/>
        <w:ind w:left="268" w:firstLine="440"/>
      </w:pPr>
      <w:r>
        <w:rPr>
          <w:noProof/>
          <w:lang w:eastAsia="fr-FR"/>
        </w:rPr>
        <w:drawing>
          <wp:anchor distT="0" distB="0" distL="114300" distR="114300" simplePos="0" relativeHeight="251659264" behindDoc="0" locked="0" layoutInCell="1" allowOverlap="0" wp14:anchorId="226DE2E6" wp14:editId="6CA6531D">
            <wp:simplePos x="0" y="0"/>
            <wp:positionH relativeFrom="column">
              <wp:posOffset>163513</wp:posOffset>
            </wp:positionH>
            <wp:positionV relativeFrom="paragraph">
              <wp:posOffset>-10006</wp:posOffset>
            </wp:positionV>
            <wp:extent cx="1617345" cy="714375"/>
            <wp:effectExtent l="0" t="0" r="0" b="0"/>
            <wp:wrapSquare wrapText="bothSides"/>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
                    <a:stretch>
                      <a:fillRect/>
                    </a:stretch>
                  </pic:blipFill>
                  <pic:spPr>
                    <a:xfrm>
                      <a:off x="0" y="0"/>
                      <a:ext cx="1617345" cy="714375"/>
                    </a:xfrm>
                    <a:prstGeom prst="rect">
                      <a:avLst/>
                    </a:prstGeom>
                  </pic:spPr>
                </pic:pic>
              </a:graphicData>
            </a:graphic>
          </wp:anchor>
        </w:drawing>
      </w:r>
      <w:r>
        <w:rPr>
          <w:rFonts w:ascii="Times New Roman" w:eastAsia="Times New Roman" w:hAnsi="Times New Roman" w:cs="Times New Roman"/>
          <w:b/>
          <w:sz w:val="24"/>
        </w:rPr>
        <w:t xml:space="preserve">République Algérienne Démocratique et Populaire </w:t>
      </w:r>
    </w:p>
    <w:p w:rsidR="00231B0F" w:rsidRDefault="00231B0F" w:rsidP="00231B0F">
      <w:pPr>
        <w:spacing w:after="0" w:line="240" w:lineRule="auto"/>
        <w:ind w:left="258"/>
        <w:jc w:val="center"/>
      </w:pPr>
      <w:r>
        <w:rPr>
          <w:rFonts w:ascii="Times New Roman" w:eastAsia="Times New Roman" w:hAnsi="Times New Roman" w:cs="Times New Roman"/>
          <w:b/>
          <w:sz w:val="24"/>
        </w:rPr>
        <w:t xml:space="preserve"> </w:t>
      </w:r>
    </w:p>
    <w:p w:rsidR="00231B0F" w:rsidRDefault="00231B0F" w:rsidP="00231B0F">
      <w:pPr>
        <w:spacing w:after="19" w:line="240" w:lineRule="auto"/>
        <w:ind w:left="258"/>
        <w:jc w:val="center"/>
      </w:pPr>
      <w:r>
        <w:rPr>
          <w:rFonts w:ascii="Times New Roman" w:eastAsia="Times New Roman" w:hAnsi="Times New Roman" w:cs="Times New Roman"/>
          <w:b/>
          <w:sz w:val="24"/>
        </w:rPr>
        <w:t xml:space="preserve">Ministère de l’Enseignement Supérieur et de la Recherche Scientifique </w:t>
      </w:r>
    </w:p>
    <w:p w:rsidR="00231B0F" w:rsidRDefault="00231B0F" w:rsidP="00231B0F">
      <w:pPr>
        <w:spacing w:after="0" w:line="240" w:lineRule="auto"/>
        <w:ind w:left="1381"/>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 </w:t>
      </w:r>
    </w:p>
    <w:p w:rsidR="00231B0F" w:rsidRDefault="00231B0F" w:rsidP="00231B0F">
      <w:pPr>
        <w:spacing w:after="0" w:line="240" w:lineRule="auto"/>
        <w:ind w:left="3619" w:hanging="10"/>
      </w:pPr>
      <w:r>
        <w:rPr>
          <w:rFonts w:ascii="Times New Roman" w:eastAsia="Times New Roman" w:hAnsi="Times New Roman" w:cs="Times New Roman"/>
          <w:b/>
          <w:sz w:val="24"/>
        </w:rPr>
        <w:t>Ecole Supérieure des Sciences et Technologie</w:t>
      </w:r>
      <w:r>
        <w:rPr>
          <w:rFonts w:ascii="Times New Roman" w:eastAsia="Times New Roman" w:hAnsi="Times New Roman" w:cs="Times New Roman"/>
          <w:sz w:val="28"/>
        </w:rPr>
        <w:t xml:space="preserve"> </w:t>
      </w:r>
    </w:p>
    <w:p w:rsidR="00231B0F" w:rsidRDefault="00231B0F" w:rsidP="00231B0F">
      <w:pPr>
        <w:spacing w:after="0" w:line="240" w:lineRule="auto"/>
        <w:ind w:right="345"/>
        <w:jc w:val="center"/>
      </w:pPr>
      <w:r>
        <w:rPr>
          <w:rFonts w:ascii="Arial" w:eastAsia="Arial" w:hAnsi="Arial" w:cs="Arial"/>
          <w:sz w:val="26"/>
        </w:rPr>
        <w:t xml:space="preserve"> </w:t>
      </w:r>
    </w:p>
    <w:p w:rsidR="00231B0F" w:rsidRDefault="00231B0F" w:rsidP="00231B0F">
      <w:pPr>
        <w:spacing w:after="97" w:line="240" w:lineRule="auto"/>
        <w:ind w:right="345"/>
        <w:jc w:val="center"/>
      </w:pPr>
      <w:r>
        <w:rPr>
          <w:rFonts w:ascii="Arial" w:eastAsia="Arial" w:hAnsi="Arial" w:cs="Arial"/>
          <w:sz w:val="26"/>
        </w:rPr>
        <w:t xml:space="preserve"> </w:t>
      </w:r>
    </w:p>
    <w:p w:rsidR="00231B0F" w:rsidRDefault="00231B0F" w:rsidP="00231B0F">
      <w:pPr>
        <w:spacing w:after="77" w:line="240" w:lineRule="auto"/>
        <w:ind w:right="345"/>
        <w:jc w:val="center"/>
      </w:pPr>
      <w:r>
        <w:rPr>
          <w:rFonts w:ascii="Arial" w:eastAsia="Arial" w:hAnsi="Arial" w:cs="Arial"/>
          <w:sz w:val="26"/>
        </w:rPr>
        <w:t xml:space="preserve"> </w:t>
      </w:r>
    </w:p>
    <w:p w:rsidR="00231B0F" w:rsidRDefault="00231B0F" w:rsidP="00231B0F">
      <w:pPr>
        <w:spacing w:after="8" w:line="240" w:lineRule="auto"/>
        <w:ind w:right="365"/>
        <w:jc w:val="center"/>
      </w:pPr>
      <w:r>
        <w:rPr>
          <w:rFonts w:ascii="Times New Roman" w:eastAsia="Times New Roman" w:hAnsi="Times New Roman" w:cs="Times New Roman"/>
          <w:b/>
          <w:sz w:val="24"/>
        </w:rPr>
        <w:t xml:space="preserve"> </w:t>
      </w:r>
    </w:p>
    <w:p w:rsidR="00231B0F" w:rsidRDefault="00231B0F" w:rsidP="00231B0F">
      <w:pPr>
        <w:spacing w:after="20" w:line="240" w:lineRule="auto"/>
        <w:ind w:left="3733" w:hanging="2993"/>
      </w:pPr>
      <w:r>
        <w:rPr>
          <w:rFonts w:ascii="Times New Roman" w:eastAsia="Times New Roman" w:hAnsi="Times New Roman" w:cs="Times New Roman"/>
          <w:b/>
          <w:sz w:val="28"/>
        </w:rPr>
        <w:t>Projet de fin d’étude pour l’obtention du diplôme de Licence en Informatique</w:t>
      </w:r>
      <w:r>
        <w:rPr>
          <w:rFonts w:ascii="Times New Roman" w:eastAsia="Times New Roman" w:hAnsi="Times New Roman" w:cs="Times New Roman"/>
          <w:b/>
          <w:sz w:val="36"/>
        </w:rPr>
        <w:t xml:space="preserve"> </w:t>
      </w:r>
    </w:p>
    <w:p w:rsidR="00231B0F" w:rsidRDefault="00231B0F" w:rsidP="00231B0F">
      <w:pPr>
        <w:spacing w:after="0" w:line="240" w:lineRule="auto"/>
      </w:pPr>
      <w:r>
        <w:rPr>
          <w:rFonts w:ascii="Times New Roman" w:eastAsia="Times New Roman" w:hAnsi="Times New Roman" w:cs="Times New Roman"/>
          <w:b/>
          <w:sz w:val="36"/>
        </w:rPr>
        <w:t xml:space="preserve"> </w:t>
      </w:r>
    </w:p>
    <w:p w:rsidR="00231B0F" w:rsidRDefault="00231B0F" w:rsidP="00231B0F">
      <w:pPr>
        <w:spacing w:after="0" w:line="240" w:lineRule="auto"/>
      </w:pPr>
      <w:r>
        <w:rPr>
          <w:rFonts w:ascii="Times New Roman" w:eastAsia="Times New Roman" w:hAnsi="Times New Roman" w:cs="Times New Roman"/>
          <w:b/>
          <w:sz w:val="36"/>
        </w:rPr>
        <w:t xml:space="preserve">                                            </w:t>
      </w:r>
      <w:r>
        <w:rPr>
          <w:rFonts w:ascii="Times New Roman" w:eastAsia="Times New Roman" w:hAnsi="Times New Roman" w:cs="Times New Roman"/>
          <w:sz w:val="36"/>
          <w:vertAlign w:val="subscript"/>
        </w:rPr>
        <w:t xml:space="preserve"> </w:t>
      </w:r>
    </w:p>
    <w:p w:rsidR="00231B0F" w:rsidRDefault="00231B0F" w:rsidP="00231B0F">
      <w:pPr>
        <w:spacing w:after="0" w:line="240" w:lineRule="auto"/>
      </w:pPr>
      <w:r>
        <w:rPr>
          <w:rFonts w:ascii="Times New Roman" w:eastAsia="Times New Roman" w:hAnsi="Times New Roman" w:cs="Times New Roman"/>
          <w:sz w:val="24"/>
        </w:rPr>
        <w:t xml:space="preserve"> </w:t>
      </w:r>
    </w:p>
    <w:p w:rsidR="00231B0F" w:rsidRDefault="00231B0F" w:rsidP="00231B0F">
      <w:pPr>
        <w:spacing w:after="10" w:line="240" w:lineRule="auto"/>
      </w:pPr>
      <w:r>
        <w:rPr>
          <w:rFonts w:ascii="Times New Roman" w:eastAsia="Times New Roman" w:hAnsi="Times New Roman" w:cs="Times New Roman"/>
          <w:sz w:val="26"/>
        </w:rPr>
        <w:t xml:space="preserve"> </w:t>
      </w:r>
    </w:p>
    <w:p w:rsidR="00231B0F" w:rsidRDefault="00231B0F" w:rsidP="00231B0F">
      <w:pPr>
        <w:pBdr>
          <w:top w:val="single" w:sz="8" w:space="0" w:color="000000"/>
          <w:left w:val="single" w:sz="8" w:space="0" w:color="000000"/>
          <w:bottom w:val="single" w:sz="8" w:space="0" w:color="000000"/>
          <w:right w:val="single" w:sz="8" w:space="0" w:color="000000"/>
        </w:pBdr>
        <w:spacing w:after="100" w:line="240" w:lineRule="auto"/>
        <w:ind w:right="453"/>
        <w:jc w:val="center"/>
      </w:pPr>
      <w:r>
        <w:rPr>
          <w:rFonts w:ascii="Times New Roman" w:eastAsia="Times New Roman" w:hAnsi="Times New Roman" w:cs="Times New Roman"/>
          <w:b/>
          <w:sz w:val="28"/>
        </w:rPr>
        <w:t xml:space="preserve">Thème </w:t>
      </w:r>
    </w:p>
    <w:p w:rsidR="00231B0F" w:rsidRDefault="00231B0F" w:rsidP="00231B0F">
      <w:pPr>
        <w:pBdr>
          <w:top w:val="single" w:sz="8" w:space="0" w:color="000000"/>
          <w:left w:val="single" w:sz="8" w:space="0" w:color="000000"/>
          <w:bottom w:val="single" w:sz="8" w:space="0" w:color="000000"/>
          <w:right w:val="single" w:sz="8" w:space="0" w:color="000000"/>
        </w:pBdr>
        <w:spacing w:after="0" w:line="240" w:lineRule="auto"/>
        <w:ind w:left="2105" w:right="453" w:hanging="2105"/>
      </w:pPr>
      <w:r>
        <w:rPr>
          <w:rFonts w:ascii="Times New Roman" w:eastAsia="Times New Roman" w:hAnsi="Times New Roman" w:cs="Times New Roman"/>
          <w:b/>
          <w:sz w:val="36"/>
        </w:rPr>
        <w:t>Développement d'une plateforme pour le receuil et l'analyse des indicateurs de la recherche scientifique nationale</w:t>
      </w:r>
    </w:p>
    <w:p w:rsidR="00231B0F" w:rsidRDefault="00231B0F" w:rsidP="00231B0F">
      <w:pPr>
        <w:pBdr>
          <w:top w:val="single" w:sz="8" w:space="0" w:color="000000"/>
          <w:left w:val="single" w:sz="8" w:space="0" w:color="000000"/>
          <w:bottom w:val="single" w:sz="8" w:space="0" w:color="000000"/>
          <w:right w:val="single" w:sz="8" w:space="0" w:color="000000"/>
        </w:pBdr>
        <w:spacing w:after="0" w:line="240" w:lineRule="auto"/>
        <w:ind w:right="453"/>
        <w:jc w:val="center"/>
      </w:pPr>
      <w:r>
        <w:rPr>
          <w:rFonts w:ascii="Times New Roman" w:eastAsia="Times New Roman" w:hAnsi="Times New Roman" w:cs="Times New Roman"/>
          <w:sz w:val="24"/>
        </w:rPr>
        <w:t xml:space="preserve"> </w:t>
      </w:r>
    </w:p>
    <w:tbl>
      <w:tblPr>
        <w:tblStyle w:val="TableGrid"/>
        <w:tblW w:w="8845" w:type="dxa"/>
        <w:tblInd w:w="0" w:type="dxa"/>
        <w:tblLook w:val="04A0" w:firstRow="1" w:lastRow="0" w:firstColumn="1" w:lastColumn="0" w:noHBand="0" w:noVBand="1"/>
      </w:tblPr>
      <w:tblGrid>
        <w:gridCol w:w="5166"/>
        <w:gridCol w:w="3679"/>
      </w:tblGrid>
      <w:tr w:rsidR="00231B0F" w:rsidTr="000B24DD">
        <w:trPr>
          <w:trHeight w:val="1653"/>
        </w:trPr>
        <w:tc>
          <w:tcPr>
            <w:tcW w:w="5166" w:type="dxa"/>
            <w:tcBorders>
              <w:top w:val="nil"/>
              <w:left w:val="nil"/>
              <w:bottom w:val="nil"/>
              <w:right w:val="nil"/>
            </w:tcBorders>
          </w:tcPr>
          <w:p w:rsidR="00231B0F" w:rsidRDefault="00231B0F" w:rsidP="000B24DD">
            <w:r>
              <w:rPr>
                <w:rFonts w:ascii="Times New Roman" w:eastAsia="Times New Roman" w:hAnsi="Times New Roman" w:cs="Times New Roman"/>
                <w:sz w:val="24"/>
              </w:rPr>
              <w:t xml:space="preserve"> </w:t>
            </w:r>
          </w:p>
          <w:p w:rsidR="00231B0F" w:rsidRDefault="00231B0F" w:rsidP="000B24DD">
            <w:r>
              <w:rPr>
                <w:rFonts w:ascii="Times New Roman" w:eastAsia="Times New Roman" w:hAnsi="Times New Roman" w:cs="Times New Roman"/>
                <w:sz w:val="24"/>
              </w:rPr>
              <w:t xml:space="preserve"> </w:t>
            </w:r>
          </w:p>
          <w:p w:rsidR="00231B0F" w:rsidRDefault="00231B0F" w:rsidP="000B24DD">
            <w:r>
              <w:rPr>
                <w:rFonts w:ascii="Times New Roman" w:eastAsia="Times New Roman" w:hAnsi="Times New Roman" w:cs="Times New Roman"/>
                <w:sz w:val="24"/>
              </w:rPr>
              <w:t xml:space="preserve"> </w:t>
            </w:r>
          </w:p>
          <w:p w:rsidR="00231B0F" w:rsidRDefault="00231B0F" w:rsidP="000B24DD">
            <w:r>
              <w:rPr>
                <w:rFonts w:ascii="Times New Roman" w:eastAsia="Times New Roman" w:hAnsi="Times New Roman" w:cs="Times New Roman"/>
                <w:sz w:val="24"/>
              </w:rPr>
              <w:t xml:space="preserve"> </w:t>
            </w:r>
          </w:p>
          <w:p w:rsidR="00231B0F" w:rsidRDefault="00231B0F" w:rsidP="000B24DD">
            <w:r>
              <w:rPr>
                <w:rFonts w:ascii="Times New Roman" w:eastAsia="Times New Roman" w:hAnsi="Times New Roman" w:cs="Times New Roman"/>
                <w:sz w:val="24"/>
              </w:rPr>
              <w:t xml:space="preserve"> </w:t>
            </w:r>
          </w:p>
          <w:p w:rsidR="00231B0F" w:rsidRDefault="00231B0F" w:rsidP="000B24DD">
            <w:r>
              <w:rPr>
                <w:rFonts w:ascii="Times New Roman" w:eastAsia="Times New Roman" w:hAnsi="Times New Roman" w:cs="Times New Roman"/>
                <w:sz w:val="24"/>
              </w:rPr>
              <w:t xml:space="preserve"> </w:t>
            </w:r>
          </w:p>
        </w:tc>
        <w:tc>
          <w:tcPr>
            <w:tcW w:w="3680" w:type="dxa"/>
            <w:tcBorders>
              <w:top w:val="nil"/>
              <w:left w:val="nil"/>
              <w:bottom w:val="nil"/>
              <w:right w:val="nil"/>
            </w:tcBorders>
            <w:vAlign w:val="bottom"/>
          </w:tcPr>
          <w:p w:rsidR="00231B0F" w:rsidRDefault="00231B0F" w:rsidP="000B24DD"/>
        </w:tc>
      </w:tr>
      <w:tr w:rsidR="00231B0F" w:rsidTr="000B24DD">
        <w:trPr>
          <w:trHeight w:val="372"/>
        </w:trPr>
        <w:tc>
          <w:tcPr>
            <w:tcW w:w="5166" w:type="dxa"/>
            <w:tcBorders>
              <w:top w:val="nil"/>
              <w:left w:val="nil"/>
              <w:bottom w:val="nil"/>
              <w:right w:val="nil"/>
            </w:tcBorders>
          </w:tcPr>
          <w:p w:rsidR="00231B0F" w:rsidRDefault="00231B0F" w:rsidP="000B24DD">
            <w:r>
              <w:rPr>
                <w:rFonts w:ascii="Times New Roman" w:eastAsia="Times New Roman" w:hAnsi="Times New Roman" w:cs="Times New Roman"/>
                <w:b/>
                <w:sz w:val="26"/>
              </w:rPr>
              <w:t xml:space="preserve">Sujet proposé par : </w:t>
            </w:r>
          </w:p>
        </w:tc>
        <w:tc>
          <w:tcPr>
            <w:tcW w:w="3680" w:type="dxa"/>
            <w:tcBorders>
              <w:top w:val="nil"/>
              <w:left w:val="nil"/>
              <w:bottom w:val="nil"/>
              <w:right w:val="nil"/>
            </w:tcBorders>
          </w:tcPr>
          <w:p w:rsidR="00231B0F" w:rsidRDefault="00231B0F" w:rsidP="000B24DD">
            <w:r>
              <w:rPr>
                <w:rFonts w:ascii="Times New Roman" w:eastAsia="Times New Roman" w:hAnsi="Times New Roman" w:cs="Times New Roman"/>
                <w:b/>
                <w:sz w:val="26"/>
              </w:rPr>
              <w:t>Présenté par :</w:t>
            </w:r>
            <w:r>
              <w:rPr>
                <w:rFonts w:ascii="Times New Roman" w:eastAsia="Times New Roman" w:hAnsi="Times New Roman" w:cs="Times New Roman"/>
                <w:sz w:val="24"/>
              </w:rPr>
              <w:t xml:space="preserve"> </w:t>
            </w:r>
          </w:p>
        </w:tc>
      </w:tr>
      <w:tr w:rsidR="00231B0F" w:rsidTr="000B24DD">
        <w:trPr>
          <w:trHeight w:val="622"/>
        </w:trPr>
        <w:tc>
          <w:tcPr>
            <w:tcW w:w="5166" w:type="dxa"/>
            <w:tcBorders>
              <w:top w:val="nil"/>
              <w:left w:val="nil"/>
              <w:bottom w:val="nil"/>
              <w:right w:val="nil"/>
            </w:tcBorders>
          </w:tcPr>
          <w:p w:rsidR="00231B0F" w:rsidRDefault="00231B0F" w:rsidP="000B24DD">
            <w:pPr>
              <w:spacing w:line="360" w:lineRule="auto"/>
              <w:ind w:right="3142"/>
            </w:pPr>
            <w:r>
              <w:rPr>
                <w:rFonts w:ascii="Times New Roman" w:eastAsia="Times New Roman" w:hAnsi="Times New Roman" w:cs="Times New Roman"/>
                <w:b/>
              </w:rPr>
              <w:t xml:space="preserve">Pr </w:t>
            </w:r>
          </w:p>
        </w:tc>
        <w:tc>
          <w:tcPr>
            <w:tcW w:w="3680" w:type="dxa"/>
            <w:vMerge w:val="restart"/>
            <w:tcBorders>
              <w:top w:val="nil"/>
              <w:left w:val="nil"/>
              <w:bottom w:val="nil"/>
              <w:right w:val="nil"/>
            </w:tcBorders>
          </w:tcPr>
          <w:p w:rsidR="00231B0F" w:rsidRDefault="00231B0F" w:rsidP="000B24DD">
            <w:pPr>
              <w:spacing w:after="33" w:line="360" w:lineRule="auto"/>
              <w:rPr>
                <w:rFonts w:ascii="Times New Roman" w:eastAsia="Times New Roman" w:hAnsi="Times New Roman" w:cs="Times New Roman"/>
                <w:b/>
              </w:rPr>
            </w:pPr>
            <w:r>
              <w:rPr>
                <w:rFonts w:ascii="Times New Roman" w:eastAsia="Times New Roman" w:hAnsi="Times New Roman" w:cs="Times New Roman"/>
                <w:b/>
              </w:rPr>
              <w:t>LAMMAR Hichem</w:t>
            </w:r>
          </w:p>
          <w:p w:rsidR="00231B0F" w:rsidRDefault="00231B0F" w:rsidP="000B24DD">
            <w:pPr>
              <w:spacing w:after="33" w:line="360" w:lineRule="auto"/>
            </w:pPr>
            <w:r>
              <w:rPr>
                <w:rFonts w:ascii="Times New Roman" w:eastAsia="Times New Roman" w:hAnsi="Times New Roman" w:cs="Times New Roman"/>
                <w:b/>
              </w:rPr>
              <w:t>KOUSSA Anis</w:t>
            </w:r>
          </w:p>
          <w:p w:rsidR="00231B0F" w:rsidRDefault="00231B0F" w:rsidP="000B24DD">
            <w:pPr>
              <w:spacing w:line="360" w:lineRule="auto"/>
            </w:pPr>
            <w:r>
              <w:rPr>
                <w:rFonts w:ascii="Times New Roman" w:eastAsia="Times New Roman" w:hAnsi="Times New Roman" w:cs="Times New Roman"/>
                <w:b/>
                <w:sz w:val="28"/>
              </w:rPr>
              <w:t xml:space="preserve"> </w:t>
            </w:r>
          </w:p>
        </w:tc>
      </w:tr>
      <w:tr w:rsidR="00231B0F" w:rsidTr="000B24DD">
        <w:trPr>
          <w:trHeight w:val="300"/>
        </w:trPr>
        <w:tc>
          <w:tcPr>
            <w:tcW w:w="5166" w:type="dxa"/>
            <w:tcBorders>
              <w:top w:val="nil"/>
              <w:left w:val="nil"/>
              <w:bottom w:val="nil"/>
              <w:right w:val="nil"/>
            </w:tcBorders>
          </w:tcPr>
          <w:p w:rsidR="00231B0F" w:rsidRDefault="00231B0F" w:rsidP="000B24DD">
            <w:pPr>
              <w:spacing w:line="360" w:lineRule="auto"/>
            </w:pPr>
            <w:r>
              <w:rPr>
                <w:rFonts w:ascii="Times New Roman" w:eastAsia="Times New Roman" w:hAnsi="Times New Roman" w:cs="Times New Roman"/>
                <w:b/>
                <w:sz w:val="26"/>
              </w:rPr>
              <w:t>Soutenu le : …...........</w:t>
            </w:r>
            <w:r>
              <w:rPr>
                <w:rFonts w:ascii="Times New Roman" w:eastAsia="Times New Roman" w:hAnsi="Times New Roman" w:cs="Times New Roman"/>
                <w:b/>
                <w:sz w:val="24"/>
              </w:rPr>
              <w:t xml:space="preserve"> </w:t>
            </w:r>
          </w:p>
        </w:tc>
        <w:tc>
          <w:tcPr>
            <w:tcW w:w="0" w:type="auto"/>
            <w:vMerge/>
            <w:tcBorders>
              <w:top w:val="nil"/>
              <w:left w:val="nil"/>
              <w:bottom w:val="nil"/>
              <w:right w:val="nil"/>
            </w:tcBorders>
            <w:vAlign w:val="center"/>
          </w:tcPr>
          <w:p w:rsidR="00231B0F" w:rsidRDefault="00231B0F" w:rsidP="000B24DD">
            <w:pPr>
              <w:spacing w:line="360" w:lineRule="auto"/>
            </w:pPr>
          </w:p>
        </w:tc>
      </w:tr>
    </w:tbl>
    <w:p w:rsidR="00231B0F" w:rsidRDefault="00231B0F" w:rsidP="00231B0F">
      <w:pPr>
        <w:spacing w:after="31" w:line="360" w:lineRule="auto"/>
        <w:ind w:left="904"/>
        <w:jc w:val="center"/>
      </w:pPr>
      <w:r>
        <w:rPr>
          <w:rFonts w:ascii="Times New Roman" w:eastAsia="Times New Roman" w:hAnsi="Times New Roman" w:cs="Times New Roman"/>
          <w:sz w:val="26"/>
        </w:rPr>
        <w:t xml:space="preserve"> </w:t>
      </w:r>
    </w:p>
    <w:p w:rsidR="00231B0F" w:rsidRDefault="00231B0F" w:rsidP="00231B0F">
      <w:pPr>
        <w:spacing w:after="0" w:line="360" w:lineRule="auto"/>
      </w:pPr>
      <w:r>
        <w:rPr>
          <w:rFonts w:ascii="Times New Roman" w:eastAsia="Times New Roman" w:hAnsi="Times New Roman" w:cs="Times New Roman"/>
          <w:b/>
          <w:sz w:val="32"/>
        </w:rPr>
        <w:t xml:space="preserve"> </w:t>
      </w:r>
    </w:p>
    <w:p w:rsidR="00231B0F" w:rsidRDefault="00231B0F" w:rsidP="00231B0F">
      <w:pPr>
        <w:spacing w:after="0" w:line="240" w:lineRule="auto"/>
      </w:pPr>
      <w:r>
        <w:rPr>
          <w:rFonts w:ascii="Times New Roman" w:eastAsia="Times New Roman" w:hAnsi="Times New Roman" w:cs="Times New Roman"/>
          <w:b/>
          <w:sz w:val="32"/>
        </w:rPr>
        <w:t>Devant le jury composé de :</w:t>
      </w:r>
      <w:r>
        <w:rPr>
          <w:rFonts w:ascii="Times New Roman" w:eastAsia="Times New Roman" w:hAnsi="Times New Roman" w:cs="Times New Roman"/>
          <w:sz w:val="26"/>
        </w:rPr>
        <w:t xml:space="preserve"> </w:t>
      </w:r>
    </w:p>
    <w:p w:rsidR="00231B0F" w:rsidRDefault="00231B0F" w:rsidP="00231B0F">
      <w:pPr>
        <w:spacing w:after="37" w:line="240" w:lineRule="auto"/>
      </w:pPr>
      <w:r>
        <w:rPr>
          <w:rFonts w:ascii="Times New Roman" w:eastAsia="Times New Roman" w:hAnsi="Times New Roman" w:cs="Times New Roman"/>
          <w:sz w:val="26"/>
        </w:rPr>
        <w:t xml:space="preserve"> </w:t>
      </w:r>
    </w:p>
    <w:p w:rsidR="00231B0F" w:rsidRDefault="00231B0F" w:rsidP="00231B0F">
      <w:pPr>
        <w:spacing w:after="18" w:line="240" w:lineRule="auto"/>
      </w:pPr>
      <w:r>
        <w:rPr>
          <w:rFonts w:ascii="Times New Roman" w:eastAsia="Times New Roman" w:hAnsi="Times New Roman" w:cs="Times New Roman"/>
          <w:sz w:val="28"/>
        </w:rPr>
        <w:t xml:space="preserve">     </w:t>
      </w:r>
      <w:r>
        <w:rPr>
          <w:rFonts w:ascii="Times New Roman" w:eastAsia="Times New Roman" w:hAnsi="Times New Roman" w:cs="Times New Roman"/>
          <w:sz w:val="16"/>
        </w:rPr>
        <w:t xml:space="preserve"> </w:t>
      </w:r>
      <w:r>
        <w:rPr>
          <w:rFonts w:ascii="Times New Roman" w:eastAsia="Times New Roman" w:hAnsi="Times New Roman" w:cs="Times New Roman"/>
          <w:sz w:val="25"/>
          <w:vertAlign w:val="subscript"/>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6"/>
        </w:rPr>
        <w:t xml:space="preserve">           Président</w:t>
      </w:r>
      <w:r>
        <w:rPr>
          <w:rFonts w:ascii="Times New Roman" w:eastAsia="Times New Roman" w:hAnsi="Times New Roman" w:cs="Times New Roman"/>
          <w:sz w:val="24"/>
        </w:rPr>
        <w:t xml:space="preserve"> </w:t>
      </w:r>
    </w:p>
    <w:p w:rsidR="00231B0F" w:rsidRDefault="00231B0F" w:rsidP="00231B0F">
      <w:pPr>
        <w:spacing w:after="0" w:line="240" w:lineRule="auto"/>
        <w:ind w:left="-5" w:hanging="10"/>
      </w:pPr>
      <w:r>
        <w:rPr>
          <w:rFonts w:ascii="Times New Roman" w:eastAsia="Times New Roman" w:hAnsi="Times New Roman" w:cs="Times New Roman"/>
          <w:sz w:val="28"/>
        </w:rPr>
        <w:t xml:space="preserve">      </w:t>
      </w:r>
      <w:r>
        <w:rPr>
          <w:rFonts w:ascii="Times New Roman" w:eastAsia="Times New Roman" w:hAnsi="Times New Roman" w:cs="Times New Roman"/>
          <w:sz w:val="16"/>
        </w:rPr>
        <w:t>…................................</w:t>
      </w:r>
      <w:r>
        <w:rPr>
          <w:rFonts w:ascii="Times New Roman" w:eastAsia="Times New Roman" w:hAnsi="Times New Roman" w:cs="Times New Roman"/>
          <w:sz w:val="28"/>
        </w:rPr>
        <w:t xml:space="preserve">               </w:t>
      </w:r>
      <w:r>
        <w:rPr>
          <w:rFonts w:ascii="Times New Roman" w:eastAsia="Times New Roman" w:hAnsi="Times New Roman" w:cs="Times New Roman"/>
          <w:sz w:val="26"/>
        </w:rPr>
        <w:t>Membre</w:t>
      </w:r>
      <w:r>
        <w:rPr>
          <w:rFonts w:ascii="Times New Roman" w:eastAsia="Times New Roman" w:hAnsi="Times New Roman" w:cs="Times New Roman"/>
          <w:sz w:val="24"/>
        </w:rPr>
        <w:t xml:space="preserve"> </w:t>
      </w:r>
    </w:p>
    <w:p w:rsidR="00231B0F" w:rsidRDefault="00231B0F" w:rsidP="00231B0F">
      <w:pPr>
        <w:spacing w:after="0" w:line="240" w:lineRule="auto"/>
        <w:ind w:left="-5" w:hanging="10"/>
      </w:pPr>
      <w:r>
        <w:rPr>
          <w:rFonts w:ascii="Times New Roman" w:eastAsia="Times New Roman" w:hAnsi="Times New Roman" w:cs="Times New Roman"/>
          <w:sz w:val="28"/>
        </w:rPr>
        <w:t xml:space="preserve">      </w:t>
      </w:r>
      <w:r>
        <w:rPr>
          <w:rFonts w:ascii="Times New Roman" w:eastAsia="Times New Roman" w:hAnsi="Times New Roman" w:cs="Times New Roman"/>
          <w:sz w:val="16"/>
        </w:rPr>
        <w:t>…................................</w:t>
      </w:r>
      <w:r>
        <w:rPr>
          <w:rFonts w:ascii="Times New Roman" w:eastAsia="Times New Roman" w:hAnsi="Times New Roman" w:cs="Times New Roman"/>
          <w:sz w:val="28"/>
        </w:rPr>
        <w:t xml:space="preserve">  </w:t>
      </w:r>
      <w:r>
        <w:rPr>
          <w:rFonts w:ascii="Times New Roman" w:eastAsia="Times New Roman" w:hAnsi="Times New Roman" w:cs="Times New Roman"/>
          <w:sz w:val="26"/>
        </w:rPr>
        <w:t xml:space="preserve">              Membre </w:t>
      </w:r>
    </w:p>
    <w:p w:rsidR="00231B0F" w:rsidRDefault="00231B0F" w:rsidP="00231B0F">
      <w:pPr>
        <w:spacing w:after="0" w:line="240" w:lineRule="auto"/>
      </w:pPr>
      <w:r>
        <w:rPr>
          <w:rFonts w:ascii="Times New Roman" w:eastAsia="Times New Roman" w:hAnsi="Times New Roman" w:cs="Times New Roman"/>
          <w:sz w:val="26"/>
        </w:rPr>
        <w:t xml:space="preserve"> </w:t>
      </w:r>
    </w:p>
    <w:p w:rsidR="00231B0F" w:rsidRDefault="00231B0F" w:rsidP="00231B0F">
      <w:pPr>
        <w:spacing w:after="0" w:line="240" w:lineRule="auto"/>
      </w:pPr>
      <w:r>
        <w:rPr>
          <w:rFonts w:ascii="Times New Roman" w:eastAsia="Times New Roman" w:hAnsi="Times New Roman" w:cs="Times New Roman"/>
          <w:sz w:val="26"/>
        </w:rPr>
        <w:t xml:space="preserve"> </w:t>
      </w:r>
    </w:p>
    <w:p w:rsidR="00231B0F" w:rsidRDefault="00231B0F" w:rsidP="00231B0F">
      <w:pPr>
        <w:spacing w:after="0" w:line="240" w:lineRule="auto"/>
      </w:pP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 </w:t>
      </w:r>
      <w:r>
        <w:tab/>
      </w:r>
      <w:r>
        <w:tab/>
      </w:r>
      <w:r>
        <w:tab/>
      </w:r>
      <w:r>
        <w:tab/>
      </w:r>
      <w:r>
        <w:tab/>
      </w:r>
      <w:r>
        <w:rPr>
          <w:rFonts w:ascii="Times New Roman" w:eastAsia="Times New Roman" w:hAnsi="Times New Roman" w:cs="Times New Roman"/>
          <w:b/>
          <w:sz w:val="28"/>
        </w:rPr>
        <w:t>Binôme N</w:t>
      </w:r>
      <w:r>
        <w:rPr>
          <w:rFonts w:ascii="Times New Roman" w:eastAsia="Times New Roman" w:hAnsi="Times New Roman" w:cs="Times New Roman"/>
          <w:sz w:val="28"/>
        </w:rPr>
        <w:t xml:space="preserve">°/....-2026 </w:t>
      </w:r>
      <w:r>
        <w:rPr>
          <w:rFonts w:ascii="Calibri" w:eastAsia="Calibri" w:hAnsi="Calibri" w:cs="Calibri"/>
          <w:sz w:val="24"/>
        </w:rPr>
        <w:t xml:space="preserve"> </w:t>
      </w:r>
    </w:p>
    <w:p w:rsidR="00231B0F" w:rsidRPr="00166389" w:rsidRDefault="00C51146" w:rsidP="00231B0F">
      <w:pPr>
        <w:spacing w:after="0"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25" style="width:0;height:1.5pt" o:hralign="center" o:hrstd="t" o:hr="t" fillcolor="#a0a0a0" stroked="f"/>
        </w:pict>
      </w:r>
    </w:p>
    <w:p w:rsidR="00231B0F" w:rsidRPr="00227BEA" w:rsidRDefault="00231B0F"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r>
        <w:rPr>
          <w:rFonts w:ascii="Times New Roman" w:eastAsia="Times New Roman" w:hAnsi="Times New Roman" w:cs="Times New Roman"/>
          <w:b/>
          <w:bCs/>
          <w:sz w:val="32"/>
          <w:szCs w:val="32"/>
          <w:lang w:eastAsia="fr-FR"/>
        </w:rPr>
        <w:t>2. Résumé</w:t>
      </w:r>
    </w:p>
    <w:p w:rsidR="00231B0F" w:rsidRPr="00136B68" w:rsidRDefault="00231B0F" w:rsidP="00231B0F">
      <w:pPr>
        <w:spacing w:before="100" w:beforeAutospacing="1" w:after="100" w:afterAutospacing="1" w:line="360" w:lineRule="auto"/>
        <w:rPr>
          <w:rFonts w:eastAsia="Times New Roman" w:cstheme="minorHAnsi"/>
          <w:color w:val="000000"/>
          <w:sz w:val="24"/>
          <w:szCs w:val="24"/>
          <w:lang w:eastAsia="fr-FR"/>
        </w:rPr>
      </w:pPr>
      <w:r>
        <w:rPr>
          <w:rFonts w:eastAsia="Times New Roman" w:cstheme="minorHAnsi"/>
          <w:color w:val="000000"/>
          <w:sz w:val="24"/>
          <w:szCs w:val="24"/>
          <w:lang w:eastAsia="fr-FR"/>
        </w:rPr>
        <w:t>Résumé :</w:t>
      </w:r>
    </w:p>
    <w:p w:rsidR="00231B0F" w:rsidRDefault="00231B0F" w:rsidP="00231B0F">
      <w:pPr>
        <w:spacing w:before="100" w:beforeAutospacing="1" w:after="100" w:afterAutospacing="1" w:line="360" w:lineRule="auto"/>
        <w:rPr>
          <w:rFonts w:eastAsia="Times New Roman" w:cstheme="minorHAnsi"/>
          <w:color w:val="000000"/>
          <w:sz w:val="24"/>
          <w:szCs w:val="24"/>
          <w:lang w:eastAsia="fr-FR"/>
        </w:rPr>
      </w:pPr>
      <w:r>
        <w:rPr>
          <w:rFonts w:eastAsia="Times New Roman" w:cstheme="minorHAnsi"/>
          <w:color w:val="000000"/>
          <w:sz w:val="24"/>
          <w:szCs w:val="24"/>
          <w:lang w:eastAsia="fr-FR"/>
        </w:rPr>
        <w:t>Dans ce mémoire, nous présentons CeristBiblio, une plateforme qui centralise et analyse les indicateurs bibliométriques de la recherche scientifique en Algérie. Les données sont souvent dispersées et difficiles à trouver. Notre projet utilise l'API OpenAlex pour collecter les données et propose des outils de visualisation avancés grâce à Bibliometrix.</w:t>
      </w:r>
    </w:p>
    <w:p w:rsidR="00231B0F" w:rsidRPr="00136B68" w:rsidRDefault="00231B0F" w:rsidP="00231B0F">
      <w:pPr>
        <w:spacing w:before="100" w:beforeAutospacing="1" w:after="100" w:afterAutospacing="1" w:line="360" w:lineRule="auto"/>
        <w:rPr>
          <w:rFonts w:eastAsia="Times New Roman" w:cstheme="minorHAnsi"/>
          <w:color w:val="000000"/>
          <w:sz w:val="24"/>
          <w:szCs w:val="24"/>
          <w:lang w:eastAsia="fr-FR"/>
        </w:rPr>
      </w:pPr>
      <w:r>
        <w:rPr>
          <w:rFonts w:eastAsia="Times New Roman" w:cstheme="minorHAnsi"/>
          <w:color w:val="000000"/>
          <w:sz w:val="24"/>
          <w:szCs w:val="24"/>
          <w:lang w:eastAsia="fr-FR"/>
        </w:rPr>
        <w:t>La plateforme dispose d'un tableau de bord interactif créé avec React.js et FastAPI. Un agent conversationnel, ou chatbot, est également intégré pour permettre aux utilisateurs d'accéder facilement aux informations en langage naturel.</w:t>
      </w:r>
    </w:p>
    <w:p w:rsidR="00231B0F" w:rsidRPr="00136B68" w:rsidRDefault="00231B0F" w:rsidP="00231B0F">
      <w:pPr>
        <w:spacing w:before="100" w:beforeAutospacing="1" w:after="100" w:afterAutospacing="1" w:line="360" w:lineRule="auto"/>
        <w:rPr>
          <w:rFonts w:eastAsia="Times New Roman" w:cstheme="minorHAnsi"/>
          <w:color w:val="000000"/>
          <w:sz w:val="24"/>
          <w:szCs w:val="24"/>
          <w:lang w:eastAsia="fr-FR"/>
        </w:rPr>
      </w:pPr>
      <w:r>
        <w:rPr>
          <w:rFonts w:eastAsia="Times New Roman" w:cstheme="minorHAnsi"/>
          <w:color w:val="000000"/>
          <w:sz w:val="24"/>
          <w:szCs w:val="24"/>
          <w:lang w:eastAsia="fr-FR"/>
        </w:rPr>
        <w:t>Les résultats montrent que notre approche est efficace pour suivre la production scientifique algérienne et aider les institutions à prendre des décisions éclairées.</w:t>
      </w:r>
    </w:p>
    <w:p w:rsidR="00231B0F" w:rsidRPr="00136B68" w:rsidRDefault="00231B0F" w:rsidP="00231B0F">
      <w:pPr>
        <w:spacing w:before="100" w:beforeAutospacing="1" w:after="100" w:afterAutospacing="1" w:line="360" w:lineRule="auto"/>
        <w:rPr>
          <w:rFonts w:eastAsia="Times New Roman" w:cstheme="minorHAnsi"/>
          <w:color w:val="000000"/>
          <w:sz w:val="24"/>
          <w:szCs w:val="24"/>
          <w:lang w:eastAsia="fr-FR"/>
        </w:rPr>
      </w:pPr>
      <w:r>
        <w:rPr>
          <w:rFonts w:eastAsia="Times New Roman" w:cstheme="minorHAnsi"/>
          <w:color w:val="000000"/>
          <w:sz w:val="24"/>
          <w:szCs w:val="24"/>
          <w:lang w:eastAsia="fr-FR"/>
        </w:rPr>
        <w:t>Abstract:</w:t>
      </w:r>
    </w:p>
    <w:p w:rsidR="00231B0F" w:rsidRPr="00136B68" w:rsidRDefault="00231B0F" w:rsidP="00231B0F">
      <w:pPr>
        <w:spacing w:before="100" w:beforeAutospacing="1" w:after="100" w:afterAutospacing="1" w:line="360" w:lineRule="auto"/>
        <w:rPr>
          <w:rFonts w:eastAsia="Times New Roman" w:cstheme="minorHAnsi"/>
          <w:color w:val="000000"/>
          <w:sz w:val="24"/>
          <w:szCs w:val="24"/>
          <w:lang w:eastAsia="fr-FR"/>
        </w:rPr>
      </w:pPr>
      <w:r>
        <w:rPr>
          <w:rFonts w:eastAsia="Times New Roman" w:cstheme="minorHAnsi"/>
          <w:color w:val="000000"/>
          <w:sz w:val="24"/>
          <w:szCs w:val="24"/>
          <w:lang w:eastAsia="fr-FR"/>
        </w:rPr>
        <w:t>This thesis presents CeristBiblio, a platform for centralizing and analyzing bibliometric indicators of scientific research in Algeria. Data is scattered and hard to access. Our project uses OpenAlex API for comprehensive data collection and offers advanced visualization tools with Bibliometrix.</w:t>
      </w:r>
    </w:p>
    <w:p w:rsidR="00231B0F" w:rsidRPr="00136B68" w:rsidRDefault="00231B0F" w:rsidP="00231B0F">
      <w:pPr>
        <w:spacing w:before="100" w:beforeAutospacing="1" w:after="100" w:afterAutospacing="1" w:line="360" w:lineRule="auto"/>
        <w:rPr>
          <w:rFonts w:eastAsia="Times New Roman" w:cstheme="minorHAnsi"/>
          <w:color w:val="000000"/>
          <w:sz w:val="24"/>
          <w:szCs w:val="24"/>
          <w:lang w:eastAsia="fr-FR"/>
        </w:rPr>
      </w:pPr>
      <w:r>
        <w:rPr>
          <w:rFonts w:eastAsia="Times New Roman" w:cstheme="minorHAnsi"/>
          <w:color w:val="000000"/>
          <w:sz w:val="24"/>
          <w:szCs w:val="24"/>
          <w:lang w:eastAsia="fr-FR"/>
        </w:rPr>
        <w:t>The platform features an interactive dashboard built with React.js and FastAPI. A chatbot is also included for easy access to information in natural language.</w:t>
      </w:r>
    </w:p>
    <w:p w:rsidR="00231B0F" w:rsidRDefault="00231B0F" w:rsidP="00231B0F">
      <w:pPr>
        <w:spacing w:before="100" w:beforeAutospacing="1" w:after="100" w:afterAutospacing="1" w:line="360" w:lineRule="auto"/>
        <w:rPr>
          <w:rFonts w:eastAsia="Times New Roman" w:cstheme="minorHAnsi"/>
          <w:color w:val="000000"/>
          <w:sz w:val="24"/>
          <w:szCs w:val="24"/>
          <w:lang w:eastAsia="fr-FR"/>
        </w:rPr>
      </w:pPr>
      <w:r>
        <w:rPr>
          <w:rFonts w:eastAsia="Times New Roman" w:cstheme="minorHAnsi"/>
          <w:color w:val="000000"/>
          <w:sz w:val="24"/>
          <w:szCs w:val="24"/>
          <w:lang w:eastAsia="fr-FR"/>
        </w:rPr>
        <w:t>The results show our approach is effective in tracking Algeria's scientific output and supporting informed decision-making in institutions.</w:t>
      </w:r>
    </w:p>
    <w:p w:rsidR="00231B0F" w:rsidRPr="00872978" w:rsidRDefault="00231B0F" w:rsidP="00231B0F">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Mots-clés :</w:t>
      </w:r>
      <w:r>
        <w:rPr>
          <w:rFonts w:ascii="Times New Roman" w:eastAsia="Times New Roman" w:hAnsi="Times New Roman" w:cs="Times New Roman"/>
          <w:sz w:val="24"/>
          <w:szCs w:val="24"/>
          <w:lang w:eastAsia="fr-FR"/>
        </w:rPr>
        <w:t xml:space="preserve"> Bibliométrie, Indicateurs de recherche, OpenAlex, FastAPI, React, Dashboard, Recherche Nationale. </w:t>
      </w:r>
    </w:p>
    <w:p w:rsidR="00231B0F" w:rsidRPr="00872978" w:rsidRDefault="00C51146" w:rsidP="00231B0F">
      <w:pPr>
        <w:spacing w:after="0"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231B0F" w:rsidRPr="00872978" w:rsidRDefault="00231B0F"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r>
        <w:rPr>
          <w:rFonts w:ascii="Times New Roman" w:eastAsia="Times New Roman" w:hAnsi="Times New Roman" w:cs="Times New Roman"/>
          <w:b/>
          <w:bCs/>
          <w:sz w:val="32"/>
          <w:szCs w:val="32"/>
          <w:lang w:eastAsia="fr-FR"/>
        </w:rPr>
        <w:lastRenderedPageBreak/>
        <w:t xml:space="preserve">3. Table des Matières </w:t>
      </w:r>
    </w:p>
    <w:p w:rsidR="00231B0F" w:rsidRPr="00872978" w:rsidRDefault="00231B0F" w:rsidP="00231B0F">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Introduction générale</w:t>
      </w:r>
      <w:r>
        <w:rPr>
          <w:rFonts w:ascii="Times New Roman" w:eastAsia="Times New Roman" w:hAnsi="Times New Roman" w:cs="Times New Roman"/>
          <w:sz w:val="24"/>
          <w:szCs w:val="24"/>
          <w:lang w:eastAsia="fr-FR"/>
        </w:rPr>
        <w:t xml:space="preserve"> </w:t>
      </w:r>
    </w:p>
    <w:p w:rsidR="00231B0F" w:rsidRPr="00872978" w:rsidRDefault="00231B0F" w:rsidP="00231B0F">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Chapitre 1 : Généralités sur l'évaluation de la recherche</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I.1. Introduction</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I.2. Les indicateurs de performance (H-index, Bibliométrie)</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I.3. Sources de données : de Google Scholar à OpenAlex</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I.4. Conclusion </w:t>
      </w:r>
    </w:p>
    <w:p w:rsidR="00231B0F" w:rsidRPr="00872978" w:rsidRDefault="00231B0F" w:rsidP="00231B0F">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Chapitre 2 : Étude de l'existant et des outils bibliométriques</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II.1. Introduction</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II.2. Analyse de Bibliometrix et des outils actuels</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II.3. Tableau comparatif des solutions</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II.4. Conclusion </w:t>
      </w:r>
    </w:p>
    <w:p w:rsidR="00231B0F" w:rsidRPr="00872978" w:rsidRDefault="00231B0F" w:rsidP="00231B0F">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Chapitre 3 : Analyse des besoins et Conception (UML)</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III.1. Introduction</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III.2. Acteurs et fonctionnalités (Chercheurs, Ministère, etc.)</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III.3. Diagrammes UML (Cas d'utilisation, Séquence, Classes)</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III.4. Conclusion </w:t>
      </w:r>
    </w:p>
    <w:p w:rsidR="00231B0F" w:rsidRPr="00872978" w:rsidRDefault="00231B0F" w:rsidP="00231B0F">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Chapitre 4 : Réalisation de CeristBiblio-Platform</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IV.1. Introduction</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IV.2. Environnement de développement (FastAPI, React)</w:t>
      </w:r>
    </w:p>
    <w:p w:rsidR="00231B0F" w:rsidRPr="00872978" w:rsidRDefault="00D1213A"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IV.3. Présentation de l’application( Dashboard et du Chatbot)</w:t>
      </w:r>
    </w:p>
    <w:p w:rsidR="00231B0F" w:rsidRPr="00872978" w:rsidRDefault="00231B0F" w:rsidP="00231B0F">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IV.4. Conclusion </w:t>
      </w:r>
    </w:p>
    <w:p w:rsidR="00231B0F" w:rsidRPr="00872978" w:rsidRDefault="00231B0F" w:rsidP="00231B0F">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Conclusion générale et perspectives</w:t>
      </w:r>
      <w:r>
        <w:rPr>
          <w:rFonts w:ascii="Times New Roman" w:eastAsia="Times New Roman" w:hAnsi="Times New Roman" w:cs="Times New Roman"/>
          <w:sz w:val="24"/>
          <w:szCs w:val="24"/>
          <w:lang w:eastAsia="fr-FR"/>
        </w:rPr>
        <w:t xml:space="preserve"> </w:t>
      </w:r>
    </w:p>
    <w:p w:rsidR="00411CAA" w:rsidRDefault="00C51146">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r>
        <w:rPr>
          <w:rFonts w:ascii="Times New Roman" w:eastAsia="Times New Roman" w:hAnsi="Times New Roman" w:cs="Times New Roman"/>
          <w:b/>
          <w:bCs/>
          <w:sz w:val="32"/>
          <w:szCs w:val="32"/>
          <w:lang w:eastAsia="fr-FR"/>
        </w:rPr>
        <w:t>Table des Figures</w:t>
      </w:r>
    </w:p>
    <w:p w:rsidR="00092EED" w:rsidRDefault="00C51146">
      <w:pPr>
        <w:pStyle w:val="Tabledesillustrations"/>
        <w:tabs>
          <w:tab w:val="right" w:leader="dot" w:pos="9063"/>
        </w:tabs>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27959255" w:history="1">
        <w:r w:rsidR="00092EED" w:rsidRPr="005E0553">
          <w:rPr>
            <w:rStyle w:val="Lienhypertexte"/>
            <w:rFonts w:ascii="Times New Roman" w:hAnsi="Times New Roman" w:cs="Times New Roman"/>
            <w:i/>
            <w:noProof/>
          </w:rPr>
          <w:t>1 : Diagramme général du système (cas d’utilisation global)</w:t>
        </w:r>
        <w:r w:rsidR="00092EED">
          <w:rPr>
            <w:noProof/>
            <w:webHidden/>
          </w:rPr>
          <w:tab/>
        </w:r>
        <w:r w:rsidR="00092EED">
          <w:rPr>
            <w:noProof/>
            <w:webHidden/>
          </w:rPr>
          <w:fldChar w:fldCharType="begin"/>
        </w:r>
        <w:r w:rsidR="00092EED">
          <w:rPr>
            <w:noProof/>
            <w:webHidden/>
          </w:rPr>
          <w:instrText xml:space="preserve"> PAGEREF _Toc227959255 \h </w:instrText>
        </w:r>
        <w:r w:rsidR="00092EED">
          <w:rPr>
            <w:noProof/>
            <w:webHidden/>
          </w:rPr>
        </w:r>
        <w:r w:rsidR="00092EED">
          <w:rPr>
            <w:noProof/>
            <w:webHidden/>
          </w:rPr>
          <w:fldChar w:fldCharType="separate"/>
        </w:r>
        <w:r w:rsidR="00092EED">
          <w:rPr>
            <w:noProof/>
            <w:webHidden/>
          </w:rPr>
          <w:t>3</w:t>
        </w:r>
        <w:r w:rsidR="00092EED">
          <w:rPr>
            <w:noProof/>
            <w:webHidden/>
          </w:rPr>
          <w:fldChar w:fldCharType="end"/>
        </w:r>
      </w:hyperlink>
    </w:p>
    <w:p w:rsidR="00092EED" w:rsidRDefault="00092EED">
      <w:pPr>
        <w:pStyle w:val="Tabledesillustrations"/>
        <w:tabs>
          <w:tab w:val="right" w:leader="dot" w:pos="9063"/>
        </w:tabs>
        <w:rPr>
          <w:noProof/>
        </w:rPr>
      </w:pPr>
      <w:hyperlink w:anchor="_Toc227959256" w:history="1">
        <w:r w:rsidRPr="005E0553">
          <w:rPr>
            <w:rStyle w:val="Lienhypertexte"/>
            <w:rFonts w:ascii="Times New Roman" w:hAnsi="Times New Roman" w:cs="Times New Roman"/>
            <w:i/>
            <w:noProof/>
          </w:rPr>
          <w:t>2 : Diagramme de cas d’utilisation (Use Case)</w:t>
        </w:r>
        <w:r>
          <w:rPr>
            <w:noProof/>
            <w:webHidden/>
          </w:rPr>
          <w:tab/>
        </w:r>
        <w:r>
          <w:rPr>
            <w:noProof/>
            <w:webHidden/>
          </w:rPr>
          <w:fldChar w:fldCharType="begin"/>
        </w:r>
        <w:r>
          <w:rPr>
            <w:noProof/>
            <w:webHidden/>
          </w:rPr>
          <w:instrText xml:space="preserve"> PAGEREF _Toc227959256 \h </w:instrText>
        </w:r>
        <w:r>
          <w:rPr>
            <w:noProof/>
            <w:webHidden/>
          </w:rPr>
        </w:r>
        <w:r>
          <w:rPr>
            <w:noProof/>
            <w:webHidden/>
          </w:rPr>
          <w:fldChar w:fldCharType="separate"/>
        </w:r>
        <w:r>
          <w:rPr>
            <w:noProof/>
            <w:webHidden/>
          </w:rPr>
          <w:t>6</w:t>
        </w:r>
        <w:r>
          <w:rPr>
            <w:noProof/>
            <w:webHidden/>
          </w:rPr>
          <w:fldChar w:fldCharType="end"/>
        </w:r>
      </w:hyperlink>
    </w:p>
    <w:p w:rsidR="00092EED" w:rsidRDefault="00092EED">
      <w:pPr>
        <w:pStyle w:val="Tabledesillustrations"/>
        <w:tabs>
          <w:tab w:val="right" w:leader="dot" w:pos="9063"/>
        </w:tabs>
        <w:rPr>
          <w:noProof/>
        </w:rPr>
      </w:pPr>
      <w:hyperlink w:anchor="_Toc227959257" w:history="1">
        <w:r w:rsidRPr="005E0553">
          <w:rPr>
            <w:rStyle w:val="Lienhypertexte"/>
            <w:rFonts w:ascii="Times New Roman" w:hAnsi="Times New Roman" w:cs="Times New Roman"/>
            <w:i/>
            <w:noProof/>
          </w:rPr>
          <w:t>3 : Diagramme de séquence (interaction Chatbot)</w:t>
        </w:r>
        <w:r>
          <w:rPr>
            <w:noProof/>
            <w:webHidden/>
          </w:rPr>
          <w:tab/>
        </w:r>
        <w:r>
          <w:rPr>
            <w:noProof/>
            <w:webHidden/>
          </w:rPr>
          <w:fldChar w:fldCharType="begin"/>
        </w:r>
        <w:r>
          <w:rPr>
            <w:noProof/>
            <w:webHidden/>
          </w:rPr>
          <w:instrText xml:space="preserve"> PAGEREF _Toc227959257 \h </w:instrText>
        </w:r>
        <w:r>
          <w:rPr>
            <w:noProof/>
            <w:webHidden/>
          </w:rPr>
        </w:r>
        <w:r>
          <w:rPr>
            <w:noProof/>
            <w:webHidden/>
          </w:rPr>
          <w:fldChar w:fldCharType="separate"/>
        </w:r>
        <w:r>
          <w:rPr>
            <w:noProof/>
            <w:webHidden/>
          </w:rPr>
          <w:t>7</w:t>
        </w:r>
        <w:r>
          <w:rPr>
            <w:noProof/>
            <w:webHidden/>
          </w:rPr>
          <w:fldChar w:fldCharType="end"/>
        </w:r>
      </w:hyperlink>
    </w:p>
    <w:p w:rsidR="00092EED" w:rsidRDefault="00092EED">
      <w:pPr>
        <w:pStyle w:val="Tabledesillustrations"/>
        <w:tabs>
          <w:tab w:val="right" w:leader="dot" w:pos="9063"/>
        </w:tabs>
        <w:rPr>
          <w:noProof/>
        </w:rPr>
      </w:pPr>
      <w:hyperlink w:anchor="_Toc227959258" w:history="1">
        <w:r w:rsidRPr="005E0553">
          <w:rPr>
            <w:rStyle w:val="Lienhypertexte"/>
            <w:rFonts w:ascii="Times New Roman" w:hAnsi="Times New Roman" w:cs="Times New Roman"/>
            <w:i/>
            <w:noProof/>
          </w:rPr>
          <w:t>4 : Diagramme de classes</w:t>
        </w:r>
        <w:r>
          <w:rPr>
            <w:noProof/>
            <w:webHidden/>
          </w:rPr>
          <w:tab/>
        </w:r>
        <w:r>
          <w:rPr>
            <w:noProof/>
            <w:webHidden/>
          </w:rPr>
          <w:fldChar w:fldCharType="begin"/>
        </w:r>
        <w:r>
          <w:rPr>
            <w:noProof/>
            <w:webHidden/>
          </w:rPr>
          <w:instrText xml:space="preserve"> PAGEREF _Toc227959258 \h </w:instrText>
        </w:r>
        <w:r>
          <w:rPr>
            <w:noProof/>
            <w:webHidden/>
          </w:rPr>
        </w:r>
        <w:r>
          <w:rPr>
            <w:noProof/>
            <w:webHidden/>
          </w:rPr>
          <w:fldChar w:fldCharType="separate"/>
        </w:r>
        <w:r>
          <w:rPr>
            <w:noProof/>
            <w:webHidden/>
          </w:rPr>
          <w:t>12</w:t>
        </w:r>
        <w:r>
          <w:rPr>
            <w:noProof/>
            <w:webHidden/>
          </w:rPr>
          <w:fldChar w:fldCharType="end"/>
        </w:r>
      </w:hyperlink>
    </w:p>
    <w:p w:rsidR="00092EED" w:rsidRDefault="00092EED">
      <w:pPr>
        <w:pStyle w:val="Tabledesillustrations"/>
        <w:tabs>
          <w:tab w:val="right" w:leader="dot" w:pos="9063"/>
        </w:tabs>
        <w:rPr>
          <w:noProof/>
        </w:rPr>
      </w:pPr>
      <w:hyperlink w:anchor="_Toc227959259" w:history="1">
        <w:r w:rsidRPr="005E0553">
          <w:rPr>
            <w:rStyle w:val="Lienhypertexte"/>
            <w:rFonts w:ascii="Times New Roman" w:hAnsi="Times New Roman" w:cs="Times New Roman"/>
            <w:i/>
            <w:noProof/>
          </w:rPr>
          <w:t>5 : Diagramme d’activité</w:t>
        </w:r>
        <w:r>
          <w:rPr>
            <w:noProof/>
            <w:webHidden/>
          </w:rPr>
          <w:tab/>
        </w:r>
        <w:r>
          <w:rPr>
            <w:noProof/>
            <w:webHidden/>
          </w:rPr>
          <w:fldChar w:fldCharType="begin"/>
        </w:r>
        <w:r>
          <w:rPr>
            <w:noProof/>
            <w:webHidden/>
          </w:rPr>
          <w:instrText xml:space="preserve"> PAGEREF _Toc227959259 \h </w:instrText>
        </w:r>
        <w:r>
          <w:rPr>
            <w:noProof/>
            <w:webHidden/>
          </w:rPr>
        </w:r>
        <w:r>
          <w:rPr>
            <w:noProof/>
            <w:webHidden/>
          </w:rPr>
          <w:fldChar w:fldCharType="separate"/>
        </w:r>
        <w:r>
          <w:rPr>
            <w:noProof/>
            <w:webHidden/>
          </w:rPr>
          <w:t>14</w:t>
        </w:r>
        <w:r>
          <w:rPr>
            <w:noProof/>
            <w:webHidden/>
          </w:rPr>
          <w:fldChar w:fldCharType="end"/>
        </w:r>
      </w:hyperlink>
    </w:p>
    <w:p w:rsidR="00092EED" w:rsidRDefault="00092EED">
      <w:pPr>
        <w:pStyle w:val="Tabledesillustrations"/>
        <w:tabs>
          <w:tab w:val="right" w:leader="dot" w:pos="9063"/>
        </w:tabs>
        <w:rPr>
          <w:noProof/>
        </w:rPr>
      </w:pPr>
      <w:hyperlink w:anchor="_Toc227959260" w:history="1">
        <w:r w:rsidRPr="005E0553">
          <w:rPr>
            <w:rStyle w:val="Lienhypertexte"/>
            <w:rFonts w:ascii="Times New Roman" w:hAnsi="Times New Roman" w:cs="Times New Roman"/>
            <w:i/>
            <w:noProof/>
          </w:rPr>
          <w:t>6 : Pages de connexion et d’inscription</w:t>
        </w:r>
        <w:r>
          <w:rPr>
            <w:noProof/>
            <w:webHidden/>
          </w:rPr>
          <w:tab/>
        </w:r>
        <w:r>
          <w:rPr>
            <w:noProof/>
            <w:webHidden/>
          </w:rPr>
          <w:fldChar w:fldCharType="begin"/>
        </w:r>
        <w:r>
          <w:rPr>
            <w:noProof/>
            <w:webHidden/>
          </w:rPr>
          <w:instrText xml:space="preserve"> PAGEREF _Toc227959260 \h </w:instrText>
        </w:r>
        <w:r>
          <w:rPr>
            <w:noProof/>
            <w:webHidden/>
          </w:rPr>
        </w:r>
        <w:r>
          <w:rPr>
            <w:noProof/>
            <w:webHidden/>
          </w:rPr>
          <w:fldChar w:fldCharType="separate"/>
        </w:r>
        <w:r>
          <w:rPr>
            <w:noProof/>
            <w:webHidden/>
          </w:rPr>
          <w:t>5</w:t>
        </w:r>
        <w:r>
          <w:rPr>
            <w:noProof/>
            <w:webHidden/>
          </w:rPr>
          <w:fldChar w:fldCharType="end"/>
        </w:r>
      </w:hyperlink>
    </w:p>
    <w:p w:rsidR="00092EED" w:rsidRDefault="00092EED">
      <w:pPr>
        <w:pStyle w:val="Tabledesillustrations"/>
        <w:tabs>
          <w:tab w:val="right" w:leader="dot" w:pos="9063"/>
        </w:tabs>
        <w:rPr>
          <w:noProof/>
        </w:rPr>
      </w:pPr>
      <w:hyperlink w:anchor="_Toc227959261" w:history="1">
        <w:r w:rsidRPr="005E0553">
          <w:rPr>
            <w:rStyle w:val="Lienhypertexte"/>
            <w:rFonts w:ascii="Times New Roman" w:hAnsi="Times New Roman" w:cs="Times New Roman"/>
            <w:i/>
            <w:noProof/>
          </w:rPr>
          <w:t>7 : Page d’accueil – Chercheur</w:t>
        </w:r>
        <w:r>
          <w:rPr>
            <w:noProof/>
            <w:webHidden/>
          </w:rPr>
          <w:tab/>
        </w:r>
        <w:r>
          <w:rPr>
            <w:noProof/>
            <w:webHidden/>
          </w:rPr>
          <w:fldChar w:fldCharType="begin"/>
        </w:r>
        <w:r>
          <w:rPr>
            <w:noProof/>
            <w:webHidden/>
          </w:rPr>
          <w:instrText xml:space="preserve"> PAGEREF _Toc227959261 \h </w:instrText>
        </w:r>
        <w:r>
          <w:rPr>
            <w:noProof/>
            <w:webHidden/>
          </w:rPr>
        </w:r>
        <w:r>
          <w:rPr>
            <w:noProof/>
            <w:webHidden/>
          </w:rPr>
          <w:fldChar w:fldCharType="separate"/>
        </w:r>
        <w:r>
          <w:rPr>
            <w:noProof/>
            <w:webHidden/>
          </w:rPr>
          <w:t>5</w:t>
        </w:r>
        <w:r>
          <w:rPr>
            <w:noProof/>
            <w:webHidden/>
          </w:rPr>
          <w:fldChar w:fldCharType="end"/>
        </w:r>
      </w:hyperlink>
    </w:p>
    <w:p w:rsidR="00092EED" w:rsidRDefault="00092EED">
      <w:pPr>
        <w:pStyle w:val="Tabledesillustrations"/>
        <w:tabs>
          <w:tab w:val="right" w:leader="dot" w:pos="9063"/>
        </w:tabs>
        <w:rPr>
          <w:noProof/>
        </w:rPr>
      </w:pPr>
      <w:hyperlink w:anchor="_Toc227959262" w:history="1">
        <w:r w:rsidRPr="005E0553">
          <w:rPr>
            <w:rStyle w:val="Lienhypertexte"/>
            <w:rFonts w:ascii="Times New Roman" w:hAnsi="Times New Roman" w:cs="Times New Roman"/>
            <w:i/>
            <w:noProof/>
          </w:rPr>
          <w:t>8 : Publications et messagerie – Chercheur</w:t>
        </w:r>
        <w:r>
          <w:rPr>
            <w:noProof/>
            <w:webHidden/>
          </w:rPr>
          <w:tab/>
        </w:r>
        <w:r>
          <w:rPr>
            <w:noProof/>
            <w:webHidden/>
          </w:rPr>
          <w:fldChar w:fldCharType="begin"/>
        </w:r>
        <w:r>
          <w:rPr>
            <w:noProof/>
            <w:webHidden/>
          </w:rPr>
          <w:instrText xml:space="preserve"> PAGEREF _Toc227959262 \h </w:instrText>
        </w:r>
        <w:r>
          <w:rPr>
            <w:noProof/>
            <w:webHidden/>
          </w:rPr>
        </w:r>
        <w:r>
          <w:rPr>
            <w:noProof/>
            <w:webHidden/>
          </w:rPr>
          <w:fldChar w:fldCharType="separate"/>
        </w:r>
        <w:r>
          <w:rPr>
            <w:noProof/>
            <w:webHidden/>
          </w:rPr>
          <w:t>6</w:t>
        </w:r>
        <w:r>
          <w:rPr>
            <w:noProof/>
            <w:webHidden/>
          </w:rPr>
          <w:fldChar w:fldCharType="end"/>
        </w:r>
      </w:hyperlink>
    </w:p>
    <w:p w:rsidR="00092EED" w:rsidRDefault="00092EED">
      <w:pPr>
        <w:pStyle w:val="Tabledesillustrations"/>
        <w:tabs>
          <w:tab w:val="right" w:leader="dot" w:pos="9063"/>
        </w:tabs>
        <w:rPr>
          <w:noProof/>
        </w:rPr>
      </w:pPr>
      <w:hyperlink w:anchor="_Toc227959263" w:history="1">
        <w:r w:rsidRPr="005E0553">
          <w:rPr>
            <w:rStyle w:val="Lienhypertexte"/>
            <w:rFonts w:ascii="Times New Roman" w:hAnsi="Times New Roman" w:cs="Times New Roman"/>
            <w:i/>
            <w:noProof/>
          </w:rPr>
          <w:t>9 : Page d’accueil – Chef d’équipe</w:t>
        </w:r>
        <w:r>
          <w:rPr>
            <w:noProof/>
            <w:webHidden/>
          </w:rPr>
          <w:tab/>
        </w:r>
        <w:r>
          <w:rPr>
            <w:noProof/>
            <w:webHidden/>
          </w:rPr>
          <w:fldChar w:fldCharType="begin"/>
        </w:r>
        <w:r>
          <w:rPr>
            <w:noProof/>
            <w:webHidden/>
          </w:rPr>
          <w:instrText xml:space="preserve"> PAGEREF _Toc227959263 \h </w:instrText>
        </w:r>
        <w:r>
          <w:rPr>
            <w:noProof/>
            <w:webHidden/>
          </w:rPr>
        </w:r>
        <w:r>
          <w:rPr>
            <w:noProof/>
            <w:webHidden/>
          </w:rPr>
          <w:fldChar w:fldCharType="separate"/>
        </w:r>
        <w:r>
          <w:rPr>
            <w:noProof/>
            <w:webHidden/>
          </w:rPr>
          <w:t>6</w:t>
        </w:r>
        <w:r>
          <w:rPr>
            <w:noProof/>
            <w:webHidden/>
          </w:rPr>
          <w:fldChar w:fldCharType="end"/>
        </w:r>
      </w:hyperlink>
    </w:p>
    <w:p w:rsidR="00092EED" w:rsidRDefault="00092EED">
      <w:pPr>
        <w:pStyle w:val="Tabledesillustrations"/>
        <w:tabs>
          <w:tab w:val="right" w:leader="dot" w:pos="9063"/>
        </w:tabs>
        <w:rPr>
          <w:noProof/>
        </w:rPr>
      </w:pPr>
      <w:hyperlink w:anchor="_Toc227959264" w:history="1">
        <w:r w:rsidRPr="005E0553">
          <w:rPr>
            <w:rStyle w:val="Lienhypertexte"/>
            <w:rFonts w:ascii="Times New Roman" w:hAnsi="Times New Roman" w:cs="Times New Roman"/>
            <w:i/>
            <w:noProof/>
          </w:rPr>
          <w:t>10 : Statistiques d’équipe et messagerie</w:t>
        </w:r>
        <w:r>
          <w:rPr>
            <w:noProof/>
            <w:webHidden/>
          </w:rPr>
          <w:tab/>
        </w:r>
        <w:r>
          <w:rPr>
            <w:noProof/>
            <w:webHidden/>
          </w:rPr>
          <w:fldChar w:fldCharType="begin"/>
        </w:r>
        <w:r>
          <w:rPr>
            <w:noProof/>
            <w:webHidden/>
          </w:rPr>
          <w:instrText xml:space="preserve"> PAGEREF _Toc227959264 \h </w:instrText>
        </w:r>
        <w:r>
          <w:rPr>
            <w:noProof/>
            <w:webHidden/>
          </w:rPr>
        </w:r>
        <w:r>
          <w:rPr>
            <w:noProof/>
            <w:webHidden/>
          </w:rPr>
          <w:fldChar w:fldCharType="separate"/>
        </w:r>
        <w:r>
          <w:rPr>
            <w:noProof/>
            <w:webHidden/>
          </w:rPr>
          <w:t>7</w:t>
        </w:r>
        <w:r>
          <w:rPr>
            <w:noProof/>
            <w:webHidden/>
          </w:rPr>
          <w:fldChar w:fldCharType="end"/>
        </w:r>
      </w:hyperlink>
    </w:p>
    <w:p w:rsidR="00092EED" w:rsidRDefault="00092EED">
      <w:pPr>
        <w:pStyle w:val="Tabledesillustrations"/>
        <w:tabs>
          <w:tab w:val="right" w:leader="dot" w:pos="9063"/>
        </w:tabs>
        <w:rPr>
          <w:noProof/>
        </w:rPr>
      </w:pPr>
      <w:hyperlink w:anchor="_Toc227959265" w:history="1">
        <w:r w:rsidRPr="005E0553">
          <w:rPr>
            <w:rStyle w:val="Lienhypertexte"/>
            <w:rFonts w:ascii="Times New Roman" w:hAnsi="Times New Roman" w:cs="Times New Roman"/>
            <w:i/>
            <w:noProof/>
          </w:rPr>
          <w:t>11 : Page d’accueil et gestion des utilisateurs – Chef de laboratoire</w:t>
        </w:r>
        <w:r>
          <w:rPr>
            <w:noProof/>
            <w:webHidden/>
          </w:rPr>
          <w:tab/>
        </w:r>
        <w:r>
          <w:rPr>
            <w:noProof/>
            <w:webHidden/>
          </w:rPr>
          <w:fldChar w:fldCharType="begin"/>
        </w:r>
        <w:r>
          <w:rPr>
            <w:noProof/>
            <w:webHidden/>
          </w:rPr>
          <w:instrText xml:space="preserve"> PAGEREF _Toc227959265 \h </w:instrText>
        </w:r>
        <w:r>
          <w:rPr>
            <w:noProof/>
            <w:webHidden/>
          </w:rPr>
        </w:r>
        <w:r>
          <w:rPr>
            <w:noProof/>
            <w:webHidden/>
          </w:rPr>
          <w:fldChar w:fldCharType="separate"/>
        </w:r>
        <w:r>
          <w:rPr>
            <w:noProof/>
            <w:webHidden/>
          </w:rPr>
          <w:t>7</w:t>
        </w:r>
        <w:r>
          <w:rPr>
            <w:noProof/>
            <w:webHidden/>
          </w:rPr>
          <w:fldChar w:fldCharType="end"/>
        </w:r>
      </w:hyperlink>
    </w:p>
    <w:p w:rsidR="00092EED" w:rsidRDefault="00092EED">
      <w:pPr>
        <w:pStyle w:val="Tabledesillustrations"/>
        <w:tabs>
          <w:tab w:val="right" w:leader="dot" w:pos="9063"/>
        </w:tabs>
        <w:rPr>
          <w:noProof/>
        </w:rPr>
      </w:pPr>
      <w:hyperlink w:anchor="_Toc227959266" w:history="1">
        <w:r w:rsidRPr="005E0553">
          <w:rPr>
            <w:rStyle w:val="Lienhypertexte"/>
            <w:rFonts w:ascii="Times New Roman" w:hAnsi="Times New Roman" w:cs="Times New Roman"/>
            <w:i/>
            <w:noProof/>
          </w:rPr>
          <w:t>12 : Comparaison et analyse – Laboratoire</w:t>
        </w:r>
        <w:r>
          <w:rPr>
            <w:noProof/>
            <w:webHidden/>
          </w:rPr>
          <w:tab/>
        </w:r>
        <w:r>
          <w:rPr>
            <w:noProof/>
            <w:webHidden/>
          </w:rPr>
          <w:fldChar w:fldCharType="begin"/>
        </w:r>
        <w:r>
          <w:rPr>
            <w:noProof/>
            <w:webHidden/>
          </w:rPr>
          <w:instrText xml:space="preserve"> PAGEREF _Toc227959266 \h </w:instrText>
        </w:r>
        <w:r>
          <w:rPr>
            <w:noProof/>
            <w:webHidden/>
          </w:rPr>
        </w:r>
        <w:r>
          <w:rPr>
            <w:noProof/>
            <w:webHidden/>
          </w:rPr>
          <w:fldChar w:fldCharType="separate"/>
        </w:r>
        <w:r>
          <w:rPr>
            <w:noProof/>
            <w:webHidden/>
          </w:rPr>
          <w:t>8</w:t>
        </w:r>
        <w:r>
          <w:rPr>
            <w:noProof/>
            <w:webHidden/>
          </w:rPr>
          <w:fldChar w:fldCharType="end"/>
        </w:r>
      </w:hyperlink>
    </w:p>
    <w:p w:rsidR="00092EED" w:rsidRDefault="00092EED">
      <w:pPr>
        <w:pStyle w:val="Tabledesillustrations"/>
        <w:tabs>
          <w:tab w:val="right" w:leader="dot" w:pos="9063"/>
        </w:tabs>
        <w:rPr>
          <w:noProof/>
        </w:rPr>
      </w:pPr>
      <w:hyperlink w:anchor="_Toc227959267" w:history="1">
        <w:r w:rsidRPr="005E0553">
          <w:rPr>
            <w:rStyle w:val="Lienhypertexte"/>
            <w:rFonts w:ascii="Times New Roman" w:hAnsi="Times New Roman" w:cs="Times New Roman"/>
            <w:i/>
            <w:noProof/>
          </w:rPr>
          <w:t>13 : Page d’accueil et gestion – Directeur d’institution</w:t>
        </w:r>
        <w:r>
          <w:rPr>
            <w:noProof/>
            <w:webHidden/>
          </w:rPr>
          <w:tab/>
        </w:r>
        <w:r>
          <w:rPr>
            <w:noProof/>
            <w:webHidden/>
          </w:rPr>
          <w:fldChar w:fldCharType="begin"/>
        </w:r>
        <w:r>
          <w:rPr>
            <w:noProof/>
            <w:webHidden/>
          </w:rPr>
          <w:instrText xml:space="preserve"> PAGEREF _Toc227959267 \h </w:instrText>
        </w:r>
        <w:r>
          <w:rPr>
            <w:noProof/>
            <w:webHidden/>
          </w:rPr>
        </w:r>
        <w:r>
          <w:rPr>
            <w:noProof/>
            <w:webHidden/>
          </w:rPr>
          <w:fldChar w:fldCharType="separate"/>
        </w:r>
        <w:r>
          <w:rPr>
            <w:noProof/>
            <w:webHidden/>
          </w:rPr>
          <w:t>8</w:t>
        </w:r>
        <w:r>
          <w:rPr>
            <w:noProof/>
            <w:webHidden/>
          </w:rPr>
          <w:fldChar w:fldCharType="end"/>
        </w:r>
      </w:hyperlink>
    </w:p>
    <w:p w:rsidR="00092EED" w:rsidRDefault="00092EED">
      <w:pPr>
        <w:pStyle w:val="Tabledesillustrations"/>
        <w:tabs>
          <w:tab w:val="right" w:leader="dot" w:pos="9063"/>
        </w:tabs>
        <w:rPr>
          <w:noProof/>
        </w:rPr>
      </w:pPr>
      <w:hyperlink w:anchor="_Toc227959268" w:history="1">
        <w:r w:rsidRPr="005E0553">
          <w:rPr>
            <w:rStyle w:val="Lienhypertexte"/>
            <w:rFonts w:ascii="Times New Roman" w:hAnsi="Times New Roman" w:cs="Times New Roman"/>
            <w:i/>
            <w:noProof/>
          </w:rPr>
          <w:t>14 : Statistiques, rapport et structure – Institution</w:t>
        </w:r>
        <w:r>
          <w:rPr>
            <w:noProof/>
            <w:webHidden/>
          </w:rPr>
          <w:tab/>
        </w:r>
        <w:r>
          <w:rPr>
            <w:noProof/>
            <w:webHidden/>
          </w:rPr>
          <w:fldChar w:fldCharType="begin"/>
        </w:r>
        <w:r>
          <w:rPr>
            <w:noProof/>
            <w:webHidden/>
          </w:rPr>
          <w:instrText xml:space="preserve"> PAGEREF _Toc227959268 \h </w:instrText>
        </w:r>
        <w:r>
          <w:rPr>
            <w:noProof/>
            <w:webHidden/>
          </w:rPr>
        </w:r>
        <w:r>
          <w:rPr>
            <w:noProof/>
            <w:webHidden/>
          </w:rPr>
          <w:fldChar w:fldCharType="separate"/>
        </w:r>
        <w:r>
          <w:rPr>
            <w:noProof/>
            <w:webHidden/>
          </w:rPr>
          <w:t>9</w:t>
        </w:r>
        <w:r>
          <w:rPr>
            <w:noProof/>
            <w:webHidden/>
          </w:rPr>
          <w:fldChar w:fldCharType="end"/>
        </w:r>
      </w:hyperlink>
    </w:p>
    <w:p w:rsidR="00092EED" w:rsidRDefault="00092EED">
      <w:pPr>
        <w:pStyle w:val="Tabledesillustrations"/>
        <w:tabs>
          <w:tab w:val="right" w:leader="dot" w:pos="9063"/>
        </w:tabs>
        <w:rPr>
          <w:noProof/>
        </w:rPr>
      </w:pPr>
      <w:hyperlink w:anchor="_Toc227959269" w:history="1">
        <w:r w:rsidRPr="005E0553">
          <w:rPr>
            <w:rStyle w:val="Lienhypertexte"/>
            <w:rFonts w:ascii="Times New Roman" w:hAnsi="Times New Roman" w:cs="Times New Roman"/>
            <w:i/>
            <w:noProof/>
          </w:rPr>
          <w:t>15 : Page d’accueil et gestion – Tutelle</w:t>
        </w:r>
        <w:r>
          <w:rPr>
            <w:noProof/>
            <w:webHidden/>
          </w:rPr>
          <w:tab/>
        </w:r>
        <w:r>
          <w:rPr>
            <w:noProof/>
            <w:webHidden/>
          </w:rPr>
          <w:fldChar w:fldCharType="begin"/>
        </w:r>
        <w:r>
          <w:rPr>
            <w:noProof/>
            <w:webHidden/>
          </w:rPr>
          <w:instrText xml:space="preserve"> PAGEREF _Toc227959269 \h </w:instrText>
        </w:r>
        <w:r>
          <w:rPr>
            <w:noProof/>
            <w:webHidden/>
          </w:rPr>
        </w:r>
        <w:r>
          <w:rPr>
            <w:noProof/>
            <w:webHidden/>
          </w:rPr>
          <w:fldChar w:fldCharType="separate"/>
        </w:r>
        <w:r>
          <w:rPr>
            <w:noProof/>
            <w:webHidden/>
          </w:rPr>
          <w:t>10</w:t>
        </w:r>
        <w:r>
          <w:rPr>
            <w:noProof/>
            <w:webHidden/>
          </w:rPr>
          <w:fldChar w:fldCharType="end"/>
        </w:r>
      </w:hyperlink>
    </w:p>
    <w:p w:rsidR="00092EED" w:rsidRDefault="00092EED">
      <w:pPr>
        <w:pStyle w:val="Tabledesillustrations"/>
        <w:tabs>
          <w:tab w:val="right" w:leader="dot" w:pos="9063"/>
        </w:tabs>
        <w:rPr>
          <w:noProof/>
        </w:rPr>
      </w:pPr>
      <w:hyperlink w:anchor="_Toc227959270" w:history="1">
        <w:r w:rsidRPr="005E0553">
          <w:rPr>
            <w:rStyle w:val="Lienhypertexte"/>
            <w:rFonts w:ascii="Times New Roman" w:hAnsi="Times New Roman" w:cs="Times New Roman"/>
            <w:i/>
            <w:noProof/>
          </w:rPr>
          <w:t>16 : Statistiques, rapports et structure – Tutelle</w:t>
        </w:r>
        <w:r>
          <w:rPr>
            <w:noProof/>
            <w:webHidden/>
          </w:rPr>
          <w:tab/>
        </w:r>
        <w:r>
          <w:rPr>
            <w:noProof/>
            <w:webHidden/>
          </w:rPr>
          <w:fldChar w:fldCharType="begin"/>
        </w:r>
        <w:r>
          <w:rPr>
            <w:noProof/>
            <w:webHidden/>
          </w:rPr>
          <w:instrText xml:space="preserve"> PAGEREF _Toc227959270 \h </w:instrText>
        </w:r>
        <w:r>
          <w:rPr>
            <w:noProof/>
            <w:webHidden/>
          </w:rPr>
        </w:r>
        <w:r>
          <w:rPr>
            <w:noProof/>
            <w:webHidden/>
          </w:rPr>
          <w:fldChar w:fldCharType="separate"/>
        </w:r>
        <w:r>
          <w:rPr>
            <w:noProof/>
            <w:webHidden/>
          </w:rPr>
          <w:t>10</w:t>
        </w:r>
        <w:r>
          <w:rPr>
            <w:noProof/>
            <w:webHidden/>
          </w:rPr>
          <w:fldChar w:fldCharType="end"/>
        </w:r>
      </w:hyperlink>
    </w:p>
    <w:p w:rsidR="00092EED" w:rsidRDefault="00092EED">
      <w:pPr>
        <w:pStyle w:val="Tabledesillustrations"/>
        <w:tabs>
          <w:tab w:val="right" w:leader="dot" w:pos="9063"/>
        </w:tabs>
        <w:rPr>
          <w:noProof/>
        </w:rPr>
      </w:pPr>
      <w:hyperlink w:anchor="_Toc227959271" w:history="1">
        <w:r w:rsidRPr="005E0553">
          <w:rPr>
            <w:rStyle w:val="Lienhypertexte"/>
            <w:rFonts w:ascii="Times New Roman" w:hAnsi="Times New Roman" w:cs="Times New Roman"/>
            <w:i/>
            <w:noProof/>
          </w:rPr>
          <w:t>17 : Assistant IA de l’application</w:t>
        </w:r>
        <w:r>
          <w:rPr>
            <w:noProof/>
            <w:webHidden/>
          </w:rPr>
          <w:tab/>
        </w:r>
        <w:r>
          <w:rPr>
            <w:noProof/>
            <w:webHidden/>
          </w:rPr>
          <w:fldChar w:fldCharType="begin"/>
        </w:r>
        <w:r>
          <w:rPr>
            <w:noProof/>
            <w:webHidden/>
          </w:rPr>
          <w:instrText xml:space="preserve"> PAGEREF _Toc227959271 \h </w:instrText>
        </w:r>
        <w:r>
          <w:rPr>
            <w:noProof/>
            <w:webHidden/>
          </w:rPr>
        </w:r>
        <w:r>
          <w:rPr>
            <w:noProof/>
            <w:webHidden/>
          </w:rPr>
          <w:fldChar w:fldCharType="separate"/>
        </w:r>
        <w:r>
          <w:rPr>
            <w:noProof/>
            <w:webHidden/>
          </w:rPr>
          <w:t>11</w:t>
        </w:r>
        <w:r>
          <w:rPr>
            <w:noProof/>
            <w:webHidden/>
          </w:rPr>
          <w:fldChar w:fldCharType="end"/>
        </w:r>
      </w:hyperlink>
    </w:p>
    <w:p w:rsidR="00411CAA" w:rsidRDefault="00C51146">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fldChar w:fldCharType="end"/>
      </w:r>
    </w:p>
    <w:p w:rsidR="00231B0F" w:rsidRPr="00872978" w:rsidRDefault="00C51146" w:rsidP="00231B0F">
      <w:pPr>
        <w:spacing w:after="0"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1.5pt" o:hralign="center" o:hrstd="t" o:hr="t" fillcolor="#a0a0a0" stroked="f"/>
        </w:pict>
      </w: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28"/>
          <w:szCs w:val="28"/>
          <w:lang w:eastAsia="fr-FR"/>
        </w:rPr>
      </w:pP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28"/>
          <w:szCs w:val="28"/>
          <w:lang w:eastAsia="fr-FR"/>
        </w:rPr>
      </w:pP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p>
    <w:p w:rsidR="00231B0F" w:rsidRPr="0020366F" w:rsidRDefault="00231B0F"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r>
        <w:rPr>
          <w:rFonts w:ascii="Times New Roman" w:eastAsia="Times New Roman" w:hAnsi="Times New Roman" w:cs="Times New Roman"/>
          <w:b/>
          <w:bCs/>
          <w:sz w:val="32"/>
          <w:szCs w:val="32"/>
          <w:lang w:eastAsia="fr-FR"/>
        </w:rPr>
        <w:t xml:space="preserve">4. Introduction Générale </w:t>
      </w:r>
    </w:p>
    <w:p w:rsidR="00231B0F" w:rsidRPr="0020366F" w:rsidRDefault="00231B0F" w:rsidP="00231B0F">
      <w:pPr>
        <w:spacing w:before="100" w:beforeAutospacing="1" w:after="100" w:afterAutospacing="1" w:line="360" w:lineRule="auto"/>
        <w:outlineLvl w:val="2"/>
        <w:rPr>
          <w:rFonts w:eastAsia="Times New Roman" w:cstheme="minorHAnsi"/>
          <w:b/>
          <w:bCs/>
          <w:sz w:val="28"/>
          <w:szCs w:val="28"/>
          <w:lang w:eastAsia="fr-FR"/>
        </w:rPr>
      </w:pPr>
      <w:r>
        <w:rPr>
          <w:rFonts w:eastAsia="Times New Roman" w:cstheme="minorHAnsi"/>
          <w:b/>
          <w:bCs/>
          <w:sz w:val="28"/>
          <w:szCs w:val="28"/>
          <w:lang w:eastAsia="fr-FR"/>
        </w:rPr>
        <w:t>4.1 Contexte de la recherche en Algérie</w:t>
      </w:r>
    </w:p>
    <w:p w:rsidR="00231B0F" w:rsidRPr="009E6001" w:rsidRDefault="00231B0F" w:rsidP="00231B0F">
      <w:pPr>
        <w:spacing w:line="360" w:lineRule="auto"/>
        <w:rPr>
          <w:rFonts w:eastAsia="Times New Roman" w:cstheme="minorHAnsi"/>
          <w:sz w:val="24"/>
          <w:szCs w:val="24"/>
          <w:lang w:eastAsia="fr-FR"/>
        </w:rPr>
      </w:pPr>
      <w:r>
        <w:rPr>
          <w:rFonts w:eastAsia="Times New Roman" w:cstheme="minorHAnsi"/>
          <w:sz w:val="24"/>
          <w:szCs w:val="24"/>
          <w:lang w:eastAsia="fr-FR"/>
        </w:rPr>
        <w:t>La recherche scientifique à Alger a connu différentes phases depuis les années 1990. Afin de promouvoir la production scientifique, des programmes nationaux de recherche ont été mis en place.</w:t>
      </w:r>
      <w:r>
        <w:rPr>
          <w:rFonts w:ascii="Geist Fallback" w:hAnsi="Geist Fallback"/>
          <w:sz w:val="23"/>
          <w:szCs w:val="23"/>
        </w:rPr>
        <w:t xml:space="preserve"> </w:t>
      </w:r>
      <w:r>
        <w:rPr>
          <w:rFonts w:cstheme="minorHAnsi"/>
          <w:sz w:val="23"/>
          <w:szCs w:val="23"/>
        </w:rPr>
        <w:t>Ces programmes se sont déroulés sur des périodes de cinq ans, notamment de 1998 à 2002, de 2008 à 2012, et de 2014 à 2019 [6]</w:t>
      </w:r>
      <w:r>
        <w:rPr>
          <w:rFonts w:eastAsia="Times New Roman" w:cstheme="minorHAnsi"/>
          <w:sz w:val="24"/>
          <w:szCs w:val="24"/>
          <w:lang w:eastAsia="fr-FR"/>
        </w:rPr>
        <w:t>.</w:t>
      </w:r>
      <w:r>
        <w:t xml:space="preserve"> </w:t>
      </w:r>
      <w:r>
        <w:rPr>
          <w:rFonts w:eastAsia="Times New Roman" w:cstheme="minorHAnsi"/>
          <w:sz w:val="24"/>
          <w:szCs w:val="24"/>
          <w:lang w:eastAsia="fr-FR"/>
        </w:rPr>
        <w:t>Les études sur la science algérienne ont révélé la manière dont les universités et les institutions ont évolué au fil des années. On constate une augmentation de la production scientifique, mais aussi des difficultés liées à la visibilité à l'échelle internationale [2] [3]. Aujourd'hui, des plateformes comme l'Algerian Scientific Journals Platform jouent un rôle important en hébergeant les travaux de recherche locaux. Cependant, pour avoir une vue d'ensemble, il est souvent nécessaire de consulter des bases de données internationales [1].</w:t>
      </w:r>
    </w:p>
    <w:p w:rsidR="00231B0F" w:rsidRPr="00AE583B" w:rsidRDefault="00231B0F" w:rsidP="00231B0F">
      <w:pPr>
        <w:spacing w:before="100" w:beforeAutospacing="1" w:after="100" w:afterAutospacing="1" w:line="360" w:lineRule="auto"/>
        <w:outlineLvl w:val="2"/>
        <w:rPr>
          <w:rFonts w:eastAsia="Times New Roman" w:cstheme="minorHAnsi"/>
          <w:b/>
          <w:bCs/>
          <w:sz w:val="28"/>
          <w:szCs w:val="28"/>
          <w:lang w:eastAsia="fr-FR"/>
        </w:rPr>
      </w:pPr>
      <w:r>
        <w:rPr>
          <w:rFonts w:eastAsia="Times New Roman" w:cstheme="minorHAnsi"/>
          <w:b/>
          <w:bCs/>
          <w:sz w:val="28"/>
          <w:szCs w:val="28"/>
          <w:lang w:eastAsia="fr-FR"/>
        </w:rPr>
        <w:t>4.2 Problématique de centralisation des indicateurs</w:t>
      </w:r>
    </w:p>
    <w:p w:rsidR="00231B0F" w:rsidRPr="00950AD8" w:rsidRDefault="00231B0F" w:rsidP="00AA276A">
      <w:pPr>
        <w:spacing w:line="360" w:lineRule="auto"/>
        <w:rPr>
          <w:rFonts w:eastAsia="Times New Roman" w:cstheme="minorHAnsi"/>
          <w:sz w:val="24"/>
          <w:szCs w:val="24"/>
          <w:lang w:eastAsia="fr-FR"/>
        </w:rPr>
      </w:pPr>
      <w:r>
        <w:rPr>
          <w:rFonts w:eastAsia="Times New Roman" w:cstheme="minorHAnsi"/>
          <w:sz w:val="24"/>
          <w:szCs w:val="24"/>
          <w:lang w:eastAsia="fr-FR"/>
        </w:rPr>
        <w:lastRenderedPageBreak/>
        <w:t>L'Algérie a des laboratoires de recherche et un nombre de plus en plus grand de chercheurs. Mais le pays ne centralise pas à l’heure actuelle les indicateurs bibliométriques. Les données sont souvent éparpillées dans différentes bases comme Scopus, Web of Science, ou des outils locaux [4] [5]. Cela rend difficile l'évaluation qualitative de la recherche nationale.</w:t>
      </w:r>
      <w:r>
        <w:t xml:space="preserve"> </w:t>
      </w:r>
      <w:r>
        <w:rPr>
          <w:rFonts w:eastAsia="Times New Roman" w:cstheme="minorHAnsi"/>
          <w:sz w:val="24"/>
          <w:szCs w:val="24"/>
          <w:lang w:eastAsia="fr-FR"/>
        </w:rPr>
        <w:t>À titre d'exemple, le classement Webometrics des universités algériennes est biaisé par leur faible présence en ligne et le faible nombre de citations [6]. Les décideurs, tels que le Ministère , a besoin d'un outil permettant de centraliser ces données afin de prendre des décisions éclairées concernant les financements et les accréditations. [5] [6].</w:t>
      </w:r>
    </w:p>
    <w:p w:rsidR="00231B0F" w:rsidRDefault="00231B0F" w:rsidP="00231B0F">
      <w:pPr>
        <w:spacing w:before="100" w:beforeAutospacing="1" w:after="100" w:afterAutospacing="1" w:line="360" w:lineRule="auto"/>
        <w:outlineLvl w:val="2"/>
        <w:rPr>
          <w:rFonts w:eastAsia="Times New Roman" w:cstheme="minorHAnsi"/>
          <w:b/>
          <w:bCs/>
          <w:sz w:val="28"/>
          <w:szCs w:val="28"/>
          <w:lang w:eastAsia="fr-FR"/>
        </w:rPr>
      </w:pPr>
    </w:p>
    <w:p w:rsidR="00231B0F" w:rsidRPr="00AE583B" w:rsidRDefault="00231B0F" w:rsidP="00231B0F">
      <w:pPr>
        <w:spacing w:before="100" w:beforeAutospacing="1" w:after="100" w:afterAutospacing="1" w:line="360" w:lineRule="auto"/>
        <w:outlineLvl w:val="2"/>
        <w:rPr>
          <w:rFonts w:eastAsia="Times New Roman" w:cstheme="minorHAnsi"/>
          <w:b/>
          <w:bCs/>
          <w:sz w:val="28"/>
          <w:szCs w:val="28"/>
          <w:lang w:eastAsia="fr-FR"/>
        </w:rPr>
      </w:pPr>
      <w:r>
        <w:rPr>
          <w:rFonts w:eastAsia="Times New Roman" w:cstheme="minorHAnsi"/>
          <w:b/>
          <w:bCs/>
          <w:sz w:val="28"/>
          <w:szCs w:val="28"/>
          <w:lang w:eastAsia="fr-FR"/>
        </w:rPr>
        <w:t>4.3 Objectifs de CeristBiblio</w:t>
      </w:r>
    </w:p>
    <w:p w:rsidR="00231B0F" w:rsidRPr="0020366F" w:rsidRDefault="00231B0F" w:rsidP="00231B0F">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Le projet CeristBiblio vise à combler ce fossé technologique en proposant une plateforme centralisée. Les objectifs principaux sont :</w:t>
      </w:r>
    </w:p>
    <w:p w:rsidR="00231B0F" w:rsidRPr="0020366F" w:rsidRDefault="00231B0F" w:rsidP="00231B0F">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L'agrégation automatique des métadonnées de recherche via l'API OpenAlex.</w:t>
      </w:r>
    </w:p>
    <w:p w:rsidR="00231B0F" w:rsidRPr="0020366F" w:rsidRDefault="00231B0F" w:rsidP="00231B0F">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La fourniture d'indicateurs de performance (citations, H-index, collaborations) en temps réel.</w:t>
      </w:r>
    </w:p>
    <w:p w:rsidR="00231B0F" w:rsidRPr="0020366F" w:rsidRDefault="00231B0F" w:rsidP="00231B0F">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La création de visualisations interactives pour identifier les "Motor Themes" et les thèmes émergents de la recherche nationale [1].</w:t>
      </w:r>
    </w:p>
    <w:p w:rsidR="00231B0F" w:rsidRPr="00E00347" w:rsidRDefault="00231B0F" w:rsidP="00231B0F">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L'amélioration de l'accessibilité des données pour les non-experts grâce à une interface conversationnelle.</w:t>
      </w: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p>
    <w:p w:rsidR="00393FCD" w:rsidRDefault="00393FCD"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p>
    <w:p w:rsidR="00393FCD" w:rsidRDefault="00393FCD"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p>
    <w:p w:rsidR="00393FCD" w:rsidRDefault="00393FCD"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p>
    <w:p w:rsidR="00411CAA" w:rsidRDefault="00411CAA">
      <w:pPr>
        <w:sectPr w:rsidR="00411CAA">
          <w:headerReference w:type="default" r:id="rId8"/>
          <w:footerReference w:type="default" r:id="rId9"/>
          <w:pgSz w:w="11906" w:h="16838"/>
          <w:pgMar w:top="1417" w:right="1416" w:bottom="1417" w:left="1417" w:header="708" w:footer="708" w:gutter="0"/>
          <w:pgNumType w:start="1"/>
          <w:cols w:space="708"/>
          <w:docGrid w:linePitch="360"/>
        </w:sectPr>
      </w:pPr>
    </w:p>
    <w:p w:rsidR="00231B0F" w:rsidRPr="00CE4019" w:rsidRDefault="00231B0F"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r>
        <w:rPr>
          <w:rFonts w:ascii="Times New Roman" w:eastAsia="Times New Roman" w:hAnsi="Times New Roman" w:cs="Times New Roman"/>
          <w:b/>
          <w:bCs/>
          <w:sz w:val="32"/>
          <w:szCs w:val="32"/>
          <w:lang w:eastAsia="fr-FR"/>
        </w:rPr>
        <w:lastRenderedPageBreak/>
        <w:t>CHAPITRE 1 : État de l'art et Évaluation de la Recherche</w:t>
      </w:r>
    </w:p>
    <w:p w:rsidR="00231B0F" w:rsidRPr="00FA3632" w:rsidRDefault="00231B0F" w:rsidP="00231B0F">
      <w:pPr>
        <w:spacing w:before="100" w:beforeAutospacing="1" w:after="100" w:afterAutospacing="1" w:line="360" w:lineRule="auto"/>
        <w:rPr>
          <w:sz w:val="24"/>
          <w:szCs w:val="24"/>
        </w:rPr>
      </w:pPr>
      <w:r>
        <w:rPr>
          <w:rFonts w:ascii="Times New Roman" w:eastAsia="Times New Roman" w:hAnsi="Times New Roman" w:cs="Times New Roman"/>
          <w:b/>
          <w:bCs/>
          <w:sz w:val="28"/>
          <w:szCs w:val="28"/>
          <w:lang w:eastAsia="fr-FR"/>
        </w:rPr>
        <w:t>I.1.</w:t>
      </w:r>
      <w:r>
        <w:rPr>
          <w:rFonts w:ascii="Times New Roman" w:eastAsia="Times New Roman" w:hAnsi="Times New Roman" w:cs="Times New Roman"/>
          <w:b/>
          <w:bCs/>
          <w:sz w:val="24"/>
          <w:szCs w:val="24"/>
          <w:lang w:eastAsia="fr-FR"/>
        </w:rPr>
        <w:t xml:space="preserve"> </w:t>
      </w:r>
      <w:r>
        <w:rPr>
          <w:rFonts w:ascii="Times New Roman" w:eastAsia="Times New Roman" w:hAnsi="Times New Roman" w:cs="Times New Roman"/>
          <w:b/>
          <w:bCs/>
          <w:sz w:val="28"/>
          <w:szCs w:val="28"/>
          <w:lang w:eastAsia="fr-FR"/>
        </w:rPr>
        <w:t>Introduction</w:t>
      </w:r>
      <w:r>
        <w:t xml:space="preserve"> </w:t>
      </w:r>
      <w:r>
        <w:rPr>
          <w:sz w:val="24"/>
          <w:szCs w:val="24"/>
        </w:rPr>
        <w:t>La recherche scientifique nationale alimente la croissance économique, renforce la souveraineté technologique et améliore le bien</w:t>
      </w:r>
      <w:r>
        <w:rPr>
          <w:rFonts w:ascii="Cambria Math" w:hAnsi="Cambria Math" w:cs="Cambria Math"/>
          <w:sz w:val="24"/>
          <w:szCs w:val="24"/>
        </w:rPr>
        <w:t>‑</w:t>
      </w:r>
      <w:r>
        <w:rPr>
          <w:rFonts w:ascii="Calibri" w:hAnsi="Calibri" w:cs="Calibri"/>
          <w:sz w:val="24"/>
          <w:szCs w:val="24"/>
        </w:rPr>
        <w:t>ê</w:t>
      </w:r>
      <w:r>
        <w:rPr>
          <w:sz w:val="24"/>
          <w:szCs w:val="24"/>
        </w:rPr>
        <w:t>tre social en produisant  connaissances, technologies et comp</w:t>
      </w:r>
      <w:r>
        <w:rPr>
          <w:rFonts w:ascii="Calibri" w:hAnsi="Calibri" w:cs="Calibri"/>
          <w:sz w:val="24"/>
          <w:szCs w:val="24"/>
        </w:rPr>
        <w:t>é</w:t>
      </w:r>
      <w:r>
        <w:rPr>
          <w:sz w:val="24"/>
          <w:szCs w:val="24"/>
        </w:rPr>
        <w:t xml:space="preserve">tences, </w:t>
      </w:r>
      <w:r>
        <w:rPr>
          <w:rFonts w:ascii="Calibri" w:hAnsi="Calibri" w:cs="Calibri"/>
          <w:sz w:val="24"/>
          <w:szCs w:val="24"/>
        </w:rPr>
        <w:t>à</w:t>
      </w:r>
      <w:r>
        <w:rPr>
          <w:sz w:val="24"/>
          <w:szCs w:val="24"/>
        </w:rPr>
        <w:t xml:space="preserve"> condition d'un financement cibl</w:t>
      </w:r>
      <w:r>
        <w:rPr>
          <w:rFonts w:ascii="Calibri" w:hAnsi="Calibri" w:cs="Calibri"/>
          <w:sz w:val="24"/>
          <w:szCs w:val="24"/>
        </w:rPr>
        <w:t>é</w:t>
      </w:r>
      <w:r>
        <w:rPr>
          <w:sz w:val="24"/>
          <w:szCs w:val="24"/>
        </w:rPr>
        <w:t xml:space="preserve"> et d'une gouvernance nationale efficace.</w:t>
      </w:r>
    </w:p>
    <w:p w:rsidR="00231B0F" w:rsidRDefault="00EE4558" w:rsidP="00231B0F">
      <w:pPr>
        <w:spacing w:before="100" w:beforeAutospacing="1" w:after="100" w:afterAutospacing="1" w:line="360" w:lineRule="auto"/>
        <w:rPr>
          <w:b/>
          <w:bCs/>
          <w:sz w:val="28"/>
          <w:szCs w:val="28"/>
        </w:rPr>
      </w:pPr>
      <w:r>
        <w:rPr>
          <w:rFonts w:ascii="Times New Roman" w:eastAsia="Times New Roman" w:hAnsi="Times New Roman" w:cs="Times New Roman"/>
          <w:b/>
          <w:bCs/>
          <w:sz w:val="28"/>
          <w:szCs w:val="28"/>
          <w:lang w:eastAsia="fr-FR"/>
        </w:rPr>
        <w:t>I.1.1.</w:t>
      </w:r>
      <w:r>
        <w:rPr>
          <w:rFonts w:ascii="Times New Roman" w:eastAsia="Times New Roman" w:hAnsi="Times New Roman" w:cs="Times New Roman"/>
          <w:b/>
          <w:bCs/>
          <w:sz w:val="24"/>
          <w:szCs w:val="24"/>
          <w:lang w:eastAsia="fr-FR"/>
        </w:rPr>
        <w:t xml:space="preserve"> </w:t>
      </w:r>
      <w:r>
        <w:rPr>
          <w:b/>
          <w:bCs/>
          <w:sz w:val="28"/>
          <w:szCs w:val="28"/>
        </w:rPr>
        <w:t>Économie et croissance</w:t>
      </w:r>
    </w:p>
    <w:p w:rsidR="00231B0F" w:rsidRPr="001B5704" w:rsidRDefault="00231B0F" w:rsidP="00F073A3">
      <w:pPr>
        <w:spacing w:before="100" w:beforeAutospacing="1" w:after="100" w:afterAutospacing="1" w:line="360" w:lineRule="auto"/>
        <w:rPr>
          <w:sz w:val="24"/>
          <w:szCs w:val="24"/>
        </w:rPr>
      </w:pPr>
      <w:r>
        <w:rPr>
          <w:b/>
          <w:bCs/>
          <w:sz w:val="28"/>
          <w:szCs w:val="28"/>
        </w:rPr>
        <w:tab/>
      </w:r>
      <w:r>
        <w:rPr>
          <w:sz w:val="24"/>
          <w:szCs w:val="24"/>
        </w:rPr>
        <w:t xml:space="preserve">La recherche publique ou privée, est indispensable pour construire les connaissances et les technologies nécessaires pour la croissance et le développement d’un pays. Selon certaines études, le coût de la recherche et du développement est un facteur important pour la construction d’un système performant et pour avoir une croissance durable , conditions essentielle à la sécurité économique. [7] [8]  </w:t>
      </w:r>
    </w:p>
    <w:p w:rsidR="00231B0F" w:rsidRDefault="00231B0F" w:rsidP="00231B0F">
      <w:pPr>
        <w:spacing w:before="100" w:beforeAutospacing="1" w:after="100" w:afterAutospacing="1" w:line="360" w:lineRule="auto"/>
        <w:ind w:firstLine="708"/>
        <w:rPr>
          <w:sz w:val="24"/>
          <w:szCs w:val="24"/>
        </w:rPr>
      </w:pPr>
      <w:r>
        <w:rPr>
          <w:b/>
          <w:bCs/>
          <w:sz w:val="24"/>
          <w:szCs w:val="24"/>
        </w:rPr>
        <w:t>Innovation et productivité :</w:t>
      </w:r>
      <w:r>
        <w:rPr>
          <w:sz w:val="24"/>
          <w:szCs w:val="24"/>
        </w:rPr>
        <w:t xml:space="preserve"> Pour être développer à la recherche, il faut faire de l’innovation et de la productivité .En effet, on peut produire des produits de haut qualité grâce à la recherche et le développement ce qui est un facteur essentiel pour évoluer ce secteur [8].</w:t>
      </w:r>
    </w:p>
    <w:p w:rsidR="00231B0F" w:rsidRDefault="00231B0F" w:rsidP="00231B0F">
      <w:pPr>
        <w:spacing w:before="100" w:beforeAutospacing="1" w:after="100" w:afterAutospacing="1" w:line="360" w:lineRule="auto"/>
        <w:ind w:firstLine="708"/>
        <w:rPr>
          <w:sz w:val="24"/>
          <w:szCs w:val="24"/>
        </w:rPr>
      </w:pPr>
      <w:r>
        <w:rPr>
          <w:b/>
          <w:bCs/>
          <w:sz w:val="24"/>
          <w:szCs w:val="24"/>
        </w:rPr>
        <w:t>Investissement ciblé :</w:t>
      </w:r>
      <w:r>
        <w:rPr>
          <w:sz w:val="24"/>
          <w:szCs w:val="24"/>
        </w:rPr>
        <w:t xml:space="preserve"> il est important d’avoir bien la pensée d’investir intelligemment dans les domaines prioritaires. Cela signifie qu’on doit investir dans d’autres domaines en but de transformer les découvertes scientifiques en stratégies économiques [8].   </w:t>
      </w:r>
    </w:p>
    <w:p w:rsidR="00231B0F" w:rsidRPr="00FA3632" w:rsidRDefault="00231B0F" w:rsidP="00231B0F">
      <w:pPr>
        <w:spacing w:before="100" w:beforeAutospacing="1" w:after="100" w:afterAutospacing="1" w:line="360" w:lineRule="auto"/>
        <w:ind w:firstLine="708"/>
        <w:rPr>
          <w:sz w:val="24"/>
          <w:szCs w:val="24"/>
        </w:rPr>
      </w:pPr>
      <w:r>
        <w:rPr>
          <w:b/>
          <w:bCs/>
          <w:sz w:val="24"/>
          <w:szCs w:val="24"/>
        </w:rPr>
        <w:t xml:space="preserve">Gestion efficace : </w:t>
      </w:r>
      <w:r>
        <w:rPr>
          <w:sz w:val="24"/>
          <w:szCs w:val="24"/>
        </w:rPr>
        <w:t>Pour maximiser la valeur économique de la recherche et du développement , il faut avoir un bon plan de gestion de l’argent public après avoir bien investir. Cela nécessite un programme spéciale qui permet de bien utiliser des fonds publics .[8]</w:t>
      </w:r>
    </w:p>
    <w:p w:rsidR="00231B0F" w:rsidRDefault="00EE4558" w:rsidP="00231B0F">
      <w:pPr>
        <w:spacing w:before="100" w:beforeAutospacing="1" w:after="100" w:afterAutospacing="1" w:line="360" w:lineRule="auto"/>
        <w:rPr>
          <w:b/>
          <w:bCs/>
          <w:sz w:val="28"/>
          <w:szCs w:val="28"/>
        </w:rPr>
      </w:pPr>
      <w:r>
        <w:rPr>
          <w:rFonts w:ascii="Times New Roman" w:eastAsia="Times New Roman" w:hAnsi="Times New Roman" w:cs="Times New Roman"/>
          <w:b/>
          <w:bCs/>
          <w:sz w:val="28"/>
          <w:szCs w:val="28"/>
          <w:lang w:eastAsia="fr-FR"/>
        </w:rPr>
        <w:t>I.1.2.</w:t>
      </w:r>
      <w:r>
        <w:rPr>
          <w:rFonts w:ascii="Times New Roman" w:eastAsia="Times New Roman" w:hAnsi="Times New Roman" w:cs="Times New Roman"/>
          <w:b/>
          <w:bCs/>
          <w:sz w:val="24"/>
          <w:szCs w:val="24"/>
          <w:lang w:eastAsia="fr-FR"/>
        </w:rPr>
        <w:t xml:space="preserve"> </w:t>
      </w:r>
      <w:r>
        <w:rPr>
          <w:b/>
          <w:bCs/>
          <w:sz w:val="28"/>
          <w:szCs w:val="28"/>
        </w:rPr>
        <w:t>Souveraineté technologique</w:t>
      </w:r>
    </w:p>
    <w:p w:rsidR="00231B0F" w:rsidRPr="00FA3632" w:rsidRDefault="00231B0F" w:rsidP="00231B0F">
      <w:pPr>
        <w:spacing w:before="100" w:beforeAutospacing="1" w:after="100" w:afterAutospacing="1" w:line="360" w:lineRule="auto"/>
        <w:rPr>
          <w:sz w:val="24"/>
          <w:szCs w:val="24"/>
        </w:rPr>
      </w:pPr>
      <w:r>
        <w:rPr>
          <w:sz w:val="24"/>
          <w:szCs w:val="24"/>
        </w:rPr>
        <w:t xml:space="preserve">Le développement du potentiel scientifique national est très important pour atteindre la sécurité d’un pays . Ça nous donne une grande liberté de nos dépendances extérieures. </w:t>
      </w:r>
      <w:r>
        <w:rPr>
          <w:sz w:val="24"/>
          <w:szCs w:val="24"/>
        </w:rPr>
        <w:lastRenderedPageBreak/>
        <w:t>Certains travaux mettent l’importance des fondements scientifiques en priorité pour garantir la dépendance économique et technologique. . Il est donc nécessaire de promouvoir la recherche fondamentale, l'enseignement scientifique et la diplomatie. [7] [9]</w:t>
      </w:r>
    </w:p>
    <w:p w:rsidR="00231B0F" w:rsidRPr="00FA3632" w:rsidRDefault="00231B0F" w:rsidP="00F073A3">
      <w:pPr>
        <w:spacing w:before="100" w:beforeAutospacing="1" w:after="100" w:afterAutospacing="1" w:line="360" w:lineRule="auto"/>
        <w:ind w:firstLine="708"/>
        <w:rPr>
          <w:sz w:val="24"/>
          <w:szCs w:val="24"/>
        </w:rPr>
      </w:pPr>
      <w:r>
        <w:rPr>
          <w:b/>
          <w:bCs/>
          <w:sz w:val="24"/>
          <w:szCs w:val="24"/>
        </w:rPr>
        <w:t>Renforcement du potentiel :</w:t>
      </w:r>
      <w:r>
        <w:rPr>
          <w:sz w:val="24"/>
          <w:szCs w:val="24"/>
        </w:rPr>
        <w:t xml:space="preserve"> Pour cela, il existe plusieurs méthodes pour renforcer le potentiel scientifique .On doit : construire un système national de savoir qui réduit la rupture technologie mondiale. En effet, cela nous permet de développer nos propres technologies et de ne plus dépendre des autres nations. [7] [9]</w:t>
      </w:r>
    </w:p>
    <w:p w:rsidR="00231B0F" w:rsidRPr="00FA3632" w:rsidRDefault="00231B0F" w:rsidP="00231B0F">
      <w:pPr>
        <w:spacing w:before="100" w:beforeAutospacing="1" w:after="100" w:afterAutospacing="1" w:line="360" w:lineRule="auto"/>
        <w:ind w:firstLine="708"/>
        <w:rPr>
          <w:sz w:val="24"/>
          <w:szCs w:val="24"/>
        </w:rPr>
      </w:pPr>
      <w:r>
        <w:rPr>
          <w:b/>
          <w:bCs/>
          <w:sz w:val="24"/>
          <w:szCs w:val="24"/>
        </w:rPr>
        <w:t>Recherche fondamentale et formation :</w:t>
      </w:r>
      <w:r>
        <w:rPr>
          <w:sz w:val="24"/>
          <w:szCs w:val="24"/>
        </w:rPr>
        <w:t xml:space="preserve"> ce facteur est essentiel pour développer de nouvelles technologies, bien structuré,  a notre propre pays. Cela signifie qu’il faut répondre aux besoins de nos scientifique dans le but de nous créer des propres technologies. [9] </w:t>
      </w:r>
    </w:p>
    <w:p w:rsidR="00231B0F" w:rsidRPr="00FA3632" w:rsidRDefault="00231B0F" w:rsidP="00231B0F">
      <w:pPr>
        <w:spacing w:before="100" w:beforeAutospacing="1" w:after="100" w:afterAutospacing="1" w:line="360" w:lineRule="auto"/>
        <w:ind w:firstLine="708"/>
        <w:rPr>
          <w:sz w:val="24"/>
          <w:szCs w:val="24"/>
        </w:rPr>
      </w:pPr>
      <w:r>
        <w:rPr>
          <w:b/>
          <w:bCs/>
          <w:sz w:val="24"/>
          <w:szCs w:val="24"/>
        </w:rPr>
        <w:t>Politiques et sécurité :</w:t>
      </w:r>
      <w:r>
        <w:rPr>
          <w:sz w:val="24"/>
          <w:szCs w:val="24"/>
        </w:rPr>
        <w:t xml:space="preserve"> La dimension politique et sécuritaire est également primordiale. L'articulation entre politique scientifique, gestion de la R&amp;D et stratégies de priorisation est essentielle au maintien de la sécurité économique et technologique. Cela implique la nécessité d'une politique scientifique claire et de plans pour faire progresser nos technologies et préserver notre économie. [8] [9]</w:t>
      </w:r>
    </w:p>
    <w:p w:rsidR="00231B0F" w:rsidRPr="00CE4019" w:rsidRDefault="00231B0F" w:rsidP="00231B0F">
      <w:pPr>
        <w:spacing w:before="100" w:beforeAutospacing="1" w:after="100" w:afterAutospacing="1" w:line="360" w:lineRule="auto"/>
        <w:rPr>
          <w:sz w:val="28"/>
          <w:szCs w:val="28"/>
        </w:rPr>
      </w:pPr>
      <w:r>
        <w:rPr>
          <w:rFonts w:ascii="Times New Roman" w:eastAsia="Times New Roman" w:hAnsi="Times New Roman" w:cs="Times New Roman"/>
          <w:b/>
          <w:bCs/>
          <w:sz w:val="28"/>
          <w:szCs w:val="28"/>
          <w:lang w:eastAsia="fr-FR"/>
        </w:rPr>
        <w:t>I.2. Les indicateurs bibliométriques</w:t>
      </w:r>
    </w:p>
    <w:p w:rsidR="00231B0F" w:rsidRPr="0003469C" w:rsidRDefault="00EE4558" w:rsidP="00231B0F">
      <w:pPr>
        <w:numPr>
          <w:ilvl w:val="0"/>
          <w:numId w:val="2"/>
        </w:numPr>
        <w:spacing w:before="100" w:beforeAutospacing="1" w:after="100" w:afterAutospacing="1" w:line="360" w:lineRule="auto"/>
        <w:rPr>
          <w:rFonts w:eastAsia="Times New Roman" w:cstheme="minorHAnsi"/>
          <w:sz w:val="24"/>
          <w:szCs w:val="24"/>
          <w:lang w:eastAsia="fr-FR"/>
        </w:rPr>
      </w:pPr>
      <w:r>
        <w:rPr>
          <w:rFonts w:ascii="Times New Roman" w:eastAsia="Times New Roman" w:hAnsi="Times New Roman" w:cs="Times New Roman"/>
          <w:b/>
          <w:bCs/>
          <w:sz w:val="28"/>
          <w:szCs w:val="28"/>
          <w:lang w:eastAsia="fr-FR"/>
        </w:rPr>
        <w:t>I.2.1.</w:t>
      </w:r>
      <w:r>
        <w:rPr>
          <w:rFonts w:ascii="Times New Roman" w:eastAsia="Times New Roman" w:hAnsi="Times New Roman" w:cs="Times New Roman"/>
          <w:b/>
          <w:bCs/>
          <w:sz w:val="24"/>
          <w:szCs w:val="24"/>
          <w:lang w:eastAsia="fr-FR"/>
        </w:rPr>
        <w:t xml:space="preserve"> </w:t>
      </w:r>
      <w:r>
        <w:rPr>
          <w:rFonts w:eastAsia="Times New Roman" w:cstheme="minorHAnsi"/>
          <w:b/>
          <w:bCs/>
          <w:sz w:val="28"/>
          <w:szCs w:val="28"/>
          <w:lang w:eastAsia="fr-FR"/>
        </w:rPr>
        <w:t>H-index</w:t>
      </w:r>
      <w:r>
        <w:rPr>
          <w:rFonts w:eastAsia="Times New Roman" w:cstheme="minorHAnsi"/>
          <w:b/>
          <w:bCs/>
          <w:sz w:val="24"/>
          <w:szCs w:val="24"/>
          <w:lang w:eastAsia="fr-FR"/>
        </w:rPr>
        <w:t xml:space="preserve"> :</w:t>
      </w:r>
      <w:r>
        <w:rPr>
          <w:rFonts w:eastAsia="Times New Roman" w:cstheme="minorHAnsi"/>
          <w:sz w:val="24"/>
          <w:szCs w:val="24"/>
          <w:lang w:eastAsia="fr-FR"/>
        </w:rPr>
        <w:t xml:space="preserve"> L'indice H mesure à la fois la productivité et l'impact d'un chercheur. Il s'agit d'un nombre qui représente le nombre de publications et le nombre de citations. L'indice H est calculé en fonction de la façon dont les articles d'un chercheur sont cités. Cela signifie que l'indice H est utile pour évaluer le travail d'un chercheur de manière simple et cohérente</w:t>
      </w:r>
    </w:p>
    <w:p w:rsidR="00231B0F" w:rsidRPr="00FA710C" w:rsidRDefault="00EE4558" w:rsidP="00231B0F">
      <w:pPr>
        <w:spacing w:before="100" w:beforeAutospacing="1" w:after="100" w:afterAutospacing="1" w:line="360" w:lineRule="auto"/>
        <w:ind w:left="360" w:firstLine="348"/>
        <w:rPr>
          <w:rFonts w:eastAsia="Times New Roman" w:cstheme="minorHAnsi"/>
          <w:sz w:val="24"/>
          <w:szCs w:val="24"/>
          <w:lang w:eastAsia="fr-FR"/>
        </w:rPr>
      </w:pPr>
      <w:r>
        <w:rPr>
          <w:rFonts w:ascii="Times New Roman" w:eastAsia="Times New Roman" w:hAnsi="Times New Roman" w:cs="Times New Roman"/>
          <w:b/>
          <w:bCs/>
          <w:sz w:val="28"/>
          <w:szCs w:val="28"/>
          <w:lang w:eastAsia="fr-FR"/>
        </w:rPr>
        <w:t>I.2.1.1</w:t>
      </w:r>
      <w:r>
        <w:rPr>
          <w:rFonts w:ascii="Times New Roman" w:eastAsia="Times New Roman" w:hAnsi="Times New Roman" w:cs="Times New Roman"/>
          <w:b/>
          <w:bCs/>
          <w:sz w:val="24"/>
          <w:szCs w:val="24"/>
          <w:lang w:eastAsia="fr-FR"/>
        </w:rPr>
        <w:t xml:space="preserve"> </w:t>
      </w:r>
      <w:r>
        <w:rPr>
          <w:rFonts w:eastAsia="Times New Roman" w:cstheme="minorHAnsi"/>
          <w:b/>
          <w:bCs/>
          <w:sz w:val="24"/>
          <w:szCs w:val="24"/>
          <w:lang w:eastAsia="fr-FR"/>
        </w:rPr>
        <w:t>Formule de base :</w:t>
      </w:r>
      <w:r>
        <w:rPr>
          <w:rFonts w:eastAsia="Times New Roman" w:cstheme="minorHAnsi"/>
          <w:sz w:val="24"/>
          <w:szCs w:val="24"/>
          <w:lang w:eastAsia="fr-FR"/>
        </w:rPr>
        <w:t xml:space="preserve"> L = h Si, parmi les N articles publiés, h articles ont reçu au moins h citations chacun, et les articles restants n'ont reçu pas plus de h citations chacun. [14]</w:t>
      </w:r>
    </w:p>
    <w:p w:rsidR="00231B0F" w:rsidRDefault="00EE4558" w:rsidP="00231B0F">
      <w:pPr>
        <w:spacing w:before="100" w:beforeAutospacing="1" w:after="100" w:afterAutospacing="1" w:line="360" w:lineRule="auto"/>
        <w:ind w:left="360" w:firstLine="348"/>
        <w:rPr>
          <w:rFonts w:eastAsia="Times New Roman" w:cstheme="minorHAnsi"/>
          <w:sz w:val="24"/>
          <w:szCs w:val="24"/>
          <w:lang w:eastAsia="fr-FR"/>
        </w:rPr>
      </w:pPr>
      <w:r>
        <w:rPr>
          <w:rFonts w:ascii="Times New Roman" w:eastAsia="Times New Roman" w:hAnsi="Times New Roman" w:cs="Times New Roman"/>
          <w:b/>
          <w:bCs/>
          <w:sz w:val="28"/>
          <w:szCs w:val="28"/>
          <w:lang w:eastAsia="fr-FR"/>
        </w:rPr>
        <w:t>I.2.1.2</w:t>
      </w:r>
      <w:r>
        <w:rPr>
          <w:rFonts w:ascii="Times New Roman" w:eastAsia="Times New Roman" w:hAnsi="Times New Roman" w:cs="Times New Roman"/>
          <w:b/>
          <w:bCs/>
          <w:sz w:val="24"/>
          <w:szCs w:val="24"/>
          <w:lang w:eastAsia="fr-FR"/>
        </w:rPr>
        <w:t xml:space="preserve"> </w:t>
      </w:r>
      <w:r>
        <w:rPr>
          <w:rFonts w:eastAsia="Times New Roman" w:cstheme="minorHAnsi"/>
          <w:b/>
          <w:bCs/>
          <w:sz w:val="24"/>
          <w:szCs w:val="24"/>
          <w:lang w:eastAsia="fr-FR"/>
        </w:rPr>
        <w:t>Procédure opérationnelle :</w:t>
      </w:r>
      <w:r>
        <w:rPr>
          <w:rFonts w:eastAsia="Times New Roman" w:cstheme="minorHAnsi"/>
          <w:sz w:val="24"/>
          <w:szCs w:val="24"/>
          <w:lang w:eastAsia="fr-FR"/>
        </w:rPr>
        <w:t xml:space="preserve"> D’abord il faut faire un classement décroissant de citations . Ensuite, il est nécessaire de trouver la position la plus élevée dans cette liste </w:t>
      </w:r>
      <w:r>
        <w:rPr>
          <w:rFonts w:eastAsia="Times New Roman" w:cstheme="minorHAnsi"/>
          <w:sz w:val="24"/>
          <w:szCs w:val="24"/>
          <w:lang w:eastAsia="fr-FR"/>
        </w:rPr>
        <w:lastRenderedPageBreak/>
        <w:t>où le nombre de citations est suffisamment élevé ou supérieur à la position de l'article. [14]</w:t>
      </w:r>
    </w:p>
    <w:p w:rsidR="00231B0F" w:rsidRPr="00393FCD" w:rsidRDefault="00231B0F" w:rsidP="00393FCD">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Exemple concret :</w:t>
      </w:r>
      <w:r>
        <w:rPr>
          <w:rFonts w:eastAsia="Times New Roman" w:cstheme="minorHAnsi"/>
          <w:sz w:val="24"/>
          <w:szCs w:val="24"/>
          <w:lang w:eastAsia="fr-FR"/>
        </w:rPr>
        <w:t xml:space="preserve"> Un auteur ayant 36 articles, dont 3 ont au moins 3 citations (les autres en ont 3 ou moins), aura un h = 3.  [15]</w:t>
      </w:r>
    </w:p>
    <w:p w:rsidR="00231B0F" w:rsidRPr="00EE4558" w:rsidRDefault="00EE4558" w:rsidP="00231B0F">
      <w:pPr>
        <w:spacing w:before="100" w:beforeAutospacing="1" w:after="100" w:afterAutospacing="1" w:line="360" w:lineRule="auto"/>
        <w:ind w:left="360"/>
        <w:rPr>
          <w:rFonts w:eastAsia="Times New Roman" w:cstheme="minorHAnsi"/>
          <w:b/>
          <w:bCs/>
          <w:sz w:val="24"/>
          <w:szCs w:val="24"/>
          <w:lang w:eastAsia="fr-FR"/>
        </w:rPr>
      </w:pPr>
      <w:r>
        <w:rPr>
          <w:rFonts w:ascii="Times New Roman" w:eastAsia="Times New Roman" w:hAnsi="Times New Roman" w:cs="Times New Roman"/>
          <w:b/>
          <w:bCs/>
          <w:sz w:val="28"/>
          <w:szCs w:val="28"/>
          <w:lang w:eastAsia="fr-FR"/>
        </w:rPr>
        <w:t xml:space="preserve">I.2.1.3 </w:t>
      </w:r>
      <w:r>
        <w:rPr>
          <w:rFonts w:eastAsia="Times New Roman" w:cstheme="minorHAnsi"/>
          <w:b/>
          <w:bCs/>
          <w:sz w:val="24"/>
          <w:szCs w:val="24"/>
          <w:lang w:eastAsia="fr-FR"/>
        </w:rPr>
        <w:t xml:space="preserve">Key advantages : </w:t>
      </w:r>
    </w:p>
    <w:p w:rsidR="00231B0F" w:rsidRPr="002B38F7"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sz w:val="24"/>
          <w:szCs w:val="24"/>
          <w:lang w:eastAsia="fr-FR"/>
        </w:rPr>
        <w:t>L'indicateur est largement utilisé dans la gestion de la recherche et l'évaluation individuelle en raison de plusieurs qualités clés.</w:t>
      </w:r>
    </w:p>
    <w:p w:rsidR="00231B0F"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sz w:val="24"/>
          <w:szCs w:val="24"/>
          <w:lang w:eastAsia="fr-FR"/>
        </w:rPr>
        <w:t>Ces qualités proviennent de sa simplicité d'interprétation et de propriétés statistiques pratiques.</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Simplicité de calcul :</w:t>
      </w:r>
      <w:r>
        <w:rPr>
          <w:rFonts w:eastAsia="Times New Roman" w:cstheme="minorHAnsi"/>
          <w:sz w:val="24"/>
          <w:szCs w:val="24"/>
          <w:lang w:eastAsia="fr-FR"/>
        </w:rPr>
        <w:t xml:space="preserve"> le h est facile à calculer et à expliquer, ce qui le rend facile à utiliser dans l'évaluation académique [14].</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Combine quantité et impact :</w:t>
      </w:r>
      <w:r>
        <w:rPr>
          <w:rFonts w:eastAsia="Times New Roman" w:cstheme="minorHAnsi"/>
          <w:sz w:val="24"/>
          <w:szCs w:val="24"/>
          <w:lang w:eastAsia="fr-FR"/>
        </w:rPr>
        <w:t xml:space="preserve"> il résume en un seul nombre la production et la réception d'un chercheur, ce qui évite de ne considérer que l'un ou l'autre aspect [14].</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Résistance aux valeurs extrêmes :</w:t>
      </w:r>
      <w:r>
        <w:rPr>
          <w:rFonts w:eastAsia="Times New Roman" w:cstheme="minorHAnsi"/>
          <w:sz w:val="24"/>
          <w:szCs w:val="24"/>
          <w:lang w:eastAsia="fr-FR"/>
        </w:rPr>
        <w:t xml:space="preserve"> contrairement à la moyenne de citations, il n'est pas excessivement influencé par un petit nombre d'articles très cités [14].</w:t>
      </w:r>
    </w:p>
    <w:p w:rsidR="00231B0F"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Large adoption :</w:t>
      </w:r>
      <w:r>
        <w:rPr>
          <w:rFonts w:eastAsia="Times New Roman" w:cstheme="minorHAnsi"/>
          <w:sz w:val="24"/>
          <w:szCs w:val="24"/>
          <w:lang w:eastAsia="fr-FR"/>
        </w:rPr>
        <w:t xml:space="preserve"> son utilisation répandue dans les bases de données et les évaluations institutionnelles en fait un point de référence commun pour les comparaisons internes [16].</w:t>
      </w:r>
    </w:p>
    <w:p w:rsidR="00231B0F" w:rsidRPr="00251C1F" w:rsidRDefault="00EE4558" w:rsidP="00231B0F">
      <w:pPr>
        <w:spacing w:before="100" w:beforeAutospacing="1" w:after="100" w:afterAutospacing="1" w:line="360" w:lineRule="auto"/>
        <w:ind w:left="360" w:firstLine="348"/>
        <w:rPr>
          <w:rFonts w:eastAsia="Times New Roman" w:cstheme="minorHAnsi"/>
          <w:b/>
          <w:bCs/>
          <w:sz w:val="28"/>
          <w:szCs w:val="28"/>
          <w:lang w:eastAsia="fr-FR"/>
        </w:rPr>
      </w:pPr>
      <w:r>
        <w:rPr>
          <w:rFonts w:ascii="Times New Roman" w:eastAsia="Times New Roman" w:hAnsi="Times New Roman" w:cs="Times New Roman"/>
          <w:b/>
          <w:bCs/>
          <w:sz w:val="28"/>
          <w:szCs w:val="28"/>
          <w:lang w:eastAsia="fr-FR"/>
        </w:rPr>
        <w:t>I.2.1.4</w:t>
      </w:r>
      <w:r>
        <w:rPr>
          <w:rFonts w:ascii="Times New Roman" w:eastAsia="Times New Roman" w:hAnsi="Times New Roman" w:cs="Times New Roman"/>
          <w:b/>
          <w:bCs/>
          <w:sz w:val="24"/>
          <w:szCs w:val="24"/>
          <w:lang w:eastAsia="fr-FR"/>
        </w:rPr>
        <w:t xml:space="preserve"> </w:t>
      </w:r>
      <w:r>
        <w:rPr>
          <w:rFonts w:eastAsia="Times New Roman" w:cstheme="minorHAnsi"/>
          <w:b/>
          <w:bCs/>
          <w:sz w:val="28"/>
          <w:szCs w:val="28"/>
          <w:lang w:eastAsia="fr-FR"/>
        </w:rPr>
        <w:t>Main limitations</w:t>
      </w:r>
    </w:p>
    <w:p w:rsidR="00231B0F" w:rsidRPr="00FA710C" w:rsidRDefault="00231B0F" w:rsidP="00231B0F">
      <w:pPr>
        <w:spacing w:before="100" w:beforeAutospacing="1" w:after="100" w:afterAutospacing="1" w:line="360" w:lineRule="auto"/>
        <w:ind w:left="360"/>
        <w:rPr>
          <w:rFonts w:eastAsia="Times New Roman" w:cstheme="minorHAnsi"/>
          <w:sz w:val="24"/>
          <w:szCs w:val="24"/>
          <w:lang w:eastAsia="fr-FR"/>
        </w:rPr>
      </w:pPr>
      <w:r>
        <w:rPr>
          <w:rFonts w:eastAsia="Times New Roman" w:cstheme="minorHAnsi"/>
          <w:sz w:val="24"/>
          <w:szCs w:val="24"/>
          <w:lang w:eastAsia="fr-FR"/>
        </w:rPr>
        <w:t>Les limites suivantes expliquent pourquoi l'indice H doit être utilisé avec prudence et complété par d'autres mesures et informations contextuelles. Ces critiques sont documentées par des études méthodologiques et des revues critiques.</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lastRenderedPageBreak/>
        <w:t>Dépendance au domaine :</w:t>
      </w:r>
      <w:r>
        <w:rPr>
          <w:rFonts w:eastAsia="Times New Roman" w:cstheme="minorHAnsi"/>
          <w:sz w:val="24"/>
          <w:szCs w:val="24"/>
          <w:lang w:eastAsia="fr-FR"/>
        </w:rPr>
        <w:t xml:space="preserve"> L'indice H dépend fortement du domaine dans lequel il est utilisé, car les pratiques de citation varient considérablement d'une discipline à l'autre. Cela rend difficile les comparaisons entre les disciplines. [14]</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Dépendance à la base de données :</w:t>
      </w:r>
      <w:r>
        <w:rPr>
          <w:rFonts w:eastAsia="Times New Roman" w:cstheme="minorHAnsi"/>
          <w:sz w:val="24"/>
          <w:szCs w:val="24"/>
          <w:lang w:eastAsia="fr-FR"/>
        </w:rPr>
        <w:t xml:space="preserve"> les valeurs de l'indice H peuvent varier en fonction de la base de données utilisée, comme WoS, Scopus ou Google Scholar, en raison de différences dans les couvertures et les erreurs d'attribution. [15]</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Favorise les chercheurs établis :</w:t>
      </w:r>
      <w:r>
        <w:rPr>
          <w:rFonts w:eastAsia="Times New Roman" w:cstheme="minorHAnsi"/>
          <w:sz w:val="24"/>
          <w:szCs w:val="24"/>
          <w:lang w:eastAsia="fr-FR"/>
        </w:rPr>
        <w:t xml:space="preserve"> il augmente avec l'ancienneté. Cela pénalise les jeunes chercheurs qui n'ont pas eu le temps d'accumuler suffisamment de publications et de citations. [14]</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Insensible aux très fortes citations :</w:t>
      </w:r>
      <w:r>
        <w:rPr>
          <w:rFonts w:eastAsia="Times New Roman" w:cstheme="minorHAnsi"/>
          <w:sz w:val="24"/>
          <w:szCs w:val="24"/>
          <w:lang w:eastAsia="fr-FR"/>
        </w:rPr>
        <w:t xml:space="preserve"> les citations au-delà du seuil H n'accroissent pas l'indice. Cela signifie que plusieurs articles exceptionnels peuvent rester sous-valorisés. [14]</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Ignore la position dans la liste d'auteurs :</w:t>
      </w:r>
      <w:r>
        <w:rPr>
          <w:rFonts w:eastAsia="Times New Roman" w:cstheme="minorHAnsi"/>
          <w:sz w:val="24"/>
          <w:szCs w:val="24"/>
          <w:lang w:eastAsia="fr-FR"/>
        </w:rPr>
        <w:t xml:space="preserve"> l'indice H ignore la position dans la liste d'auteurs, ce qui signifie qu'il compte les citations indépendamment de la contribution réelle de chaque auteur. Cela peut gonfler l'impact de membres de grands groupes de recherche. [15]</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Susceptible de manipulation :</w:t>
      </w:r>
      <w:r>
        <w:rPr>
          <w:rFonts w:eastAsia="Times New Roman" w:cstheme="minorHAnsi"/>
          <w:sz w:val="24"/>
          <w:szCs w:val="24"/>
          <w:lang w:eastAsia="fr-FR"/>
        </w:rPr>
        <w:t xml:space="preserve"> l'auto-citation et les pratiques coopératives de citation peuvent augmenter artificiellement l'indice. [15]</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Problèmes d'identité d'auteur :</w:t>
      </w:r>
      <w:r>
        <w:rPr>
          <w:rFonts w:eastAsia="Times New Roman" w:cstheme="minorHAnsi"/>
          <w:sz w:val="24"/>
          <w:szCs w:val="24"/>
          <w:lang w:eastAsia="fr-FR"/>
        </w:rPr>
        <w:t xml:space="preserve"> les problèmes d'identité d'auteur peuvent affecter l'indice H, notamment en cas d'homonymie ou de variation des signatures d'auteurs si l'identification n'est pas correcte dans la base de données. [15]</w:t>
      </w:r>
    </w:p>
    <w:p w:rsidR="00231B0F" w:rsidRDefault="00231B0F" w:rsidP="00231B0F">
      <w:pPr>
        <w:spacing w:before="100" w:beforeAutospacing="1" w:after="100" w:afterAutospacing="1" w:line="360" w:lineRule="auto"/>
        <w:ind w:left="360"/>
        <w:rPr>
          <w:rFonts w:eastAsia="Times New Roman" w:cstheme="minorHAnsi"/>
          <w:b/>
          <w:bCs/>
          <w:sz w:val="28"/>
          <w:szCs w:val="28"/>
          <w:lang w:eastAsia="fr-FR"/>
        </w:rPr>
      </w:pPr>
    </w:p>
    <w:p w:rsidR="00231B0F" w:rsidRPr="00BE1F86" w:rsidRDefault="00EE4558" w:rsidP="00231B0F">
      <w:pPr>
        <w:spacing w:before="100" w:beforeAutospacing="1" w:after="100" w:afterAutospacing="1" w:line="360" w:lineRule="auto"/>
        <w:ind w:left="360"/>
        <w:rPr>
          <w:rFonts w:eastAsia="Times New Roman" w:cstheme="minorHAnsi"/>
          <w:b/>
          <w:bCs/>
          <w:sz w:val="28"/>
          <w:szCs w:val="28"/>
          <w:lang w:eastAsia="fr-FR"/>
        </w:rPr>
      </w:pPr>
      <w:r>
        <w:rPr>
          <w:rFonts w:ascii="Times New Roman" w:eastAsia="Times New Roman" w:hAnsi="Times New Roman" w:cs="Times New Roman"/>
          <w:b/>
          <w:bCs/>
          <w:sz w:val="28"/>
          <w:szCs w:val="28"/>
          <w:lang w:eastAsia="fr-FR"/>
        </w:rPr>
        <w:t>I.2.1.5</w:t>
      </w:r>
      <w:r>
        <w:rPr>
          <w:rFonts w:ascii="Times New Roman" w:eastAsia="Times New Roman" w:hAnsi="Times New Roman" w:cs="Times New Roman"/>
          <w:b/>
          <w:bCs/>
          <w:sz w:val="24"/>
          <w:szCs w:val="24"/>
          <w:lang w:eastAsia="fr-FR"/>
        </w:rPr>
        <w:t xml:space="preserve"> </w:t>
      </w:r>
      <w:r>
        <w:rPr>
          <w:rFonts w:eastAsia="Times New Roman" w:cstheme="minorHAnsi"/>
          <w:b/>
          <w:bCs/>
          <w:sz w:val="28"/>
          <w:szCs w:val="28"/>
          <w:lang w:eastAsia="fr-FR"/>
        </w:rPr>
        <w:t>Variants and recommendations</w:t>
      </w:r>
    </w:p>
    <w:p w:rsidR="00231B0F" w:rsidRPr="00FA710C" w:rsidRDefault="00231B0F" w:rsidP="00231B0F">
      <w:pPr>
        <w:spacing w:line="360" w:lineRule="auto"/>
        <w:rPr>
          <w:rFonts w:eastAsia="Times New Roman" w:cstheme="minorHAnsi"/>
          <w:sz w:val="24"/>
          <w:szCs w:val="24"/>
          <w:lang w:eastAsia="fr-FR"/>
        </w:rPr>
      </w:pPr>
      <w:r>
        <w:rPr>
          <w:rFonts w:eastAsia="Times New Roman" w:cstheme="minorHAnsi"/>
          <w:sz w:val="24"/>
          <w:szCs w:val="24"/>
          <w:lang w:eastAsia="fr-FR"/>
        </w:rPr>
        <w:t>Des alternatives et des ajustements sont disponibles pour répondre à certaines limites et rendre l'évaluation plus équitable en fonction du contexte. Les revues méthodologiques suggèrent des catégories et des compléments pour mieux comprendre l'impact scientifique.</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lastRenderedPageBreak/>
        <w:t>Existence de variantes :</w:t>
      </w:r>
      <w:r>
        <w:rPr>
          <w:rFonts w:eastAsia="Times New Roman" w:cstheme="minorHAnsi"/>
          <w:sz w:val="24"/>
          <w:szCs w:val="24"/>
          <w:lang w:eastAsia="fr-FR"/>
        </w:rPr>
        <w:t xml:space="preserve"> Diverses variantes et compléments ont été suggérés, tels que la normalisation par discipline, des indices qui prennent en compte l'ancienneté, la contribution individuelle, les citations excédant, etc. Ces variantes sont regroupées en différentes familles d'approches. [17] </w:t>
      </w:r>
    </w:p>
    <w:p w:rsidR="00231B0F" w:rsidRPr="00FA710C" w:rsidRDefault="00231B0F" w:rsidP="00231B0F">
      <w:pPr>
        <w:spacing w:before="100" w:beforeAutospacing="1" w:after="100" w:afterAutospacing="1" w:line="360" w:lineRule="auto"/>
        <w:ind w:left="360" w:firstLine="348"/>
        <w:rPr>
          <w:rFonts w:eastAsia="Times New Roman" w:cstheme="minorHAnsi"/>
          <w:sz w:val="24"/>
          <w:szCs w:val="24"/>
          <w:lang w:eastAsia="fr-FR"/>
        </w:rPr>
      </w:pPr>
      <w:r>
        <w:rPr>
          <w:rFonts w:eastAsia="Times New Roman" w:cstheme="minorHAnsi"/>
          <w:b/>
          <w:bCs/>
          <w:sz w:val="24"/>
          <w:szCs w:val="24"/>
          <w:lang w:eastAsia="fr-FR"/>
        </w:rPr>
        <w:t>Usage recommandé :</w:t>
      </w:r>
      <w:r>
        <w:t xml:space="preserve"> </w:t>
      </w:r>
      <w:r>
        <w:rPr>
          <w:rFonts w:eastAsia="Times New Roman" w:cstheme="minorHAnsi"/>
          <w:sz w:val="24"/>
          <w:szCs w:val="24"/>
          <w:lang w:eastAsia="fr-FR"/>
        </w:rPr>
        <w:t>Il est conseillé d'utiliser l'indice H en combinaison avec d'autres mesures, telles que les citations moyennes, les indices pondérés voiture, voiture par domaine et les analyses qualitatives. Il est toujours nécessaire de l'interpréter dans le contexte du domaine et de la profession. [14]</w:t>
      </w:r>
    </w:p>
    <w:p w:rsidR="00231B0F" w:rsidRPr="00FA710C" w:rsidRDefault="00231B0F" w:rsidP="00231B0F">
      <w:pPr>
        <w:spacing w:before="100" w:beforeAutospacing="1" w:after="100" w:afterAutospacing="1" w:line="360" w:lineRule="auto"/>
        <w:ind w:firstLine="708"/>
        <w:rPr>
          <w:rFonts w:eastAsia="Times New Roman" w:cstheme="minorHAnsi"/>
          <w:sz w:val="24"/>
          <w:szCs w:val="24"/>
          <w:lang w:eastAsia="fr-FR"/>
        </w:rPr>
      </w:pPr>
      <w:r>
        <w:rPr>
          <w:rFonts w:eastAsia="Times New Roman" w:cstheme="minorHAnsi"/>
          <w:b/>
          <w:bCs/>
          <w:sz w:val="24"/>
          <w:szCs w:val="24"/>
          <w:lang w:eastAsia="fr-FR"/>
        </w:rPr>
        <w:t>Ajustements pratiques :</w:t>
      </w:r>
      <w:r>
        <w:rPr>
          <w:rFonts w:eastAsia="Times New Roman" w:cstheme="minorHAnsi"/>
          <w:sz w:val="24"/>
          <w:szCs w:val="24"/>
          <w:lang w:eastAsia="fr-FR"/>
        </w:rPr>
        <w:t xml:space="preserve"> Pour les comparaisons, il est préférable d'utiliser des versions normalisées, par exemple par champ ou par durée de carrière. On peut également utiliser des indicateurs complémentaires pour évaluer les publications très influentes et la contribution individuelle. [17] [14]</w:t>
      </w:r>
    </w:p>
    <w:p w:rsidR="00231B0F" w:rsidRPr="0072384A" w:rsidRDefault="00EE4558" w:rsidP="00231B0F">
      <w:pPr>
        <w:pStyle w:val="Paragraphedeliste"/>
        <w:numPr>
          <w:ilvl w:val="0"/>
          <w:numId w:val="5"/>
        </w:numPr>
        <w:spacing w:before="100" w:beforeAutospacing="1" w:after="100" w:afterAutospacing="1" w:line="360" w:lineRule="auto"/>
        <w:rPr>
          <w:rFonts w:eastAsia="Times New Roman" w:cstheme="minorHAnsi"/>
          <w:sz w:val="24"/>
          <w:szCs w:val="24"/>
          <w:lang w:eastAsia="fr-FR"/>
        </w:rPr>
      </w:pPr>
      <w:r>
        <w:rPr>
          <w:rFonts w:ascii="Times New Roman" w:eastAsia="Times New Roman" w:hAnsi="Times New Roman" w:cs="Times New Roman"/>
          <w:b/>
          <w:bCs/>
          <w:sz w:val="28"/>
          <w:szCs w:val="28"/>
          <w:lang w:eastAsia="fr-FR"/>
        </w:rPr>
        <w:t>I.2.2.</w:t>
      </w:r>
      <w:r>
        <w:rPr>
          <w:rFonts w:ascii="Times New Roman" w:eastAsia="Times New Roman" w:hAnsi="Times New Roman" w:cs="Times New Roman"/>
          <w:b/>
          <w:bCs/>
          <w:sz w:val="24"/>
          <w:szCs w:val="24"/>
          <w:lang w:eastAsia="fr-FR"/>
        </w:rPr>
        <w:t xml:space="preserve"> </w:t>
      </w:r>
      <w:r>
        <w:rPr>
          <w:rFonts w:eastAsia="Times New Roman" w:cstheme="minorHAnsi"/>
          <w:b/>
          <w:bCs/>
          <w:sz w:val="28"/>
          <w:szCs w:val="28"/>
          <w:lang w:eastAsia="fr-FR"/>
        </w:rPr>
        <w:t xml:space="preserve">La bibliométrie : </w:t>
      </w:r>
      <w:r>
        <w:rPr>
          <w:rFonts w:eastAsia="Times New Roman" w:cstheme="minorHAnsi"/>
          <w:sz w:val="28"/>
          <w:szCs w:val="28"/>
          <w:lang w:eastAsia="fr-FR"/>
        </w:rPr>
        <w:t xml:space="preserve"> </w:t>
      </w:r>
      <w:r>
        <w:rPr>
          <w:rFonts w:eastAsia="Times New Roman" w:cstheme="minorHAnsi"/>
          <w:sz w:val="24"/>
          <w:szCs w:val="24"/>
          <w:lang w:eastAsia="fr-FR"/>
        </w:rPr>
        <w:t>La cartographie quantitative de la production scientifique se base sur des métadonnées et des citations. Google Scholar est souvent cité dans les études comme une source alternative populaire, avec ses avantages et ses limites. OpenAlex est également utilisé dans des analyses comparatives.</w:t>
      </w:r>
    </w:p>
    <w:p w:rsidR="00231B0F" w:rsidRDefault="00EE4558" w:rsidP="00231B0F">
      <w:pPr>
        <w:spacing w:before="100" w:beforeAutospacing="1" w:after="100" w:afterAutospacing="1" w:line="360" w:lineRule="auto"/>
        <w:ind w:firstLine="708"/>
        <w:rPr>
          <w:rFonts w:eastAsia="Times New Roman" w:cstheme="minorHAnsi"/>
          <w:b/>
          <w:bCs/>
          <w:sz w:val="28"/>
          <w:szCs w:val="28"/>
          <w:lang w:eastAsia="fr-FR"/>
        </w:rPr>
      </w:pPr>
      <w:r>
        <w:rPr>
          <w:rFonts w:ascii="Times New Roman" w:eastAsia="Times New Roman" w:hAnsi="Times New Roman" w:cs="Times New Roman"/>
          <w:b/>
          <w:bCs/>
          <w:sz w:val="28"/>
          <w:szCs w:val="28"/>
          <w:lang w:eastAsia="fr-FR"/>
        </w:rPr>
        <w:t>I.2.2.1</w:t>
      </w:r>
      <w:r>
        <w:rPr>
          <w:rFonts w:ascii="Times New Roman" w:eastAsia="Times New Roman" w:hAnsi="Times New Roman" w:cs="Times New Roman"/>
          <w:b/>
          <w:bCs/>
          <w:sz w:val="24"/>
          <w:szCs w:val="24"/>
          <w:lang w:eastAsia="fr-FR"/>
        </w:rPr>
        <w:t xml:space="preserve"> </w:t>
      </w:r>
      <w:r>
        <w:rPr>
          <w:rFonts w:eastAsia="Times New Roman" w:cstheme="minorHAnsi"/>
          <w:b/>
          <w:bCs/>
          <w:sz w:val="28"/>
          <w:szCs w:val="28"/>
          <w:lang w:eastAsia="fr-FR"/>
        </w:rPr>
        <w:t>Définition bibliométrie :</w:t>
      </w:r>
    </w:p>
    <w:p w:rsidR="00231B0F" w:rsidRPr="00604574" w:rsidRDefault="00231B0F" w:rsidP="00231B0F">
      <w:pPr>
        <w:spacing w:before="100" w:beforeAutospacing="1" w:after="100" w:afterAutospacing="1" w:line="360" w:lineRule="auto"/>
        <w:ind w:firstLine="708"/>
        <w:rPr>
          <w:rFonts w:eastAsia="Times New Roman" w:cstheme="minorHAnsi"/>
          <w:sz w:val="24"/>
          <w:szCs w:val="24"/>
          <w:lang w:eastAsia="fr-FR"/>
        </w:rPr>
      </w:pPr>
      <w:r>
        <w:rPr>
          <w:rFonts w:eastAsia="Times New Roman" w:cstheme="minorHAnsi"/>
          <w:sz w:val="24"/>
          <w:szCs w:val="24"/>
          <w:lang w:eastAsia="fr-FR"/>
        </w:rPr>
        <w:t>La bibliométrie est une méthode de compter et analyser les informations scientifique citées dans des ensembles des publications tels que thèses, livres , brevets… [18]. Elle est basé sur la création et interprétation des indicateurs et d’autres mesures pour faire une évaluation , une diffusion et l’impact de la recherche [9].</w:t>
      </w:r>
    </w:p>
    <w:p w:rsidR="00231B0F" w:rsidRPr="004B7652" w:rsidRDefault="00EE4558" w:rsidP="00231B0F">
      <w:pPr>
        <w:spacing w:before="100" w:beforeAutospacing="1" w:after="100" w:afterAutospacing="1" w:line="360" w:lineRule="auto"/>
        <w:ind w:left="720"/>
        <w:rPr>
          <w:rFonts w:eastAsia="Times New Roman" w:cstheme="minorHAnsi"/>
          <w:sz w:val="24"/>
          <w:szCs w:val="24"/>
          <w:lang w:eastAsia="fr-FR"/>
        </w:rPr>
      </w:pPr>
      <w:r>
        <w:rPr>
          <w:rFonts w:ascii="Times New Roman" w:eastAsia="Times New Roman" w:hAnsi="Times New Roman" w:cs="Times New Roman"/>
          <w:b/>
          <w:bCs/>
          <w:sz w:val="28"/>
          <w:szCs w:val="28"/>
          <w:lang w:eastAsia="fr-FR"/>
        </w:rPr>
        <w:t xml:space="preserve">I.2.2.3 </w:t>
      </w:r>
      <w:r>
        <w:rPr>
          <w:rFonts w:eastAsia="Times New Roman" w:cstheme="minorHAnsi"/>
          <w:b/>
          <w:bCs/>
          <w:sz w:val="24"/>
          <w:szCs w:val="24"/>
          <w:lang w:eastAsia="fr-FR"/>
        </w:rPr>
        <w:t xml:space="preserve">Objectif principal : </w:t>
      </w:r>
      <w:r>
        <w:rPr>
          <w:rFonts w:eastAsia="Times New Roman" w:cstheme="minorHAnsi"/>
          <w:sz w:val="24"/>
          <w:szCs w:val="24"/>
          <w:lang w:eastAsia="fr-FR"/>
        </w:rPr>
        <w:t>Son objectif est de faire des figures et cartographier la production scientifique et calculer le nombre de liens entre les documents [18] [19].</w:t>
      </w:r>
      <w:r>
        <w:rPr>
          <w:rFonts w:eastAsia="Times New Roman" w:cstheme="minorHAnsi"/>
          <w:b/>
          <w:bCs/>
          <w:sz w:val="24"/>
          <w:szCs w:val="24"/>
          <w:lang w:eastAsia="fr-FR"/>
        </w:rPr>
        <w:t xml:space="preserve">  </w:t>
      </w:r>
    </w:p>
    <w:p w:rsidR="00231B0F" w:rsidRPr="00336629" w:rsidRDefault="00EE4558" w:rsidP="00231B0F">
      <w:pPr>
        <w:spacing w:before="100" w:beforeAutospacing="1" w:after="100" w:afterAutospacing="1" w:line="360" w:lineRule="auto"/>
        <w:ind w:left="720"/>
        <w:rPr>
          <w:rFonts w:eastAsia="Times New Roman" w:cstheme="minorHAnsi"/>
          <w:sz w:val="28"/>
          <w:szCs w:val="28"/>
          <w:lang w:eastAsia="fr-FR"/>
        </w:rPr>
      </w:pPr>
      <w:r>
        <w:rPr>
          <w:rFonts w:ascii="Times New Roman" w:eastAsia="Times New Roman" w:hAnsi="Times New Roman" w:cs="Times New Roman"/>
          <w:b/>
          <w:bCs/>
          <w:sz w:val="28"/>
          <w:szCs w:val="28"/>
          <w:lang w:eastAsia="fr-FR"/>
        </w:rPr>
        <w:t xml:space="preserve">I.2.2.4 </w:t>
      </w:r>
      <w:r>
        <w:rPr>
          <w:rFonts w:eastAsia="Times New Roman" w:cstheme="minorHAnsi"/>
          <w:b/>
          <w:bCs/>
          <w:sz w:val="24"/>
          <w:szCs w:val="24"/>
          <w:lang w:eastAsia="fr-FR"/>
        </w:rPr>
        <w:t>Indicateurs courants </w:t>
      </w:r>
      <w:r>
        <w:rPr>
          <w:rFonts w:eastAsia="Times New Roman" w:cstheme="minorHAnsi"/>
          <w:sz w:val="24"/>
          <w:szCs w:val="24"/>
          <w:lang w:eastAsia="fr-FR"/>
        </w:rPr>
        <w:t xml:space="preserve">: </w:t>
      </w:r>
      <w:r>
        <w:rPr>
          <w:sz w:val="24"/>
          <w:szCs w:val="24"/>
        </w:rPr>
        <w:t xml:space="preserve">Les indicateurs bibliométriques sont beaucoup , on a : </w:t>
      </w:r>
    </w:p>
    <w:p w:rsidR="00231B0F" w:rsidRDefault="00231B0F" w:rsidP="00231B0F">
      <w:pPr>
        <w:spacing w:before="100" w:beforeAutospacing="1" w:after="100" w:afterAutospacing="1" w:line="360" w:lineRule="auto"/>
        <w:ind w:left="720"/>
        <w:rPr>
          <w:rFonts w:eastAsia="Times New Roman" w:cstheme="minorHAnsi"/>
          <w:sz w:val="24"/>
          <w:szCs w:val="24"/>
          <w:lang w:eastAsia="fr-FR"/>
        </w:rPr>
      </w:pPr>
      <w:r>
        <w:rPr>
          <w:rFonts w:eastAsia="Times New Roman" w:cstheme="minorHAnsi"/>
          <w:sz w:val="24"/>
          <w:szCs w:val="24"/>
          <w:lang w:eastAsia="fr-FR"/>
        </w:rPr>
        <w:t>Indice h (ou h-index) : Mesure la productivité et l'impact d'un chercheur (ex: un indice de 10 signifie que 10 articles ont été cités au moins 10 fois).</w:t>
      </w:r>
    </w:p>
    <w:p w:rsidR="00231B0F" w:rsidRDefault="00231B0F" w:rsidP="00231B0F">
      <w:pPr>
        <w:spacing w:before="100" w:beforeAutospacing="1" w:after="100" w:afterAutospacing="1" w:line="360" w:lineRule="auto"/>
        <w:ind w:left="720"/>
        <w:rPr>
          <w:rFonts w:eastAsia="Times New Roman" w:cstheme="minorHAnsi"/>
          <w:sz w:val="24"/>
          <w:szCs w:val="24"/>
          <w:lang w:eastAsia="fr-FR"/>
        </w:rPr>
      </w:pPr>
      <w:r>
        <w:rPr>
          <w:rFonts w:eastAsia="Times New Roman" w:cstheme="minorHAnsi"/>
          <w:sz w:val="24"/>
          <w:szCs w:val="24"/>
          <w:lang w:eastAsia="fr-FR"/>
        </w:rPr>
        <w:lastRenderedPageBreak/>
        <w:t>Facteur d'impact (Impact Factor) : Moyen de citations reçues par une revue sur 2-5 ans, souvent calculé par Clarivate Analytics.</w:t>
      </w:r>
    </w:p>
    <w:p w:rsidR="00231B0F" w:rsidRDefault="00231B0F" w:rsidP="00231B0F">
      <w:pPr>
        <w:spacing w:before="100" w:beforeAutospacing="1" w:after="100" w:afterAutospacing="1" w:line="360" w:lineRule="auto"/>
        <w:ind w:left="720"/>
        <w:rPr>
          <w:rFonts w:eastAsia="Times New Roman" w:cstheme="minorHAnsi"/>
          <w:sz w:val="24"/>
          <w:szCs w:val="24"/>
          <w:lang w:eastAsia="fr-FR"/>
        </w:rPr>
      </w:pPr>
      <w:r>
        <w:rPr>
          <w:rFonts w:eastAsia="Times New Roman" w:cstheme="minorHAnsi"/>
          <w:sz w:val="24"/>
          <w:szCs w:val="24"/>
          <w:lang w:eastAsia="fr-FR"/>
        </w:rPr>
        <w:t>SNIP (Source Normalized Impact per Paper) : Mesure l'impact des citations en normalisant par domaine de recherche.</w:t>
      </w:r>
    </w:p>
    <w:p w:rsidR="00231B0F" w:rsidRPr="00B701B4" w:rsidRDefault="00231B0F" w:rsidP="00231B0F">
      <w:pPr>
        <w:spacing w:before="100" w:beforeAutospacing="1" w:after="100" w:afterAutospacing="1" w:line="360" w:lineRule="auto"/>
        <w:ind w:left="720"/>
        <w:rPr>
          <w:rFonts w:eastAsia="Times New Roman" w:cstheme="minorHAnsi"/>
          <w:sz w:val="24"/>
          <w:szCs w:val="24"/>
          <w:lang w:eastAsia="fr-FR"/>
        </w:rPr>
      </w:pPr>
      <w:r>
        <w:rPr>
          <w:rFonts w:eastAsia="Times New Roman" w:cstheme="minorHAnsi"/>
          <w:sz w:val="24"/>
          <w:szCs w:val="24"/>
          <w:lang w:eastAsia="fr-FR"/>
        </w:rPr>
        <w:t>SJR (SCImago Journal Rank) : Évalue le prestige des revues en pondérant les citations.</w:t>
      </w:r>
    </w:p>
    <w:p w:rsidR="00231B0F" w:rsidRPr="003261ED" w:rsidRDefault="00231B0F" w:rsidP="00231B0F">
      <w:pPr>
        <w:spacing w:before="100" w:beforeAutospacing="1" w:after="100" w:afterAutospacing="1" w:line="360" w:lineRule="auto"/>
        <w:ind w:left="720"/>
        <w:rPr>
          <w:rFonts w:eastAsia="Times New Roman" w:cstheme="minorHAnsi"/>
          <w:b/>
          <w:bCs/>
          <w:sz w:val="24"/>
          <w:szCs w:val="24"/>
          <w:lang w:eastAsia="fr-FR"/>
        </w:rPr>
      </w:pPr>
      <w:r>
        <w:rPr>
          <w:rFonts w:eastAsia="Times New Roman" w:cstheme="minorHAnsi"/>
          <w:sz w:val="24"/>
          <w:szCs w:val="24"/>
          <w:lang w:eastAsia="fr-FR"/>
        </w:rPr>
        <w:t>Les indicateurs couramment utilisés incluent des mesures basées sur les citations et des indices dérivés qui ont façonné la pratique bibliométrique moderne [19].</w:t>
      </w:r>
      <w:r>
        <w:rPr>
          <w:rFonts w:eastAsia="Times New Roman" w:cstheme="minorHAnsi"/>
          <w:b/>
          <w:bCs/>
          <w:sz w:val="24"/>
          <w:szCs w:val="24"/>
          <w:lang w:eastAsia="fr-FR"/>
        </w:rPr>
        <w:t xml:space="preserve">  </w:t>
      </w:r>
    </w:p>
    <w:p w:rsidR="00231B0F" w:rsidRPr="0072384A" w:rsidRDefault="00EE4558" w:rsidP="00231B0F">
      <w:pPr>
        <w:spacing w:before="100" w:beforeAutospacing="1" w:after="100" w:afterAutospacing="1" w:line="360" w:lineRule="auto"/>
        <w:ind w:left="720"/>
        <w:rPr>
          <w:rFonts w:eastAsia="Times New Roman" w:cstheme="minorHAnsi"/>
          <w:b/>
          <w:bCs/>
          <w:sz w:val="24"/>
          <w:szCs w:val="24"/>
          <w:lang w:eastAsia="fr-FR"/>
        </w:rPr>
      </w:pPr>
      <w:r>
        <w:rPr>
          <w:rFonts w:ascii="Times New Roman" w:eastAsia="Times New Roman" w:hAnsi="Times New Roman" w:cs="Times New Roman"/>
          <w:b/>
          <w:bCs/>
          <w:sz w:val="28"/>
          <w:szCs w:val="28"/>
          <w:lang w:eastAsia="fr-FR"/>
        </w:rPr>
        <w:t xml:space="preserve">I.2.2.5 </w:t>
      </w:r>
      <w:r>
        <w:rPr>
          <w:rFonts w:eastAsia="Times New Roman" w:cstheme="minorHAnsi"/>
          <w:b/>
          <w:bCs/>
          <w:sz w:val="24"/>
          <w:szCs w:val="24"/>
          <w:lang w:eastAsia="fr-FR"/>
        </w:rPr>
        <w:t xml:space="preserve">Contexte actuel : </w:t>
      </w:r>
      <w:r>
        <w:rPr>
          <w:rFonts w:eastAsia="Times New Roman" w:cstheme="minorHAnsi"/>
          <w:sz w:val="24"/>
          <w:szCs w:val="24"/>
          <w:lang w:eastAsia="fr-FR"/>
        </w:rPr>
        <w:t>Actuellement, la discipline évolue sous l'influence du mouvement de science ouverte, qui offre de nouvelles sources de métadonnées et de mesures alternatives. [19].</w:t>
      </w:r>
      <w:r>
        <w:rPr>
          <w:rFonts w:eastAsia="Times New Roman" w:cstheme="minorHAnsi"/>
          <w:b/>
          <w:bCs/>
          <w:sz w:val="24"/>
          <w:szCs w:val="24"/>
          <w:lang w:eastAsia="fr-FR"/>
        </w:rPr>
        <w:t xml:space="preserve">  </w:t>
      </w:r>
    </w:p>
    <w:p w:rsidR="00231B0F" w:rsidRPr="001742CE" w:rsidRDefault="00EE4558" w:rsidP="00231B0F">
      <w:pPr>
        <w:pStyle w:val="Paragraphedeliste"/>
        <w:numPr>
          <w:ilvl w:val="0"/>
          <w:numId w:val="5"/>
        </w:numPr>
        <w:spacing w:before="100" w:beforeAutospacing="1" w:after="100" w:afterAutospacing="1" w:line="360" w:lineRule="auto"/>
        <w:rPr>
          <w:rFonts w:eastAsia="Times New Roman" w:cstheme="minorHAnsi"/>
          <w:b/>
          <w:bCs/>
          <w:sz w:val="28"/>
          <w:szCs w:val="28"/>
          <w:lang w:eastAsia="fr-FR"/>
        </w:rPr>
      </w:pPr>
      <w:r>
        <w:rPr>
          <w:rFonts w:ascii="Times New Roman" w:eastAsia="Times New Roman" w:hAnsi="Times New Roman" w:cs="Times New Roman"/>
          <w:b/>
          <w:bCs/>
          <w:sz w:val="28"/>
          <w:szCs w:val="28"/>
          <w:lang w:eastAsia="fr-FR"/>
        </w:rPr>
        <w:t xml:space="preserve">I.3.1. </w:t>
      </w:r>
      <w:r>
        <w:rPr>
          <w:rFonts w:eastAsia="Times New Roman" w:cstheme="minorHAnsi"/>
          <w:b/>
          <w:bCs/>
          <w:sz w:val="28"/>
          <w:szCs w:val="28"/>
          <w:lang w:eastAsia="fr-FR"/>
        </w:rPr>
        <w:t>Google Scholar caractéristiques :</w:t>
      </w:r>
    </w:p>
    <w:p w:rsidR="00231B0F" w:rsidRPr="00771E80" w:rsidRDefault="00231B0F" w:rsidP="00231B0F">
      <w:pPr>
        <w:spacing w:line="360" w:lineRule="auto"/>
        <w:ind w:left="360"/>
        <w:rPr>
          <w:rFonts w:eastAsia="Times New Roman" w:cstheme="minorHAnsi"/>
          <w:sz w:val="24"/>
          <w:szCs w:val="24"/>
          <w:lang w:eastAsia="fr-FR"/>
        </w:rPr>
      </w:pPr>
      <w:r>
        <w:rPr>
          <w:rFonts w:eastAsia="Times New Roman" w:cstheme="minorHAnsi"/>
          <w:sz w:val="24"/>
          <w:szCs w:val="24"/>
          <w:lang w:eastAsia="fr-FR"/>
        </w:rPr>
        <w:t>La littérature considère Google Scholar comme une source alternative pour les usages bibliométriques. Elle présente les services de Google Scholar ainsi que leurs forces et leurs faiblesses.</w:t>
      </w:r>
      <w:r>
        <w:t xml:space="preserve"> </w:t>
      </w:r>
      <w:r>
        <w:rPr>
          <w:rFonts w:eastAsia="Times New Roman" w:cstheme="minorHAnsi"/>
          <w:sz w:val="24"/>
          <w:szCs w:val="24"/>
          <w:lang w:eastAsia="fr-FR"/>
        </w:rPr>
        <w:t>[20]</w:t>
      </w:r>
      <w:r>
        <w:t xml:space="preserve"> </w:t>
      </w:r>
      <w:r>
        <w:rPr>
          <w:rFonts w:eastAsia="Times New Roman" w:cstheme="minorHAnsi"/>
          <w:sz w:val="24"/>
          <w:szCs w:val="24"/>
          <w:lang w:eastAsia="fr-FR"/>
        </w:rPr>
        <w:t>[21]</w:t>
      </w:r>
    </w:p>
    <w:p w:rsidR="00231B0F" w:rsidRPr="00772CF0" w:rsidRDefault="00EE4558" w:rsidP="00231B0F">
      <w:pPr>
        <w:spacing w:before="100" w:beforeAutospacing="1" w:after="100" w:afterAutospacing="1" w:line="360" w:lineRule="auto"/>
        <w:ind w:left="720"/>
        <w:rPr>
          <w:rFonts w:eastAsia="Times New Roman" w:cstheme="minorHAnsi"/>
          <w:sz w:val="24"/>
          <w:szCs w:val="24"/>
          <w:lang w:eastAsia="fr-FR"/>
        </w:rPr>
      </w:pPr>
      <w:r>
        <w:rPr>
          <w:rFonts w:ascii="Times New Roman" w:eastAsia="Times New Roman" w:hAnsi="Times New Roman" w:cs="Times New Roman"/>
          <w:b/>
          <w:bCs/>
          <w:sz w:val="28"/>
          <w:szCs w:val="28"/>
          <w:lang w:eastAsia="fr-FR"/>
        </w:rPr>
        <w:t xml:space="preserve">I.3.1.1 </w:t>
      </w:r>
      <w:r>
        <w:rPr>
          <w:rFonts w:eastAsia="Times New Roman" w:cstheme="minorHAnsi"/>
          <w:b/>
          <w:bCs/>
          <w:sz w:val="24"/>
          <w:szCs w:val="24"/>
          <w:lang w:eastAsia="fr-FR"/>
        </w:rPr>
        <w:t xml:space="preserve">Usage décrit : </w:t>
      </w:r>
      <w:r>
        <w:rPr>
          <w:rFonts w:eastAsia="Times New Roman" w:cstheme="minorHAnsi"/>
          <w:sz w:val="24"/>
          <w:szCs w:val="24"/>
          <w:lang w:eastAsia="fr-FR"/>
        </w:rPr>
        <w:t xml:space="preserve">L'usage de Google Scholar est décrit dans la littérature. Google Scholar est présenté et analysé comme une source de données bibliométriques alternative. Les services et les usages possibles de Google Scholar sont décrits. [20].  </w:t>
      </w:r>
    </w:p>
    <w:p w:rsidR="00231B0F" w:rsidRPr="00A64713" w:rsidRDefault="00EE4558" w:rsidP="00231B0F">
      <w:pPr>
        <w:spacing w:before="100" w:beforeAutospacing="1" w:after="100" w:afterAutospacing="1" w:line="360" w:lineRule="auto"/>
        <w:ind w:left="720"/>
        <w:rPr>
          <w:rFonts w:eastAsia="Times New Roman" w:cstheme="minorHAnsi"/>
          <w:sz w:val="24"/>
          <w:szCs w:val="24"/>
          <w:lang w:eastAsia="fr-FR"/>
        </w:rPr>
      </w:pPr>
      <w:r>
        <w:rPr>
          <w:rFonts w:ascii="Times New Roman" w:eastAsia="Times New Roman" w:hAnsi="Times New Roman" w:cs="Times New Roman"/>
          <w:b/>
          <w:bCs/>
          <w:sz w:val="28"/>
          <w:szCs w:val="28"/>
          <w:lang w:eastAsia="fr-FR"/>
        </w:rPr>
        <w:t xml:space="preserve">I.3.1.2 </w:t>
      </w:r>
      <w:r>
        <w:rPr>
          <w:rFonts w:eastAsia="Times New Roman" w:cstheme="minorHAnsi"/>
          <w:b/>
          <w:bCs/>
          <w:sz w:val="24"/>
          <w:szCs w:val="24"/>
          <w:lang w:eastAsia="fr-FR"/>
        </w:rPr>
        <w:t>Forces et limites :</w:t>
      </w:r>
      <w:r>
        <w:t xml:space="preserve"> </w:t>
      </w:r>
      <w:r>
        <w:rPr>
          <w:rFonts w:eastAsia="Times New Roman" w:cstheme="minorHAnsi"/>
          <w:sz w:val="24"/>
          <w:szCs w:val="24"/>
          <w:lang w:eastAsia="fr-FR"/>
        </w:rPr>
        <w:t xml:space="preserve">Les forces et les limites de Google Scholar sont discutées dans la documentation académique. Les avantages et les limites de Google Scholar pour la bibliométrie sont explicitement discutés. Cependant, il n'y a pas de consensus unique établi. [20].  </w:t>
      </w:r>
    </w:p>
    <w:p w:rsidR="00231B0F" w:rsidRDefault="00EE4558" w:rsidP="00231B0F">
      <w:pPr>
        <w:spacing w:before="100" w:beforeAutospacing="1" w:after="100" w:afterAutospacing="1" w:line="360" w:lineRule="auto"/>
        <w:ind w:left="720"/>
        <w:rPr>
          <w:rFonts w:eastAsia="Times New Roman" w:cstheme="minorHAnsi"/>
          <w:b/>
          <w:bCs/>
          <w:sz w:val="24"/>
          <w:szCs w:val="24"/>
          <w:lang w:eastAsia="fr-FR"/>
        </w:rPr>
      </w:pPr>
      <w:r>
        <w:rPr>
          <w:rFonts w:ascii="Times New Roman" w:eastAsia="Times New Roman" w:hAnsi="Times New Roman" w:cs="Times New Roman"/>
          <w:b/>
          <w:bCs/>
          <w:sz w:val="28"/>
          <w:szCs w:val="28"/>
          <w:lang w:eastAsia="fr-FR"/>
        </w:rPr>
        <w:t xml:space="preserve">I.3.1.3 </w:t>
      </w:r>
      <w:r>
        <w:rPr>
          <w:rFonts w:eastAsia="Times New Roman" w:cstheme="minorHAnsi"/>
          <w:b/>
          <w:bCs/>
          <w:sz w:val="24"/>
          <w:szCs w:val="24"/>
          <w:lang w:eastAsia="fr-FR"/>
        </w:rPr>
        <w:t xml:space="preserve">Popularité GSM : </w:t>
      </w:r>
      <w:r>
        <w:rPr>
          <w:rFonts w:eastAsia="Times New Roman" w:cstheme="minorHAnsi"/>
          <w:sz w:val="24"/>
          <w:szCs w:val="24"/>
          <w:lang w:eastAsia="fr-FR"/>
        </w:rPr>
        <w:t>Google Scholar Metrics est très populaire. Il est utilisé comme alternative dans des études comparatives de revues. La popularité de Google Scholar Metrics est signalée dans la littérature. [21].</w:t>
      </w:r>
      <w:r>
        <w:rPr>
          <w:rFonts w:eastAsia="Times New Roman" w:cstheme="minorHAnsi"/>
          <w:b/>
          <w:bCs/>
          <w:sz w:val="24"/>
          <w:szCs w:val="24"/>
          <w:lang w:eastAsia="fr-FR"/>
        </w:rPr>
        <w:t xml:space="preserve">  </w:t>
      </w:r>
    </w:p>
    <w:p w:rsidR="00231B0F" w:rsidRDefault="00231B0F" w:rsidP="00231B0F">
      <w:pPr>
        <w:spacing w:before="100" w:beforeAutospacing="1" w:after="100" w:afterAutospacing="1" w:line="360" w:lineRule="auto"/>
        <w:ind w:left="720"/>
        <w:rPr>
          <w:rFonts w:eastAsia="Times New Roman" w:cstheme="minorHAnsi"/>
          <w:b/>
          <w:bCs/>
          <w:sz w:val="24"/>
          <w:szCs w:val="24"/>
          <w:lang w:eastAsia="fr-FR"/>
        </w:rPr>
      </w:pPr>
    </w:p>
    <w:p w:rsidR="00231B0F" w:rsidRPr="001742CE" w:rsidRDefault="00EE4558" w:rsidP="00231B0F">
      <w:pPr>
        <w:pStyle w:val="Paragraphedeliste"/>
        <w:numPr>
          <w:ilvl w:val="0"/>
          <w:numId w:val="5"/>
        </w:numPr>
        <w:spacing w:before="100" w:beforeAutospacing="1" w:after="100" w:afterAutospacing="1" w:line="360" w:lineRule="auto"/>
        <w:rPr>
          <w:rFonts w:eastAsia="Times New Roman" w:cstheme="minorHAnsi"/>
          <w:b/>
          <w:bCs/>
          <w:sz w:val="28"/>
          <w:szCs w:val="28"/>
          <w:lang w:eastAsia="fr-FR"/>
        </w:rPr>
      </w:pPr>
      <w:r>
        <w:rPr>
          <w:rFonts w:ascii="Times New Roman" w:eastAsia="Times New Roman" w:hAnsi="Times New Roman" w:cs="Times New Roman"/>
          <w:b/>
          <w:bCs/>
          <w:sz w:val="28"/>
          <w:szCs w:val="28"/>
          <w:lang w:eastAsia="fr-FR"/>
        </w:rPr>
        <w:lastRenderedPageBreak/>
        <w:t xml:space="preserve">I.3.2 </w:t>
      </w:r>
      <w:r>
        <w:rPr>
          <w:rFonts w:eastAsia="Times New Roman" w:cstheme="minorHAnsi"/>
          <w:b/>
          <w:bCs/>
          <w:sz w:val="28"/>
          <w:szCs w:val="28"/>
          <w:lang w:eastAsia="fr-FR"/>
        </w:rPr>
        <w:t>OpenAlex caractéristiques</w:t>
      </w:r>
    </w:p>
    <w:p w:rsidR="00231B0F" w:rsidRDefault="00231B0F" w:rsidP="00231B0F">
      <w:pPr>
        <w:spacing w:before="100" w:beforeAutospacing="1" w:after="100" w:afterAutospacing="1" w:line="360" w:lineRule="auto"/>
        <w:ind w:left="720"/>
        <w:rPr>
          <w:rFonts w:eastAsia="Times New Roman" w:cstheme="minorHAnsi"/>
          <w:sz w:val="24"/>
          <w:szCs w:val="24"/>
          <w:lang w:eastAsia="fr-FR"/>
        </w:rPr>
      </w:pPr>
      <w:r>
        <w:rPr>
          <w:rFonts w:eastAsia="Times New Roman" w:cstheme="minorHAnsi"/>
          <w:sz w:val="24"/>
          <w:szCs w:val="24"/>
          <w:lang w:eastAsia="fr-FR"/>
        </w:rPr>
        <w:t>OpenAlex est mentionné dans les études comme une source de données utilisée pour comparer les résultats avec ceux de Google Scholar dans le cadre de l'analyse bibliométrique [21]. Cela fait partie d'un mouvement plus large qui favorise l'utilisation de ressources ouvertes et communautaires, comme le montre le mouvement open science [19].</w:t>
      </w:r>
    </w:p>
    <w:p w:rsidR="00231B0F" w:rsidRPr="003261ED" w:rsidRDefault="00EE4558" w:rsidP="00231B0F">
      <w:pPr>
        <w:spacing w:before="100" w:beforeAutospacing="1" w:after="100" w:afterAutospacing="1" w:line="360" w:lineRule="auto"/>
        <w:ind w:left="720"/>
        <w:rPr>
          <w:rFonts w:eastAsia="Times New Roman" w:cstheme="minorHAnsi"/>
          <w:b/>
          <w:bCs/>
          <w:sz w:val="24"/>
          <w:szCs w:val="24"/>
          <w:lang w:eastAsia="fr-FR"/>
        </w:rPr>
      </w:pPr>
      <w:r>
        <w:rPr>
          <w:rFonts w:ascii="Times New Roman" w:eastAsia="Times New Roman" w:hAnsi="Times New Roman" w:cs="Times New Roman"/>
          <w:b/>
          <w:bCs/>
          <w:sz w:val="28"/>
          <w:szCs w:val="28"/>
          <w:lang w:eastAsia="fr-FR"/>
        </w:rPr>
        <w:t xml:space="preserve">I.3.2.1 </w:t>
      </w:r>
      <w:r>
        <w:rPr>
          <w:rFonts w:eastAsia="Times New Roman" w:cstheme="minorHAnsi"/>
          <w:b/>
          <w:bCs/>
          <w:sz w:val="24"/>
          <w:szCs w:val="24"/>
          <w:lang w:eastAsia="fr-FR"/>
        </w:rPr>
        <w:t xml:space="preserve">Nature de la source : </w:t>
      </w:r>
      <w:r>
        <w:rPr>
          <w:rFonts w:eastAsia="Times New Roman" w:cstheme="minorHAnsi"/>
          <w:sz w:val="24"/>
          <w:szCs w:val="24"/>
          <w:lang w:eastAsia="fr-FR"/>
        </w:rPr>
        <w:t>La nature de la source est telle que OpenAlex sert de source de données bibliométriques pour des études comparatives avec d'autres index. [21].</w:t>
      </w:r>
      <w:r>
        <w:rPr>
          <w:rFonts w:eastAsia="Times New Roman" w:cstheme="minorHAnsi"/>
          <w:b/>
          <w:bCs/>
          <w:sz w:val="24"/>
          <w:szCs w:val="24"/>
          <w:lang w:eastAsia="fr-FR"/>
        </w:rPr>
        <w:t xml:space="preserve">  </w:t>
      </w:r>
    </w:p>
    <w:p w:rsidR="00231B0F" w:rsidRPr="00B75B33" w:rsidRDefault="00EE4558" w:rsidP="00231B0F">
      <w:pPr>
        <w:spacing w:before="100" w:beforeAutospacing="1" w:after="100" w:afterAutospacing="1" w:line="360" w:lineRule="auto"/>
        <w:ind w:left="720"/>
        <w:rPr>
          <w:rFonts w:eastAsia="Times New Roman" w:cstheme="minorHAnsi"/>
          <w:sz w:val="24"/>
          <w:szCs w:val="24"/>
          <w:lang w:eastAsia="fr-FR"/>
        </w:rPr>
      </w:pPr>
      <w:r>
        <w:rPr>
          <w:rFonts w:ascii="Times New Roman" w:eastAsia="Times New Roman" w:hAnsi="Times New Roman" w:cs="Times New Roman"/>
          <w:b/>
          <w:bCs/>
          <w:sz w:val="28"/>
          <w:szCs w:val="28"/>
          <w:lang w:eastAsia="fr-FR"/>
        </w:rPr>
        <w:t xml:space="preserve">I.3.2.2 </w:t>
      </w:r>
      <w:r>
        <w:rPr>
          <w:rFonts w:eastAsia="Times New Roman" w:cstheme="minorHAnsi"/>
          <w:b/>
          <w:bCs/>
          <w:sz w:val="24"/>
          <w:szCs w:val="24"/>
          <w:lang w:eastAsia="fr-FR"/>
        </w:rPr>
        <w:t xml:space="preserve">Alignement open science : </w:t>
      </w:r>
      <w:r>
        <w:rPr>
          <w:rFonts w:eastAsia="Times New Roman" w:cstheme="minorHAnsi"/>
          <w:sz w:val="24"/>
          <w:szCs w:val="24"/>
          <w:lang w:eastAsia="fr-FR"/>
        </w:rPr>
        <w:t xml:space="preserve">Son alignement avec le mouvement open science est évident, car son utilisation correspond à la tendance actuelle qui donne la préférence à des infrastructures publiques ou communautaires plutôt qu'à des bases de données commerciales traditionnelles. [19].  </w:t>
      </w:r>
    </w:p>
    <w:p w:rsidR="00231B0F" w:rsidRDefault="008E1F57" w:rsidP="00231B0F">
      <w:pPr>
        <w:spacing w:before="100" w:beforeAutospacing="1" w:after="100" w:afterAutospacing="1" w:line="360" w:lineRule="auto"/>
        <w:ind w:left="720"/>
        <w:rPr>
          <w:rFonts w:eastAsia="Times New Roman" w:cstheme="minorHAnsi"/>
          <w:b/>
          <w:bCs/>
          <w:sz w:val="24"/>
          <w:szCs w:val="24"/>
          <w:lang w:eastAsia="fr-FR"/>
        </w:rPr>
      </w:pPr>
      <w:r>
        <w:rPr>
          <w:rFonts w:ascii="Times New Roman" w:eastAsia="Times New Roman" w:hAnsi="Times New Roman" w:cs="Times New Roman"/>
          <w:b/>
          <w:bCs/>
          <w:sz w:val="28"/>
          <w:szCs w:val="28"/>
          <w:lang w:eastAsia="fr-FR"/>
        </w:rPr>
        <w:t xml:space="preserve">I.3.2.3 </w:t>
      </w:r>
      <w:r>
        <w:rPr>
          <w:rFonts w:eastAsia="Times New Roman" w:cstheme="minorHAnsi"/>
          <w:b/>
          <w:bCs/>
          <w:sz w:val="24"/>
          <w:szCs w:val="24"/>
          <w:lang w:eastAsia="fr-FR"/>
        </w:rPr>
        <w:t>Détails techniques :</w:t>
      </w:r>
      <w:r>
        <w:t xml:space="preserve"> </w:t>
      </w:r>
      <w:r>
        <w:rPr>
          <w:rFonts w:eastAsia="Times New Roman" w:cstheme="minorHAnsi"/>
          <w:sz w:val="24"/>
          <w:szCs w:val="24"/>
          <w:lang w:eastAsia="fr-FR"/>
        </w:rPr>
        <w:t>les détails techniques tels que la couverture disciplinaire, la granularité des métadonnées, les politiques de mise à jour, la qualité de déduplication ou l'API d'OpenAlex ne peuvent pas être déduits avec précision à partir des documents fournis, car les preuves sont insuffisantes.</w:t>
      </w:r>
    </w:p>
    <w:p w:rsidR="00231B0F" w:rsidRPr="0072384A" w:rsidRDefault="00231B0F" w:rsidP="00231B0F">
      <w:pPr>
        <w:spacing w:before="100" w:beforeAutospacing="1" w:after="100" w:afterAutospacing="1" w:line="360" w:lineRule="auto"/>
        <w:ind w:left="720"/>
        <w:rPr>
          <w:rFonts w:eastAsia="Times New Roman" w:cstheme="minorHAnsi"/>
          <w:b/>
          <w:bCs/>
          <w:sz w:val="24"/>
          <w:szCs w:val="24"/>
          <w:lang w:eastAsia="fr-FR"/>
        </w:rPr>
      </w:pPr>
    </w:p>
    <w:p w:rsidR="00231B0F" w:rsidRPr="0072384A"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b/>
          <w:bCs/>
          <w:sz w:val="24"/>
          <w:szCs w:val="24"/>
          <w:lang w:eastAsia="fr-FR"/>
        </w:rPr>
        <w:t>MOTS-CLÉS</w:t>
      </w:r>
      <w:r>
        <w:rPr>
          <w:rFonts w:eastAsia="Times New Roman" w:cstheme="minorHAnsi"/>
          <w:sz w:val="24"/>
          <w:szCs w:val="24"/>
          <w:lang w:eastAsia="fr-FR"/>
        </w:rPr>
        <w:t> : Indice h ;Production scientifique ;Recherche scientifique ;Évaluation de la science ;Étude théorique</w:t>
      </w:r>
    </w:p>
    <w:p w:rsidR="00231B0F" w:rsidRPr="008E1F57" w:rsidRDefault="008E1F57" w:rsidP="00231B0F">
      <w:pPr>
        <w:spacing w:before="100" w:beforeAutospacing="1" w:after="100" w:afterAutospacing="1" w:line="360" w:lineRule="auto"/>
        <w:rPr>
          <w:rFonts w:eastAsia="Times New Roman" w:cstheme="minorHAnsi"/>
          <w:b/>
          <w:bCs/>
          <w:sz w:val="28"/>
          <w:szCs w:val="28"/>
          <w:lang w:eastAsia="fr-FR"/>
        </w:rPr>
      </w:pPr>
      <w:r>
        <w:rPr>
          <w:rFonts w:ascii="Times New Roman" w:eastAsia="Times New Roman" w:hAnsi="Times New Roman" w:cs="Times New Roman"/>
          <w:b/>
          <w:bCs/>
          <w:sz w:val="28"/>
          <w:szCs w:val="28"/>
          <w:lang w:eastAsia="fr-FR"/>
        </w:rPr>
        <w:t xml:space="preserve">I.4 </w:t>
      </w:r>
      <w:r>
        <w:rPr>
          <w:rFonts w:eastAsia="Times New Roman" w:cstheme="minorHAnsi"/>
          <w:b/>
          <w:bCs/>
          <w:sz w:val="28"/>
          <w:szCs w:val="28"/>
          <w:lang w:eastAsia="fr-FR"/>
        </w:rPr>
        <w:t>Conclusion générale du chapitre</w:t>
      </w:r>
    </w:p>
    <w:p w:rsidR="00393FCD" w:rsidRDefault="00231B0F" w:rsidP="00393FCD">
      <w:pPr>
        <w:spacing w:line="360" w:lineRule="auto"/>
        <w:rPr>
          <w:rFonts w:eastAsia="Times New Roman" w:cstheme="minorHAnsi"/>
          <w:sz w:val="24"/>
          <w:szCs w:val="24"/>
          <w:lang w:eastAsia="fr-FR"/>
        </w:rPr>
      </w:pPr>
      <w:r>
        <w:rPr>
          <w:rFonts w:eastAsia="Times New Roman" w:cstheme="minorHAnsi"/>
          <w:sz w:val="24"/>
          <w:szCs w:val="24"/>
          <w:lang w:eastAsia="fr-FR"/>
        </w:rPr>
        <w:t xml:space="preserve">Ce chapitre a permis de comprendre les bases théoriques de la bibliométrie et de découvrir les principales sources de données que sont Google Scholar et OpenAlex. La bibliométrie est encore souvent définie comme la quantification de la science. Cependant, les sources de données modernes nécessitent une évolution technique. Il est donc logique de passer à l'étude des outils existants pour transformer les données brutes en indicateurs fiables et en </w:t>
      </w:r>
      <w:r>
        <w:rPr>
          <w:rFonts w:eastAsia="Times New Roman" w:cstheme="minorHAnsi"/>
          <w:sz w:val="24"/>
          <w:szCs w:val="24"/>
          <w:lang w:eastAsia="fr-FR"/>
        </w:rPr>
        <w:lastRenderedPageBreak/>
        <w:t>cartes de connaissances compréhensibles. Le chapitre suivant évaluera de manière comparative les capacités de ces logiciels à répondre aux besoins de la recherche actuelle.</w:t>
      </w:r>
    </w:p>
    <w:p w:rsidR="00231B0F" w:rsidRPr="00393FCD" w:rsidRDefault="00C51146" w:rsidP="00393FCD">
      <w:pPr>
        <w:spacing w:line="360" w:lineRule="auto"/>
        <w:rPr>
          <w:rFonts w:eastAsia="Times New Roman" w:cstheme="minorHAnsi"/>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411CAA" w:rsidRDefault="00411CAA">
      <w:pPr>
        <w:sectPr w:rsidR="00411CAA">
          <w:headerReference w:type="default" r:id="rId10"/>
          <w:footerReference w:type="default" r:id="rId11"/>
          <w:pgSz w:w="11906" w:h="16838"/>
          <w:pgMar w:top="1417" w:right="1416" w:bottom="1417" w:left="1417" w:header="708" w:footer="708" w:gutter="0"/>
          <w:pgNumType w:start="1"/>
          <w:cols w:space="708"/>
          <w:docGrid w:linePitch="360"/>
        </w:sectPr>
      </w:pPr>
    </w:p>
    <w:p w:rsidR="00231B0F" w:rsidRDefault="00231B0F" w:rsidP="00231B0F">
      <w:pPr>
        <w:spacing w:before="100" w:beforeAutospacing="1" w:after="100" w:afterAutospacing="1" w:line="360" w:lineRule="auto"/>
        <w:outlineLvl w:val="3"/>
        <w:rPr>
          <w:rFonts w:ascii="Times New Roman" w:eastAsia="Times New Roman" w:hAnsi="Times New Roman" w:cs="Times New Roman"/>
          <w:b/>
          <w:bCs/>
          <w:sz w:val="32"/>
          <w:szCs w:val="32"/>
          <w:lang w:eastAsia="fr-FR"/>
        </w:rPr>
      </w:pPr>
      <w:r>
        <w:rPr>
          <w:rFonts w:ascii="Times New Roman" w:eastAsia="Times New Roman" w:hAnsi="Times New Roman" w:cs="Times New Roman"/>
          <w:b/>
          <w:bCs/>
          <w:sz w:val="32"/>
          <w:szCs w:val="32"/>
          <w:lang w:eastAsia="fr-FR"/>
        </w:rPr>
        <w:lastRenderedPageBreak/>
        <w:t>Chapitre 2 : Étude Comparative des Outils d'Analyse</w:t>
      </w:r>
    </w:p>
    <w:p w:rsidR="00FB0406" w:rsidRPr="00341FD3" w:rsidRDefault="00FB0406" w:rsidP="00231B0F">
      <w:pPr>
        <w:spacing w:before="100" w:beforeAutospacing="1" w:after="100" w:afterAutospacing="1" w:line="360" w:lineRule="auto"/>
        <w:outlineLvl w:val="3"/>
        <w:rPr>
          <w:rFonts w:ascii="Times New Roman" w:eastAsia="Times New Roman" w:hAnsi="Times New Roman" w:cs="Times New Roman"/>
          <w:b/>
          <w:bCs/>
          <w:sz w:val="32"/>
          <w:szCs w:val="32"/>
          <w:lang w:eastAsia="fr-FR"/>
        </w:rPr>
      </w:pPr>
      <w:r>
        <w:rPr>
          <w:rFonts w:ascii="Times New Roman" w:eastAsia="Times New Roman" w:hAnsi="Times New Roman" w:cs="Times New Roman"/>
          <w:b/>
          <w:bCs/>
          <w:sz w:val="28"/>
          <w:szCs w:val="28"/>
          <w:lang w:eastAsia="fr-FR"/>
        </w:rPr>
        <w:t xml:space="preserve">II.1 introduction : </w:t>
      </w:r>
    </w:p>
    <w:p w:rsidR="00231B0F" w:rsidRPr="00DE1BCD" w:rsidRDefault="00231B0F" w:rsidP="00231B0F">
      <w:pPr>
        <w:spacing w:before="100" w:beforeAutospacing="1" w:after="100" w:afterAutospacing="1" w:line="360" w:lineRule="auto"/>
        <w:outlineLvl w:val="3"/>
        <w:rPr>
          <w:rFonts w:eastAsia="Times New Roman" w:cstheme="minorHAnsi"/>
          <w:sz w:val="24"/>
          <w:szCs w:val="24"/>
          <w:lang w:eastAsia="fr-FR"/>
        </w:rPr>
      </w:pPr>
      <w:r>
        <w:rPr>
          <w:rFonts w:eastAsia="Times New Roman" w:cstheme="minorHAnsi"/>
          <w:sz w:val="24"/>
          <w:szCs w:val="24"/>
          <w:lang w:eastAsia="fr-FR"/>
        </w:rPr>
        <w:t>OpenAlex et Bibliometrix offrent un moyen simple pour collecter et analyser des données bibliographiques. Vous pouvez utiliser ces outils pour obtenir des résultats fiables.</w:t>
      </w:r>
    </w:p>
    <w:p w:rsidR="00231B0F" w:rsidRPr="00DE1BCD" w:rsidRDefault="00231B0F" w:rsidP="00231B0F">
      <w:pPr>
        <w:spacing w:before="100" w:beforeAutospacing="1" w:after="100" w:afterAutospacing="1" w:line="360" w:lineRule="auto"/>
        <w:outlineLvl w:val="3"/>
        <w:rPr>
          <w:rFonts w:eastAsia="Times New Roman" w:cstheme="minorHAnsi"/>
          <w:sz w:val="24"/>
          <w:szCs w:val="24"/>
          <w:lang w:eastAsia="fr-FR"/>
        </w:rPr>
      </w:pPr>
      <w:r>
        <w:rPr>
          <w:rFonts w:eastAsia="Times New Roman" w:cstheme="minorHAnsi"/>
          <w:sz w:val="24"/>
          <w:szCs w:val="24"/>
          <w:lang w:eastAsia="fr-FR"/>
        </w:rPr>
        <w:t>VOSviewer est utile pour visualiser les données.</w:t>
      </w:r>
    </w:p>
    <w:p w:rsidR="00231B0F" w:rsidRPr="00DE1BCD" w:rsidRDefault="00231B0F" w:rsidP="00231B0F">
      <w:pPr>
        <w:spacing w:before="100" w:beforeAutospacing="1" w:after="100" w:afterAutospacing="1" w:line="360" w:lineRule="auto"/>
        <w:outlineLvl w:val="3"/>
        <w:rPr>
          <w:rFonts w:eastAsia="Times New Roman" w:cstheme="minorHAnsi"/>
          <w:sz w:val="24"/>
          <w:szCs w:val="24"/>
          <w:lang w:eastAsia="fr-FR"/>
        </w:rPr>
      </w:pPr>
      <w:r>
        <w:rPr>
          <w:rFonts w:eastAsia="Times New Roman" w:cstheme="minorHAnsi"/>
          <w:sz w:val="24"/>
          <w:szCs w:val="24"/>
          <w:lang w:eastAsia="fr-FR"/>
        </w:rPr>
        <w:t>Scopus et Web of Science proposent des données de qualité, mais elles sont propriétaires.</w:t>
      </w:r>
    </w:p>
    <w:p w:rsidR="00231B0F" w:rsidRPr="00812625" w:rsidRDefault="00231B0F" w:rsidP="00231B0F">
      <w:pPr>
        <w:spacing w:before="100" w:beforeAutospacing="1" w:after="100" w:afterAutospacing="1" w:line="360" w:lineRule="auto"/>
        <w:outlineLvl w:val="3"/>
        <w:rPr>
          <w:rFonts w:eastAsia="Times New Roman" w:cstheme="minorHAnsi"/>
          <w:sz w:val="24"/>
          <w:szCs w:val="24"/>
          <w:lang w:eastAsia="fr-FR"/>
        </w:rPr>
      </w:pPr>
      <w:r>
        <w:rPr>
          <w:rFonts w:eastAsia="Times New Roman" w:cstheme="minorHAnsi"/>
          <w:sz w:val="24"/>
          <w:szCs w:val="24"/>
          <w:lang w:eastAsia="fr-FR"/>
        </w:rPr>
        <w:t>OpenAlex et Bibliometrix sont donc des alternatives intéressantes pour ceux qui cherchent des données ouvertes.</w:t>
      </w:r>
    </w:p>
    <w:p w:rsidR="00231B0F" w:rsidRPr="00812625" w:rsidRDefault="00FB0406" w:rsidP="00231B0F">
      <w:pPr>
        <w:spacing w:before="100" w:beforeAutospacing="1" w:after="100" w:afterAutospacing="1" w:line="360" w:lineRule="auto"/>
        <w:outlineLvl w:val="3"/>
        <w:rPr>
          <w:rFonts w:eastAsia="Times New Roman" w:cstheme="minorHAnsi"/>
          <w:b/>
          <w:bCs/>
          <w:sz w:val="28"/>
          <w:szCs w:val="28"/>
          <w:lang w:eastAsia="fr-FR"/>
        </w:rPr>
      </w:pPr>
      <w:r>
        <w:rPr>
          <w:rFonts w:ascii="Times New Roman" w:eastAsia="Times New Roman" w:hAnsi="Times New Roman" w:cs="Times New Roman"/>
          <w:b/>
          <w:bCs/>
          <w:sz w:val="28"/>
          <w:szCs w:val="28"/>
          <w:lang w:eastAsia="fr-FR"/>
        </w:rPr>
        <w:t xml:space="preserve">II.2 </w:t>
      </w:r>
      <w:r>
        <w:rPr>
          <w:rFonts w:eastAsia="Times New Roman" w:cstheme="minorHAnsi"/>
          <w:b/>
          <w:bCs/>
          <w:sz w:val="28"/>
          <w:szCs w:val="28"/>
          <w:lang w:eastAsia="fr-FR"/>
        </w:rPr>
        <w:t>Table comparative des outils</w:t>
      </w:r>
    </w:p>
    <w:p w:rsidR="00231B0F" w:rsidRPr="00812625" w:rsidRDefault="00231B0F" w:rsidP="00231B0F">
      <w:pPr>
        <w:spacing w:before="100" w:beforeAutospacing="1" w:after="100" w:afterAutospacing="1" w:line="360" w:lineRule="auto"/>
        <w:outlineLvl w:val="3"/>
        <w:rPr>
          <w:rFonts w:eastAsia="Times New Roman" w:cstheme="minorHAnsi"/>
          <w:sz w:val="24"/>
          <w:szCs w:val="24"/>
          <w:lang w:eastAsia="fr-FR"/>
        </w:rPr>
      </w:pPr>
      <w:r>
        <w:rPr>
          <w:rFonts w:eastAsia="Times New Roman" w:cstheme="minorHAnsi"/>
          <w:sz w:val="24"/>
          <w:szCs w:val="24"/>
          <w:lang w:eastAsia="fr-FR"/>
        </w:rPr>
        <w:t>Cette table résume les avantages et les inconvénients de Bibliometrix (R), VOSviewer et des plateformes payantes comme Scopus et WoS. Elle se concentre sur la facilité d'utilisation et la richesse des données. Les informations proviennent d'études qui ont examiné l'interopérabilité, la couverture et les exigences de préparation des données.</w:t>
      </w:r>
    </w:p>
    <w:tbl>
      <w:tblPr>
        <w:tblW w:w="5085" w:type="dxa"/>
        <w:shd w:val="clear" w:color="auto" w:fill="FFFFFF"/>
        <w:tblCellMar>
          <w:left w:w="0" w:type="dxa"/>
          <w:right w:w="0" w:type="dxa"/>
        </w:tblCellMar>
        <w:tblLook w:val="04A0" w:firstRow="1" w:lastRow="0" w:firstColumn="1" w:lastColumn="0" w:noHBand="0" w:noVBand="1"/>
      </w:tblPr>
      <w:tblGrid>
        <w:gridCol w:w="1434"/>
        <w:gridCol w:w="1614"/>
        <w:gridCol w:w="1644"/>
        <w:gridCol w:w="1649"/>
        <w:gridCol w:w="1614"/>
      </w:tblGrid>
      <w:tr w:rsidR="00231B0F" w:rsidRPr="00746663" w:rsidTr="000B24DD">
        <w:trPr>
          <w:trHeight w:val="600"/>
          <w:tblHeader/>
        </w:trPr>
        <w:tc>
          <w:tcPr>
            <w:tcW w:w="6" w:type="dxa"/>
            <w:shd w:val="clear" w:color="auto" w:fill="FFFFFF"/>
            <w:tcMar>
              <w:top w:w="180" w:type="dxa"/>
              <w:left w:w="180" w:type="dxa"/>
              <w:bottom w:w="180" w:type="dxa"/>
              <w:right w:w="180" w:type="dxa"/>
            </w:tcMar>
            <w:vAlign w:val="bottom"/>
            <w:hideMark/>
          </w:tcPr>
          <w:p w:rsidR="00231B0F" w:rsidRPr="00746663" w:rsidRDefault="00231B0F" w:rsidP="000B24DD">
            <w:pPr>
              <w:spacing w:before="120" w:after="0" w:line="360" w:lineRule="auto"/>
              <w:rPr>
                <w:rFonts w:ascii="Inter Fallback" w:eastAsia="Times New Roman" w:hAnsi="Inter Fallback" w:cs="Times New Roman"/>
                <w:b/>
                <w:bCs/>
                <w:sz w:val="21"/>
                <w:szCs w:val="21"/>
                <w:lang w:eastAsia="fr-FR"/>
              </w:rPr>
            </w:pPr>
            <w:r>
              <w:rPr>
                <w:rFonts w:ascii="Inter Fallback" w:eastAsia="Times New Roman" w:hAnsi="Inter Fallback" w:cs="Times New Roman"/>
                <w:b/>
                <w:bCs/>
                <w:sz w:val="21"/>
                <w:szCs w:val="21"/>
                <w:lang w:eastAsia="fr-FR"/>
              </w:rPr>
              <w:t>Outil</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vAlign w:val="bottom"/>
            <w:hideMark/>
          </w:tcPr>
          <w:p w:rsidR="00231B0F" w:rsidRPr="00746663" w:rsidRDefault="00231B0F" w:rsidP="000B24DD">
            <w:pPr>
              <w:spacing w:before="120" w:after="0" w:line="360" w:lineRule="auto"/>
              <w:rPr>
                <w:rFonts w:ascii="Inter Fallback" w:eastAsia="Times New Roman" w:hAnsi="Inter Fallback" w:cs="Times New Roman"/>
                <w:b/>
                <w:bCs/>
                <w:sz w:val="21"/>
                <w:szCs w:val="21"/>
                <w:lang w:eastAsia="fr-FR"/>
              </w:rPr>
            </w:pPr>
            <w:r>
              <w:rPr>
                <w:rFonts w:ascii="Inter Fallback" w:eastAsia="Times New Roman" w:hAnsi="Inter Fallback" w:cs="Times New Roman"/>
                <w:b/>
                <w:bCs/>
                <w:sz w:val="21"/>
                <w:szCs w:val="21"/>
                <w:lang w:eastAsia="fr-FR"/>
              </w:rPr>
              <w:t>Points forts</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vAlign w:val="bottom"/>
            <w:hideMark/>
          </w:tcPr>
          <w:p w:rsidR="00231B0F" w:rsidRPr="00746663" w:rsidRDefault="00231B0F" w:rsidP="000B24DD">
            <w:pPr>
              <w:spacing w:before="120" w:after="0" w:line="360" w:lineRule="auto"/>
              <w:rPr>
                <w:rFonts w:ascii="Inter Fallback" w:eastAsia="Times New Roman" w:hAnsi="Inter Fallback" w:cs="Times New Roman"/>
                <w:b/>
                <w:bCs/>
                <w:sz w:val="21"/>
                <w:szCs w:val="21"/>
                <w:lang w:eastAsia="fr-FR"/>
              </w:rPr>
            </w:pPr>
            <w:r>
              <w:rPr>
                <w:rFonts w:ascii="Inter Fallback" w:eastAsia="Times New Roman" w:hAnsi="Inter Fallback" w:cs="Times New Roman"/>
                <w:b/>
                <w:bCs/>
                <w:sz w:val="21"/>
                <w:szCs w:val="21"/>
                <w:lang w:eastAsia="fr-FR"/>
              </w:rPr>
              <w:t>Limites</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vAlign w:val="bottom"/>
            <w:hideMark/>
          </w:tcPr>
          <w:p w:rsidR="00231B0F" w:rsidRPr="00746663" w:rsidRDefault="00231B0F" w:rsidP="000B24DD">
            <w:pPr>
              <w:spacing w:before="120" w:after="0" w:line="360" w:lineRule="auto"/>
              <w:rPr>
                <w:rFonts w:ascii="Inter Fallback" w:eastAsia="Times New Roman" w:hAnsi="Inter Fallback" w:cs="Times New Roman"/>
                <w:b/>
                <w:bCs/>
                <w:sz w:val="21"/>
                <w:szCs w:val="21"/>
                <w:lang w:eastAsia="fr-FR"/>
              </w:rPr>
            </w:pPr>
            <w:r>
              <w:rPr>
                <w:rFonts w:ascii="Inter Fallback" w:eastAsia="Times New Roman" w:hAnsi="Inter Fallback" w:cs="Times New Roman"/>
                <w:b/>
                <w:bCs/>
                <w:sz w:val="21"/>
                <w:szCs w:val="21"/>
                <w:lang w:eastAsia="fr-FR"/>
              </w:rPr>
              <w:t>Complexité d’usage</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vAlign w:val="bottom"/>
            <w:hideMark/>
          </w:tcPr>
          <w:p w:rsidR="00231B0F" w:rsidRPr="00746663" w:rsidRDefault="00231B0F" w:rsidP="000B24DD">
            <w:pPr>
              <w:spacing w:before="120" w:after="0" w:line="360" w:lineRule="auto"/>
              <w:rPr>
                <w:rFonts w:ascii="Inter Fallback" w:eastAsia="Times New Roman" w:hAnsi="Inter Fallback" w:cs="Times New Roman"/>
                <w:b/>
                <w:bCs/>
                <w:sz w:val="21"/>
                <w:szCs w:val="21"/>
                <w:lang w:eastAsia="fr-FR"/>
              </w:rPr>
            </w:pPr>
            <w:r>
              <w:rPr>
                <w:rFonts w:ascii="Inter Fallback" w:eastAsia="Times New Roman" w:hAnsi="Inter Fallback" w:cs="Times New Roman"/>
                <w:b/>
                <w:bCs/>
                <w:sz w:val="21"/>
                <w:szCs w:val="21"/>
                <w:lang w:eastAsia="fr-FR"/>
              </w:rPr>
              <w:t>Richesse des données</w:t>
            </w:r>
          </w:p>
        </w:tc>
      </w:tr>
      <w:tr w:rsidR="00231B0F" w:rsidRPr="00746663" w:rsidTr="000B24DD">
        <w:tc>
          <w:tcPr>
            <w:tcW w:w="6" w:type="dxa"/>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Inter Fallback" w:eastAsia="Times New Roman" w:hAnsi="Inter Fallback" w:cs="Times New Roman"/>
                <w:sz w:val="21"/>
                <w:szCs w:val="21"/>
                <w:lang w:eastAsia="fr-FR"/>
              </w:rPr>
            </w:pPr>
            <w:r>
              <w:rPr>
                <w:rFonts w:ascii="Inter Fallback" w:eastAsia="Times New Roman" w:hAnsi="Inter Fallback" w:cs="Times New Roman"/>
                <w:sz w:val="21"/>
                <w:szCs w:val="21"/>
                <w:lang w:eastAsia="fr-FR"/>
              </w:rPr>
              <w:t>Bibliometrix (R)</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4"/>
                <w:szCs w:val="24"/>
                <w:bdr w:val="single" w:sz="2" w:space="0" w:color="auto" w:frame="1"/>
                <w:lang w:eastAsia="fr-FR"/>
              </w:rPr>
            </w:pPr>
            <w:r>
              <w:rPr>
                <w:rFonts w:ascii="Inter Fallback" w:eastAsia="Times New Roman" w:hAnsi="Inter Fallback" w:cs="Times New Roman"/>
                <w:sz w:val="21"/>
                <w:szCs w:val="21"/>
                <w:lang w:eastAsia="fr-FR"/>
              </w:rPr>
              <w:t>Fonctions analytiques avancées et reproductibles, s’intègre dans des pipelines R </w:t>
            </w:r>
          </w:p>
          <w:p w:rsidR="00231B0F" w:rsidRDefault="00231B0F" w:rsidP="000B24DD">
            <w:pPr>
              <w:spacing w:after="0" w:line="360" w:lineRule="auto"/>
              <w:rPr>
                <w:rFonts w:ascii="Inter Fallback" w:eastAsia="Times New Roman" w:hAnsi="Inter Fallback" w:cs="Times New Roman"/>
                <w:sz w:val="18"/>
                <w:szCs w:val="18"/>
                <w:bdr w:val="single" w:sz="2" w:space="0" w:color="auto" w:frame="1"/>
                <w:lang w:eastAsia="fr-FR"/>
              </w:rPr>
            </w:pPr>
            <w:r>
              <w:rPr>
                <w:rFonts w:ascii="Inter Fallback" w:eastAsia="Times New Roman" w:hAnsi="Inter Fallback" w:cs="Times New Roman"/>
                <w:sz w:val="18"/>
                <w:szCs w:val="18"/>
                <w:bdr w:val="single" w:sz="2" w:space="0" w:color="auto" w:frame="1"/>
                <w:lang w:eastAsia="fr-FR"/>
              </w:rPr>
              <w:t>[22]</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[23]</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Nécessite prétraitement et format harmonisé (BibTeX/CSV) avant analyse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[22]</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Élevée pour débutants R ; scriptable pour automatisation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[23]</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Dépend de la source importée ; compatible avec OpenAlex et autres bases après harmonisation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[22]</w:t>
            </w:r>
          </w:p>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lastRenderedPageBreak/>
              <w:t>[24]</w:t>
            </w:r>
          </w:p>
        </w:tc>
      </w:tr>
      <w:tr w:rsidR="00231B0F" w:rsidRPr="00746663" w:rsidTr="000B24DD">
        <w:tc>
          <w:tcPr>
            <w:tcW w:w="6" w:type="dxa"/>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Inter Fallback" w:eastAsia="Times New Roman" w:hAnsi="Inter Fallback" w:cs="Times New Roman"/>
                <w:sz w:val="21"/>
                <w:szCs w:val="21"/>
                <w:lang w:eastAsia="fr-FR"/>
              </w:rPr>
            </w:pPr>
            <w:r>
              <w:rPr>
                <w:rFonts w:ascii="Inter Fallback" w:eastAsia="Times New Roman" w:hAnsi="Inter Fallback" w:cs="Times New Roman"/>
                <w:sz w:val="21"/>
                <w:szCs w:val="21"/>
                <w:lang w:eastAsia="fr-FR"/>
              </w:rPr>
              <w:t>VOSviewer</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4"/>
                <w:szCs w:val="24"/>
                <w:bdr w:val="single" w:sz="2" w:space="0" w:color="auto" w:frame="1"/>
                <w:lang w:eastAsia="fr-FR"/>
              </w:rPr>
            </w:pPr>
            <w:r>
              <w:rPr>
                <w:rFonts w:ascii="Inter Fallback" w:eastAsia="Times New Roman" w:hAnsi="Inter Fallback" w:cs="Times New Roman"/>
                <w:sz w:val="21"/>
                <w:szCs w:val="21"/>
                <w:lang w:eastAsia="fr-FR"/>
              </w:rPr>
              <w:t>Excellente cartographie et visualisation de réseaux ; fichier d’échange pour visualisations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[22]</w:t>
            </w:r>
          </w:p>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[25]</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Moins focalisé sur analyses statistiques approfondies et dépend de qualité des métadonnées d’entrée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[25]</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Faible à modérée : interface dédiée pour visualisations, moins de code requis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[25]</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Fournit vues réseau riches mais limitées si les métadonnées sont incomplètes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[22]</w:t>
            </w:r>
          </w:p>
        </w:tc>
      </w:tr>
      <w:tr w:rsidR="00231B0F" w:rsidRPr="00746663" w:rsidTr="000B24DD">
        <w:tc>
          <w:tcPr>
            <w:tcW w:w="6" w:type="dxa"/>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Inter Fallback" w:eastAsia="Times New Roman" w:hAnsi="Inter Fallback" w:cs="Times New Roman"/>
                <w:sz w:val="21"/>
                <w:szCs w:val="21"/>
                <w:lang w:eastAsia="fr-FR"/>
              </w:rPr>
            </w:pPr>
            <w:r>
              <w:rPr>
                <w:rFonts w:ascii="Inter Fallback" w:eastAsia="Times New Roman" w:hAnsi="Inter Fallback" w:cs="Times New Roman"/>
                <w:sz w:val="21"/>
                <w:szCs w:val="21"/>
                <w:lang w:eastAsia="fr-FR"/>
              </w:rPr>
              <w:t>Scopus / Web of Science</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4"/>
                <w:szCs w:val="24"/>
                <w:bdr w:val="single" w:sz="2" w:space="0" w:color="auto" w:frame="1"/>
                <w:lang w:eastAsia="fr-FR"/>
              </w:rPr>
            </w:pPr>
            <w:r>
              <w:rPr>
                <w:rFonts w:ascii="Inter Fallback" w:eastAsia="Times New Roman" w:hAnsi="Inter Fallback" w:cs="Times New Roman"/>
                <w:sz w:val="21"/>
                <w:szCs w:val="21"/>
                <w:lang w:eastAsia="fr-FR"/>
              </w:rPr>
              <w:t>Métadonnées curatées, couverture historique et indexation métier utile pour évaluations (SSH parfois mieux couvert)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[26]</w:t>
            </w:r>
          </w:p>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[25]</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Inter Fallback" w:eastAsia="Times New Roman" w:hAnsi="Inter Fallback" w:cs="Times New Roman"/>
                <w:sz w:val="21"/>
                <w:szCs w:val="21"/>
                <w:lang w:eastAsia="fr-FR"/>
              </w:rPr>
            </w:pPr>
            <w:r>
              <w:rPr>
                <w:rFonts w:ascii="Inter Fallback" w:eastAsia="Times New Roman" w:hAnsi="Inter Fallback" w:cs="Times New Roman"/>
                <w:sz w:val="21"/>
                <w:szCs w:val="21"/>
                <w:lang w:eastAsia="fr-FR"/>
              </w:rPr>
              <w:t>Accès payant, formats propriétaires et verrouillage ; interopérabilité restreinte sans exportations</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4"/>
                <w:szCs w:val="24"/>
                <w:bdr w:val="single" w:sz="2" w:space="0" w:color="auto" w:frame="1"/>
                <w:lang w:eastAsia="fr-FR"/>
              </w:rPr>
            </w:pPr>
            <w:r>
              <w:rPr>
                <w:rFonts w:ascii="Inter Fallback" w:eastAsia="Times New Roman" w:hAnsi="Inter Fallback" w:cs="Times New Roman"/>
                <w:sz w:val="21"/>
                <w:szCs w:val="21"/>
                <w:lang w:eastAsia="fr-FR"/>
              </w:rPr>
              <w:t>Faible pour l’utilisateur final (interfaces GUI) mais complexité d’accès et d’export pour intégration automatisée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[26]</w:t>
            </w:r>
          </w:p>
        </w:tc>
        <w:tc>
          <w:tcPr>
            <w:tcW w:w="0" w:type="auto"/>
            <w:tcBorders>
              <w:top w:val="single" w:sz="2" w:space="0" w:color="auto"/>
              <w:left w:val="single" w:sz="6" w:space="0" w:color="auto"/>
              <w:bottom w:val="single" w:sz="2" w:space="0" w:color="auto"/>
              <w:right w:val="single" w:sz="2" w:space="0" w:color="auto"/>
            </w:tcBorders>
            <w:shd w:val="clear" w:color="auto" w:fill="FFFFFF"/>
            <w:tcMar>
              <w:top w:w="180" w:type="dxa"/>
              <w:left w:w="180" w:type="dxa"/>
              <w:bottom w:w="180" w:type="dxa"/>
              <w:right w:w="180" w:type="dxa"/>
            </w:tcMar>
            <w:hideMark/>
          </w:tcPr>
          <w:p w:rsidR="00231B0F" w:rsidRPr="00746663" w:rsidRDefault="00231B0F" w:rsidP="000B24DD">
            <w:pPr>
              <w:spacing w:after="0" w:line="360" w:lineRule="auto"/>
              <w:rPr>
                <w:rFonts w:ascii="Times New Roman" w:eastAsia="Times New Roman" w:hAnsi="Times New Roman" w:cs="Times New Roman"/>
                <w:sz w:val="21"/>
                <w:szCs w:val="21"/>
                <w:lang w:eastAsia="fr-FR"/>
              </w:rPr>
            </w:pPr>
            <w:r>
              <w:rPr>
                <w:rFonts w:ascii="Inter Fallback" w:eastAsia="Times New Roman" w:hAnsi="Inter Fallback" w:cs="Times New Roman"/>
                <w:sz w:val="21"/>
                <w:szCs w:val="21"/>
                <w:lang w:eastAsia="fr-FR"/>
              </w:rPr>
              <w:t>Très riche et curaté ; souvent considéré comme plus complet dans certaines disciplines </w:t>
            </w:r>
          </w:p>
          <w:p w:rsidR="00231B0F" w:rsidRPr="00746663" w:rsidRDefault="00231B0F" w:rsidP="000B24DD">
            <w:pPr>
              <w:spacing w:after="0" w:line="360" w:lineRule="auto"/>
              <w:rPr>
                <w:rFonts w:ascii="Times New Roman" w:eastAsia="Times New Roman" w:hAnsi="Times New Roman" w:cs="Times New Roman"/>
                <w:sz w:val="18"/>
                <w:szCs w:val="18"/>
                <w:lang w:eastAsia="fr-FR"/>
              </w:rPr>
            </w:pPr>
            <w:r>
              <w:rPr>
                <w:rFonts w:ascii="Inter Fallback" w:eastAsia="Times New Roman" w:hAnsi="Inter Fallback" w:cs="Times New Roman"/>
                <w:sz w:val="18"/>
                <w:szCs w:val="18"/>
                <w:bdr w:val="single" w:sz="2" w:space="0" w:color="auto" w:frame="1"/>
                <w:lang w:eastAsia="fr-FR"/>
              </w:rPr>
              <w:t>[26]</w:t>
            </w:r>
          </w:p>
        </w:tc>
      </w:tr>
    </w:tbl>
    <w:p w:rsidR="00231B0F" w:rsidRPr="00812625" w:rsidRDefault="00231B0F" w:rsidP="00231B0F">
      <w:pPr>
        <w:spacing w:before="100" w:beforeAutospacing="1" w:after="100" w:afterAutospacing="1" w:line="360" w:lineRule="auto"/>
        <w:outlineLvl w:val="3"/>
        <w:rPr>
          <w:rFonts w:eastAsia="Times New Roman" w:cstheme="minorHAnsi"/>
          <w:sz w:val="24"/>
          <w:szCs w:val="24"/>
          <w:lang w:eastAsia="fr-FR"/>
        </w:rPr>
      </w:pPr>
    </w:p>
    <w:p w:rsidR="00231B0F" w:rsidRDefault="00231B0F" w:rsidP="00231B0F">
      <w:pPr>
        <w:spacing w:before="100" w:beforeAutospacing="1" w:after="100" w:afterAutospacing="1" w:line="360" w:lineRule="auto"/>
        <w:outlineLvl w:val="3"/>
        <w:rPr>
          <w:rFonts w:eastAsia="Times New Roman" w:cstheme="minorHAnsi"/>
          <w:b/>
          <w:bCs/>
          <w:sz w:val="28"/>
          <w:szCs w:val="28"/>
          <w:lang w:eastAsia="fr-FR"/>
        </w:rPr>
      </w:pPr>
    </w:p>
    <w:p w:rsidR="00231B0F" w:rsidRDefault="00231B0F" w:rsidP="00231B0F">
      <w:pPr>
        <w:spacing w:before="100" w:beforeAutospacing="1" w:after="100" w:afterAutospacing="1" w:line="360" w:lineRule="auto"/>
        <w:outlineLvl w:val="3"/>
        <w:rPr>
          <w:rFonts w:eastAsia="Times New Roman" w:cstheme="minorHAnsi"/>
          <w:b/>
          <w:bCs/>
          <w:sz w:val="28"/>
          <w:szCs w:val="28"/>
          <w:lang w:eastAsia="fr-FR"/>
        </w:rPr>
      </w:pPr>
    </w:p>
    <w:p w:rsidR="00231B0F" w:rsidRDefault="00231B0F" w:rsidP="00231B0F">
      <w:pPr>
        <w:spacing w:before="100" w:beforeAutospacing="1" w:after="100" w:afterAutospacing="1" w:line="360" w:lineRule="auto"/>
        <w:outlineLvl w:val="3"/>
        <w:rPr>
          <w:rFonts w:eastAsia="Times New Roman" w:cstheme="minorHAnsi"/>
          <w:b/>
          <w:bCs/>
          <w:sz w:val="28"/>
          <w:szCs w:val="28"/>
          <w:lang w:eastAsia="fr-FR"/>
        </w:rPr>
      </w:pPr>
    </w:p>
    <w:p w:rsidR="00231B0F" w:rsidRPr="00812625" w:rsidRDefault="00FB0406" w:rsidP="00231B0F">
      <w:pPr>
        <w:spacing w:before="100" w:beforeAutospacing="1" w:after="100" w:afterAutospacing="1" w:line="360" w:lineRule="auto"/>
        <w:outlineLvl w:val="3"/>
        <w:rPr>
          <w:rFonts w:eastAsia="Times New Roman" w:cstheme="minorHAnsi"/>
          <w:sz w:val="24"/>
          <w:szCs w:val="24"/>
          <w:lang w:eastAsia="fr-FR"/>
        </w:rPr>
      </w:pPr>
      <w:r>
        <w:rPr>
          <w:rFonts w:ascii="Times New Roman" w:eastAsia="Times New Roman" w:hAnsi="Times New Roman" w:cs="Times New Roman"/>
          <w:b/>
          <w:bCs/>
          <w:sz w:val="28"/>
          <w:szCs w:val="28"/>
          <w:lang w:eastAsia="fr-FR"/>
        </w:rPr>
        <w:t>II.2.1</w:t>
      </w:r>
      <w:r>
        <w:rPr>
          <w:rFonts w:eastAsia="Times New Roman" w:cstheme="minorHAnsi"/>
          <w:b/>
          <w:bCs/>
          <w:sz w:val="28"/>
          <w:szCs w:val="28"/>
          <w:lang w:eastAsia="fr-FR"/>
        </w:rPr>
        <w:t>Complexité et richesse des données</w:t>
      </w:r>
    </w:p>
    <w:p w:rsidR="00231B0F" w:rsidRPr="00812625" w:rsidRDefault="00231B0F" w:rsidP="00231B0F">
      <w:pPr>
        <w:spacing w:before="100" w:beforeAutospacing="1" w:after="100" w:afterAutospacing="1" w:line="360" w:lineRule="auto"/>
        <w:outlineLvl w:val="3"/>
        <w:rPr>
          <w:rFonts w:eastAsia="Times New Roman" w:cstheme="minorHAnsi"/>
          <w:sz w:val="24"/>
          <w:szCs w:val="24"/>
          <w:lang w:eastAsia="fr-FR"/>
        </w:rPr>
      </w:pPr>
      <w:r>
        <w:rPr>
          <w:rFonts w:eastAsia="Times New Roman" w:cstheme="minorHAnsi"/>
          <w:sz w:val="24"/>
          <w:szCs w:val="24"/>
          <w:lang w:eastAsia="fr-FR"/>
        </w:rPr>
        <w:t>Cette section explique le compromis entre la complexité technique et la richesse des données pour choisir un flux de travail. Les observations qui suivent sont basées sur des analyses comparatives et des retours d’expérience sur l’intégration d’OpenAlex, de VOSviewer et d’outils R.</w:t>
      </w:r>
    </w:p>
    <w:p w:rsidR="00231B0F" w:rsidRPr="00812625"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b/>
          <w:bCs/>
          <w:sz w:val="24"/>
          <w:szCs w:val="24"/>
          <w:lang w:eastAsia="fr-FR"/>
        </w:rPr>
        <w:t>Trade</w:t>
      </w:r>
      <w:r>
        <w:rPr>
          <w:rFonts w:ascii="Cambria Math" w:eastAsia="Times New Roman" w:hAnsi="Cambria Math" w:cs="Cambria Math"/>
          <w:b/>
          <w:bCs/>
          <w:sz w:val="24"/>
          <w:szCs w:val="24"/>
          <w:lang w:eastAsia="fr-FR"/>
        </w:rPr>
        <w:t>‑</w:t>
      </w:r>
      <w:r>
        <w:rPr>
          <w:rFonts w:eastAsia="Times New Roman" w:cstheme="minorHAnsi"/>
          <w:b/>
          <w:bCs/>
          <w:sz w:val="24"/>
          <w:szCs w:val="24"/>
          <w:lang w:eastAsia="fr-FR"/>
        </w:rPr>
        <w:t>off g</w:t>
      </w:r>
      <w:r>
        <w:rPr>
          <w:rFonts w:ascii="Calibri" w:eastAsia="Times New Roman" w:hAnsi="Calibri" w:cs="Calibri"/>
          <w:b/>
          <w:bCs/>
          <w:sz w:val="24"/>
          <w:szCs w:val="24"/>
          <w:lang w:eastAsia="fr-FR"/>
        </w:rPr>
        <w:t>é</w:t>
      </w:r>
      <w:r>
        <w:rPr>
          <w:rFonts w:eastAsia="Times New Roman" w:cstheme="minorHAnsi"/>
          <w:b/>
          <w:bCs/>
          <w:sz w:val="24"/>
          <w:szCs w:val="24"/>
          <w:lang w:eastAsia="fr-FR"/>
        </w:rPr>
        <w:t>n</w:t>
      </w:r>
      <w:r>
        <w:rPr>
          <w:rFonts w:ascii="Calibri" w:eastAsia="Times New Roman" w:hAnsi="Calibri" w:cs="Calibri"/>
          <w:b/>
          <w:bCs/>
          <w:sz w:val="24"/>
          <w:szCs w:val="24"/>
          <w:lang w:eastAsia="fr-FR"/>
        </w:rPr>
        <w:t>é</w:t>
      </w:r>
      <w:r>
        <w:rPr>
          <w:rFonts w:eastAsia="Times New Roman" w:cstheme="minorHAnsi"/>
          <w:b/>
          <w:bCs/>
          <w:sz w:val="24"/>
          <w:szCs w:val="24"/>
          <w:lang w:eastAsia="fr-FR"/>
        </w:rPr>
        <w:t>ral</w:t>
      </w:r>
      <w:r>
        <w:rPr>
          <w:rFonts w:eastAsia="Times New Roman" w:cstheme="minorHAnsi"/>
          <w:sz w:val="24"/>
          <w:szCs w:val="24"/>
          <w:lang w:eastAsia="fr-FR"/>
        </w:rPr>
        <w:t xml:space="preserve"> les plateformes propriétaires fournissent des métadonnées très bien organisées et une large couverture archivistique. Cela favorise la richesse des analyses, mais cela impose des restrictions d’accès et des formats moins ouverts. [26] [25].  </w:t>
      </w:r>
    </w:p>
    <w:p w:rsidR="00231B0F" w:rsidRPr="00812625"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b/>
          <w:bCs/>
          <w:sz w:val="24"/>
          <w:szCs w:val="24"/>
          <w:lang w:eastAsia="fr-FR"/>
        </w:rPr>
        <w:t>Prétraitement requis</w:t>
      </w:r>
      <w:r>
        <w:rPr>
          <w:rFonts w:eastAsia="Times New Roman" w:cstheme="minorHAnsi"/>
          <w:sz w:val="24"/>
          <w:szCs w:val="24"/>
          <w:lang w:eastAsia="fr-FR"/>
        </w:rPr>
        <w:t xml:space="preserve"> : les sources ouvertes comme OpenAlex demandent une harmonisation des données exportées avant de les intégrer dans Bibliometrix ou VOSviewer. Cela signifie normaliser les champs et supprimer les doublons pour garantir la qualité des analyses. [22] [25].  </w:t>
      </w:r>
    </w:p>
    <w:p w:rsidR="00231B0F" w:rsidRPr="00812625"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b/>
          <w:bCs/>
          <w:sz w:val="24"/>
          <w:szCs w:val="24"/>
          <w:lang w:eastAsia="fr-FR"/>
        </w:rPr>
        <w:t>Visualisation vs analyse</w:t>
      </w:r>
      <w:r>
        <w:rPr>
          <w:rFonts w:eastAsia="Times New Roman" w:cstheme="minorHAnsi"/>
          <w:sz w:val="24"/>
          <w:szCs w:val="24"/>
          <w:lang w:eastAsia="fr-FR"/>
        </w:rPr>
        <w:t> :</w:t>
      </w:r>
      <w:r>
        <w:t xml:space="preserve"> </w:t>
      </w:r>
      <w:r>
        <w:rPr>
          <w:rFonts w:eastAsia="Times New Roman" w:cstheme="minorHAnsi"/>
          <w:sz w:val="24"/>
          <w:szCs w:val="24"/>
          <w:lang w:eastAsia="fr-FR"/>
        </w:rPr>
        <w:t xml:space="preserve">VOSviewer simplifie les choses pour produire des cartes qui peuvent être lues rapidement. En revanche, Bibliometrix offre plus de détails dans les analyses, mais cela nécessite des compétences en R et un travail de nettoyage préalable [25] [23].  </w:t>
      </w:r>
    </w:p>
    <w:p w:rsidR="00231B0F" w:rsidRPr="00812625"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b/>
          <w:bCs/>
          <w:sz w:val="24"/>
          <w:szCs w:val="24"/>
          <w:lang w:eastAsia="fr-FR"/>
        </w:rPr>
        <w:t>Reproductibilité</w:t>
      </w:r>
      <w:r>
        <w:rPr>
          <w:rFonts w:eastAsia="Times New Roman" w:cstheme="minorHAnsi"/>
          <w:sz w:val="24"/>
          <w:szCs w:val="24"/>
          <w:lang w:eastAsia="fr-FR"/>
        </w:rPr>
        <w:t> : l’utilisation d’API ouvertes et de scripts R favorise des flux de travail qui peuvent être reproduits et automatisés. Cela est différent des extractions manuelles depuis des interfaces propriétaires. [22] [24].</w:t>
      </w:r>
    </w:p>
    <w:p w:rsidR="00231B0F" w:rsidRPr="00812625" w:rsidRDefault="00231B0F" w:rsidP="00231B0F">
      <w:pPr>
        <w:spacing w:before="100" w:beforeAutospacing="1" w:after="100" w:afterAutospacing="1" w:line="360" w:lineRule="auto"/>
        <w:outlineLvl w:val="3"/>
        <w:rPr>
          <w:rFonts w:eastAsia="Times New Roman" w:cstheme="minorHAnsi"/>
          <w:sz w:val="24"/>
          <w:szCs w:val="24"/>
          <w:lang w:eastAsia="fr-FR"/>
        </w:rPr>
      </w:pPr>
    </w:p>
    <w:p w:rsidR="00FB0406" w:rsidRDefault="00FB0406" w:rsidP="00231B0F">
      <w:pPr>
        <w:spacing w:before="100" w:beforeAutospacing="1" w:after="100" w:afterAutospacing="1" w:line="360" w:lineRule="auto"/>
        <w:outlineLvl w:val="3"/>
        <w:rPr>
          <w:rFonts w:eastAsia="Times New Roman" w:cstheme="minorHAnsi"/>
          <w:b/>
          <w:bCs/>
          <w:sz w:val="28"/>
          <w:szCs w:val="28"/>
          <w:lang w:eastAsia="fr-FR"/>
        </w:rPr>
      </w:pPr>
    </w:p>
    <w:p w:rsidR="00231B0F" w:rsidRPr="00F64485" w:rsidRDefault="00FB0406" w:rsidP="00231B0F">
      <w:pPr>
        <w:spacing w:before="100" w:beforeAutospacing="1" w:after="100" w:afterAutospacing="1" w:line="360" w:lineRule="auto"/>
        <w:outlineLvl w:val="3"/>
        <w:rPr>
          <w:rFonts w:eastAsia="Times New Roman" w:cstheme="minorHAnsi"/>
          <w:b/>
          <w:bCs/>
          <w:sz w:val="28"/>
          <w:szCs w:val="28"/>
          <w:lang w:eastAsia="fr-FR"/>
        </w:rPr>
      </w:pPr>
      <w:r>
        <w:rPr>
          <w:rFonts w:ascii="Times New Roman" w:eastAsia="Times New Roman" w:hAnsi="Times New Roman" w:cs="Times New Roman"/>
          <w:b/>
          <w:bCs/>
          <w:sz w:val="28"/>
          <w:szCs w:val="28"/>
          <w:lang w:eastAsia="fr-FR"/>
        </w:rPr>
        <w:t xml:space="preserve">II.3 </w:t>
      </w:r>
      <w:r>
        <w:rPr>
          <w:rFonts w:eastAsia="Times New Roman" w:cstheme="minorHAnsi"/>
          <w:b/>
          <w:bCs/>
          <w:sz w:val="28"/>
          <w:szCs w:val="28"/>
          <w:lang w:eastAsia="fr-FR"/>
        </w:rPr>
        <w:t>Justification du choix OpenAlex et Bibliometrix</w:t>
      </w:r>
    </w:p>
    <w:p w:rsidR="00231B0F"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sz w:val="24"/>
          <w:szCs w:val="24"/>
          <w:lang w:eastAsia="fr-FR"/>
        </w:rPr>
        <w:t>Les raisons pratiques et documentées pour préférer l'API OpenAlex pour la collecte et Bibliometrix pour l'analyse dans un projet reproductible sont les suivantes.</w:t>
      </w:r>
    </w:p>
    <w:p w:rsidR="00231B0F" w:rsidRPr="00812625"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b/>
          <w:bCs/>
          <w:sz w:val="24"/>
          <w:szCs w:val="24"/>
          <w:lang w:eastAsia="fr-FR"/>
        </w:rPr>
        <w:lastRenderedPageBreak/>
        <w:t>Open data et interopérabilité</w:t>
      </w:r>
      <w:r>
        <w:rPr>
          <w:rFonts w:eastAsia="Times New Roman" w:cstheme="minorHAnsi"/>
          <w:sz w:val="24"/>
          <w:szCs w:val="24"/>
          <w:lang w:eastAsia="fr-FR"/>
        </w:rPr>
        <w:t xml:space="preserve"> : OpenAlex est ouvert et réunit des sources ouvertes. Cela facilite les collectes massives sans verrou propriétaire. De plus, il est compatible avec les outils d'analyse et de visualisation courants. [24] [27].  </w:t>
      </w:r>
    </w:p>
    <w:p w:rsidR="00231B0F" w:rsidRPr="00812625"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b/>
          <w:bCs/>
          <w:sz w:val="24"/>
          <w:szCs w:val="24"/>
          <w:lang w:eastAsia="fr-FR"/>
        </w:rPr>
        <w:t>Automatisation et reproductibilité</w:t>
      </w:r>
      <w:r>
        <w:rPr>
          <w:rFonts w:eastAsia="Times New Roman" w:cstheme="minorHAnsi"/>
          <w:sz w:val="24"/>
          <w:szCs w:val="24"/>
          <w:lang w:eastAsia="fr-FR"/>
        </w:rPr>
        <w:t xml:space="preserve"> : l'API OpenAlex permet d'automatiser les extractions reproductibles. Elle permet également d'intégrer ces flux dans des chaînes CI/CD ou scripts. Des exemples d'agrégation multi-source réplicables le démontrent clairement. [22].  </w:t>
      </w:r>
    </w:p>
    <w:p w:rsidR="00231B0F" w:rsidRPr="00812625"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b/>
          <w:bCs/>
          <w:sz w:val="24"/>
          <w:szCs w:val="24"/>
          <w:lang w:eastAsia="fr-FR"/>
        </w:rPr>
        <w:t>Nettoyage et préparation Harmonisation requise</w:t>
      </w:r>
      <w:r>
        <w:rPr>
          <w:rFonts w:eastAsia="Times New Roman" w:cstheme="minorHAnsi"/>
          <w:sz w:val="24"/>
          <w:szCs w:val="24"/>
          <w:lang w:eastAsia="fr-FR"/>
        </w:rPr>
        <w:t xml:space="preserve"> : les exports OpenAlex doivent être validés et mis au format attendu avant ingestion dans Bibliometrix. Cette étape est documentée dans des pipelines reproductibles. [22].  </w:t>
      </w:r>
    </w:p>
    <w:p w:rsidR="00231B0F" w:rsidRPr="00812625"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b/>
          <w:bCs/>
          <w:sz w:val="24"/>
          <w:szCs w:val="24"/>
          <w:lang w:eastAsia="fr-FR"/>
        </w:rPr>
        <w:t>Analyse approfondie avec Bibliometrix</w:t>
      </w:r>
      <w:r>
        <w:rPr>
          <w:rFonts w:eastAsia="Times New Roman" w:cstheme="minorHAnsi"/>
          <w:sz w:val="24"/>
          <w:szCs w:val="24"/>
          <w:lang w:eastAsia="fr-FR"/>
        </w:rPr>
        <w:t xml:space="preserve"> : Bibliometrix offre un ensemble d'analyses bibliométriques programmables et réplicables dans R. C'est idéal pour des études qui demandent une personnalisation, des tests et des chaînes automatisées. [23] [22].  </w:t>
      </w:r>
    </w:p>
    <w:p w:rsidR="00231B0F" w:rsidRPr="00F13BB7"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b/>
          <w:bCs/>
          <w:sz w:val="24"/>
          <w:szCs w:val="24"/>
          <w:lang w:eastAsia="fr-FR"/>
        </w:rPr>
        <w:t>Flux recommandé</w:t>
      </w:r>
      <w:r>
        <w:rPr>
          <w:rFonts w:eastAsia="Times New Roman" w:cstheme="minorHAnsi"/>
          <w:sz w:val="24"/>
          <w:szCs w:val="24"/>
          <w:lang w:eastAsia="fr-FR"/>
        </w:rPr>
        <w:t> : Le flux recommandé est le suivant :</w:t>
      </w:r>
    </w:p>
    <w:p w:rsidR="00231B0F" w:rsidRPr="00F13BB7"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sz w:val="24"/>
          <w:szCs w:val="24"/>
          <w:lang w:eastAsia="fr-FR"/>
        </w:rPr>
        <w:t>1. La collecte via l'API OpenAlex permet une collecte complète au format JSON.</w:t>
      </w:r>
    </w:p>
    <w:p w:rsidR="00231B0F" w:rsidRPr="00F13BB7" w:rsidRDefault="00231B0F" w:rsidP="00231B0F">
      <w:pPr>
        <w:spacing w:before="100" w:beforeAutospacing="1" w:after="100" w:afterAutospacing="1" w:line="360" w:lineRule="auto"/>
        <w:ind w:firstLine="708"/>
        <w:outlineLvl w:val="3"/>
        <w:rPr>
          <w:rFonts w:eastAsia="Times New Roman" w:cstheme="minorHAnsi"/>
          <w:sz w:val="24"/>
          <w:szCs w:val="24"/>
          <w:lang w:eastAsia="fr-FR"/>
        </w:rPr>
      </w:pPr>
      <w:r>
        <w:rPr>
          <w:rFonts w:eastAsia="Times New Roman" w:cstheme="minorHAnsi"/>
          <w:sz w:val="24"/>
          <w:szCs w:val="24"/>
          <w:lang w:eastAsia="fr-FR"/>
        </w:rPr>
        <w:t>2. Ensuite, il faut normaliser et dédupliquer en sortie BibTeX/CSV selon les exigences de Bibliometrix.</w:t>
      </w:r>
      <w:r>
        <w:t xml:space="preserve"> </w:t>
      </w:r>
      <w:r>
        <w:rPr>
          <w:rFonts w:eastAsia="Times New Roman" w:cstheme="minorHAnsi"/>
          <w:sz w:val="24"/>
          <w:szCs w:val="24"/>
          <w:lang w:eastAsia="fr-FR"/>
        </w:rPr>
        <w:t>[22]</w:t>
      </w:r>
    </w:p>
    <w:p w:rsidR="00231B0F" w:rsidRPr="00341FD3" w:rsidRDefault="00231B0F" w:rsidP="00231B0F">
      <w:pPr>
        <w:spacing w:before="100" w:beforeAutospacing="1" w:after="100" w:afterAutospacing="1" w:line="360" w:lineRule="auto"/>
        <w:ind w:firstLine="708"/>
        <w:outlineLvl w:val="3"/>
        <w:rPr>
          <w:rFonts w:ascii="Times New Roman" w:eastAsia="Times New Roman" w:hAnsi="Times New Roman" w:cs="Times New Roman"/>
          <w:sz w:val="24"/>
          <w:szCs w:val="24"/>
          <w:lang w:eastAsia="fr-FR"/>
        </w:rPr>
      </w:pPr>
      <w:r>
        <w:rPr>
          <w:rFonts w:eastAsia="Times New Roman" w:cstheme="minorHAnsi"/>
          <w:sz w:val="24"/>
          <w:szCs w:val="24"/>
          <w:lang w:eastAsia="fr-FR"/>
        </w:rPr>
        <w:t>3. Enfin, il faut analyser et visualiser avec Bibliometrix pour les analyses statistiques et VOSviewer pour les cartographies, selon le besoin [22] [25].</w:t>
      </w:r>
    </w:p>
    <w:p w:rsidR="00FB0406" w:rsidRDefault="00FB0406" w:rsidP="00231B0F">
      <w:pPr>
        <w:spacing w:before="100" w:beforeAutospacing="1" w:after="100" w:afterAutospacing="1" w:line="360" w:lineRule="auto"/>
        <w:rPr>
          <w:rFonts w:eastAsia="Times New Roman" w:cstheme="minorHAnsi"/>
          <w:b/>
          <w:bCs/>
          <w:sz w:val="28"/>
          <w:szCs w:val="28"/>
          <w:lang w:eastAsia="fr-FR"/>
        </w:rPr>
      </w:pPr>
    </w:p>
    <w:p w:rsidR="00FB0406" w:rsidRDefault="00FB0406" w:rsidP="00231B0F">
      <w:pPr>
        <w:spacing w:before="100" w:beforeAutospacing="1" w:after="100" w:afterAutospacing="1" w:line="360" w:lineRule="auto"/>
        <w:rPr>
          <w:rFonts w:eastAsia="Times New Roman" w:cstheme="minorHAnsi"/>
          <w:b/>
          <w:bCs/>
          <w:sz w:val="28"/>
          <w:szCs w:val="28"/>
          <w:lang w:eastAsia="fr-FR"/>
        </w:rPr>
      </w:pPr>
    </w:p>
    <w:p w:rsidR="00231B0F" w:rsidRPr="001B4CD8" w:rsidRDefault="00231B0F" w:rsidP="00231B0F">
      <w:pPr>
        <w:spacing w:before="100" w:beforeAutospacing="1" w:after="100" w:afterAutospacing="1" w:line="360" w:lineRule="auto"/>
        <w:rPr>
          <w:rFonts w:eastAsia="Times New Roman" w:cstheme="minorHAnsi"/>
          <w:b/>
          <w:bCs/>
          <w:sz w:val="28"/>
          <w:szCs w:val="28"/>
          <w:lang w:eastAsia="fr-FR"/>
        </w:rPr>
      </w:pPr>
      <w:r>
        <w:rPr>
          <w:rFonts w:eastAsia="Times New Roman" w:cstheme="minorHAnsi"/>
          <w:b/>
          <w:bCs/>
          <w:sz w:val="28"/>
          <w:szCs w:val="28"/>
          <w:lang w:eastAsia="fr-FR"/>
        </w:rPr>
        <w:t>Pipeline Bibliométrique : OpenAlex vers Bibliometrix</w:t>
      </w:r>
    </w:p>
    <w:p w:rsidR="00231B0F" w:rsidRPr="001B4CD8"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Ce document présente un exemple simple de processus de collecte de données via l'API OpenAlex et d'analyse avec le package R bibliometrix..</w:t>
      </w:r>
    </w:p>
    <w:p w:rsidR="00231B0F" w:rsidRPr="001B4CD8" w:rsidRDefault="00231B0F" w:rsidP="00231B0F">
      <w:pPr>
        <w:spacing w:before="100" w:beforeAutospacing="1" w:after="100" w:afterAutospacing="1" w:line="360" w:lineRule="auto"/>
        <w:rPr>
          <w:rFonts w:eastAsia="Times New Roman" w:cstheme="minorHAnsi"/>
          <w:sz w:val="24"/>
          <w:szCs w:val="24"/>
          <w:lang w:eastAsia="fr-FR"/>
        </w:rPr>
      </w:pPr>
    </w:p>
    <w:p w:rsidR="00231B0F" w:rsidRPr="001B4CD8" w:rsidRDefault="00231B0F" w:rsidP="00231B0F">
      <w:p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t>1. Requête API OpenAlex (Format JSON)</w:t>
      </w:r>
    </w:p>
    <w:p w:rsidR="00231B0F" w:rsidRDefault="00231B0F" w:rsidP="00231B0F">
      <w:pPr>
        <w:pStyle w:val="PrformatHTML"/>
        <w:spacing w:line="360" w:lineRule="auto"/>
        <w:rPr>
          <w:rFonts w:asciiTheme="minorHAnsi" w:hAnsiTheme="minorHAnsi" w:cstheme="minorHAnsi"/>
          <w:sz w:val="24"/>
          <w:szCs w:val="24"/>
        </w:rPr>
      </w:pPr>
      <w:r>
        <w:rPr>
          <w:rFonts w:asciiTheme="minorHAnsi" w:hAnsiTheme="minorHAnsi" w:cstheme="minorHAnsi"/>
          <w:sz w:val="24"/>
          <w:szCs w:val="24"/>
        </w:rPr>
        <w:t>L'API OpenAlex permet de filtrer les travaux par concepts, auteurs, institutions ou mots-clés. Voici un exemple de requête pour récupérer les travaux liés à la “Bibliométrie” publiés en 2023.</w:t>
      </w:r>
    </w:p>
    <w:p w:rsidR="00231B0F" w:rsidRPr="00321277" w:rsidRDefault="00231B0F" w:rsidP="00231B0F">
      <w:pPr>
        <w:pStyle w:val="PrformatHTML"/>
        <w:spacing w:line="360" w:lineRule="auto"/>
        <w:rPr>
          <w:rStyle w:val="CodeHTML"/>
          <w:rFonts w:ascii="inherit" w:hAnsi="inherit"/>
          <w:sz w:val="24"/>
          <w:szCs w:val="24"/>
          <w:bdr w:val="single" w:sz="2" w:space="0" w:color="auto" w:frame="1"/>
        </w:rPr>
      </w:pPr>
      <w:r>
        <w:rPr>
          <w:rStyle w:val="CodeHTML"/>
          <w:rFonts w:ascii="inherit" w:hAnsi="inherit"/>
          <w:sz w:val="24"/>
          <w:szCs w:val="24"/>
          <w:bdr w:val="single" w:sz="2" w:space="0" w:color="auto" w:frame="1"/>
        </w:rPr>
        <w:t># Requête pour 50 travaux sur la bibliométrie en 2023</w:t>
      </w:r>
    </w:p>
    <w:p w:rsidR="00231B0F" w:rsidRPr="00321277" w:rsidRDefault="00231B0F" w:rsidP="00231B0F">
      <w:pPr>
        <w:pStyle w:val="PrformatHTML"/>
        <w:spacing w:line="360" w:lineRule="auto"/>
        <w:rPr>
          <w:rFonts w:ascii="Consolas" w:hAnsi="Consolas"/>
          <w:sz w:val="24"/>
          <w:szCs w:val="24"/>
        </w:rPr>
      </w:pPr>
      <w:r>
        <w:rPr>
          <w:rStyle w:val="CodeHTML"/>
          <w:rFonts w:ascii="inherit" w:hAnsi="inherit"/>
          <w:sz w:val="24"/>
          <w:szCs w:val="24"/>
          <w:bdr w:val="single" w:sz="2" w:space="0" w:color="auto" w:frame="1"/>
        </w:rPr>
        <w:t>curl "https://api.openalex.org/works?filter=concepts.id:C162324750,publication_year:2023&amp;per_page=50" &gt; openalex_data.json</w:t>
      </w:r>
    </w:p>
    <w:p w:rsidR="00231B0F" w:rsidRPr="005D1533" w:rsidRDefault="00231B0F" w:rsidP="00231B0F">
      <w:p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t>2. Script de Nettoyage et Importation (R)</w:t>
      </w:r>
    </w:p>
    <w:p w:rsidR="00231B0F"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Le package openalexR est souvent recommandé dans la littérature pour interfacer OpenAlex avec l'écosystème R, mais bibliometrix peut également convertir directement les fichiers JSON d'OpenAlex.</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Installation des packages nécessaires (si non présents)</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install.packages("bibliometrix")</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install.packages("openalexR")</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library(bibliometrix)</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library(openalexR)</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 OPTION A : Utilisation de openalexR (Recommandé pour la recherche directe) ---</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Rechercher directement depuis R</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query &lt;- oa_query(</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entity = "works",</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concepts.id = "C162324750",</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from_publication_date = "2023-01-01"</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raw_data &lt;- oa_request(query)</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df &lt;- oa2bibliometrix(raw_data)</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 OPTION B : Importation d'un fichier JSON local (Format standard littérature) ---</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Importation du fichier JSON précédemment téléchargé</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file_path &lt;- "openalex_data.json"</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Conversion du format OpenAlex JSON en Data Frame Bibliometrix</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Note : convert2df gère le nettoyage interne (parsing des auteurs, sources, citations)</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M &lt;- convert2df(file = file_path, dbsource = "openalex", format = "json")</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 NETTOYAGE SUPPLÉMENTAIRE ---</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Suppression des doublons basés sur le DOI</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M &lt;- M[!duplicated(M$DI), ]</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Normalisation des noms d'auteurs (étape souvent mentionnée pour la précision)</w:t>
      </w:r>
    </w:p>
    <w:p w:rsidR="00231B0F" w:rsidRPr="00321277" w:rsidRDefault="00231B0F" w:rsidP="00FB6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M &lt;- termExtraction(M, Field = "AU", remove.numbers = TRUE, remove.punctuation = TRUE)</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 ANALYSE INITIALE ---</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results &lt;- biblioAnalysis(M)</w:t>
      </w:r>
    </w:p>
    <w:p w:rsidR="00231B0F" w:rsidRPr="00321277" w:rsidRDefault="00FB61C2" w:rsidP="00FB6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summary(results)</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 VISUALISATION ---</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 Génération d'une carte de co-occurrence de mots-clés</w:t>
      </w:r>
    </w:p>
    <w:p w:rsidR="00231B0F" w:rsidRPr="00321277" w:rsidRDefault="00231B0F" w:rsidP="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sz w:val="24"/>
          <w:szCs w:val="24"/>
          <w:bdr w:val="single" w:sz="2" w:space="0" w:color="auto" w:frame="1"/>
          <w:lang w:eastAsia="fr-FR"/>
        </w:rPr>
      </w:pPr>
      <w:r>
        <w:rPr>
          <w:rFonts w:ascii="inherit" w:eastAsia="Times New Roman" w:hAnsi="inherit" w:cs="Courier New"/>
          <w:sz w:val="24"/>
          <w:szCs w:val="24"/>
          <w:bdr w:val="single" w:sz="2" w:space="0" w:color="auto" w:frame="1"/>
          <w:lang w:eastAsia="fr-FR"/>
        </w:rPr>
        <w:t>NetMatrix &lt;- biblioNetwork(M, analysis = "co-occurrences", network = "keywords", sep = ";")</w:t>
      </w:r>
    </w:p>
    <w:p w:rsidR="00231B0F" w:rsidRPr="00FB61C2" w:rsidRDefault="00231B0F" w:rsidP="00FB6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4"/>
          <w:szCs w:val="24"/>
          <w:lang w:eastAsia="fr-FR"/>
        </w:rPr>
      </w:pPr>
      <w:r>
        <w:rPr>
          <w:rFonts w:ascii="inherit" w:eastAsia="Times New Roman" w:hAnsi="inherit" w:cs="Courier New"/>
          <w:sz w:val="24"/>
          <w:szCs w:val="24"/>
          <w:bdr w:val="single" w:sz="2" w:space="0" w:color="auto" w:frame="1"/>
          <w:lang w:eastAsia="fr-FR"/>
        </w:rPr>
        <w:t>net &lt;- networkPlot(NetMatrix, n = 30, Title = "Réseau de mots-clés (OpenAlex Data)", type = "fruchterman", labelsize = 0.7)</w:t>
      </w:r>
    </w:p>
    <w:p w:rsidR="00231B0F" w:rsidRPr="00FB61C2" w:rsidRDefault="00231B0F" w:rsidP="00FB61C2">
      <w:p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t xml:space="preserve">3. Justification technique du format  </w:t>
      </w:r>
      <w:r>
        <w:rPr>
          <w:rFonts w:eastAsia="Times New Roman" w:cstheme="minorHAnsi"/>
          <w:sz w:val="24"/>
          <w:szCs w:val="24"/>
          <w:lang w:eastAsia="fr-FR"/>
        </w:rPr>
        <w:t>La littérature indique que le format JSON d'OpenAlex est plus utile que le format CSV de Scopus. En effet, le format JSON d'OpenAlex conserve la structure hiérarchique des métadonnées. Cela signifie qu'il peut gérer plusieurs institutions pour un auteur ou plusieurs concepts. Le logiciel bibliometrix utilise cette capacité via sa fonction convert2df, en spécifiant dbsource="openalex", pour reconstruire des matrices de collaboration précises.</w:t>
      </w:r>
      <w:r w:rsidR="00C51146">
        <w:rPr>
          <w:rFonts w:ascii="Times New Roman" w:eastAsia="Times New Roman" w:hAnsi="Times New Roman" w:cs="Times New Roman"/>
          <w:sz w:val="24"/>
          <w:szCs w:val="24"/>
          <w:lang w:eastAsia="fr-FR"/>
        </w:rPr>
        <w:pict>
          <v:rect id="_x0000_i1029" style="width:0;height:1.5pt" o:hralign="center" o:hrstd="t" o:hr="t" fillcolor="#a0a0a0" stroked="f"/>
        </w:pict>
      </w:r>
    </w:p>
    <w:p w:rsidR="00411CAA" w:rsidRDefault="00411CAA">
      <w:pPr>
        <w:sectPr w:rsidR="00411CAA">
          <w:headerReference w:type="default" r:id="rId12"/>
          <w:footerReference w:type="default" r:id="rId13"/>
          <w:pgSz w:w="11906" w:h="16838"/>
          <w:pgMar w:top="1417" w:right="1416" w:bottom="1417" w:left="1417" w:header="708" w:footer="708" w:gutter="0"/>
          <w:pgNumType w:start="1"/>
          <w:cols w:space="708"/>
          <w:docGrid w:linePitch="360"/>
        </w:sectPr>
      </w:pP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r>
        <w:rPr>
          <w:rFonts w:ascii="Times New Roman" w:eastAsia="Times New Roman" w:hAnsi="Times New Roman" w:cs="Times New Roman"/>
          <w:b/>
          <w:bCs/>
          <w:sz w:val="32"/>
          <w:szCs w:val="32"/>
          <w:lang w:eastAsia="fr-FR"/>
        </w:rPr>
        <w:lastRenderedPageBreak/>
        <w:t>CHAPITRE 3 : Analyse et Conception (UML)</w:t>
      </w:r>
    </w:p>
    <w:p w:rsidR="00DF4F0B" w:rsidRPr="00DF4F0B" w:rsidRDefault="00DF4F0B" w:rsidP="00DF4F0B">
      <w:pPr>
        <w:spacing w:before="100" w:beforeAutospacing="1" w:after="100" w:afterAutospacing="1" w:line="360" w:lineRule="auto"/>
        <w:outlineLvl w:val="2"/>
        <w:rPr>
          <w:rFonts w:eastAsia="Times New Roman" w:cstheme="minorHAnsi"/>
          <w:b/>
          <w:bCs/>
          <w:sz w:val="28"/>
          <w:szCs w:val="28"/>
          <w:lang w:eastAsia="fr-FR"/>
        </w:rPr>
      </w:pPr>
      <w:r>
        <w:rPr>
          <w:rFonts w:eastAsia="Times New Roman" w:cstheme="minorHAnsi"/>
          <w:b/>
          <w:bCs/>
          <w:sz w:val="28"/>
          <w:szCs w:val="28"/>
          <w:lang w:eastAsia="fr-FR"/>
        </w:rPr>
        <w:t xml:space="preserve">III.1.  Introduction </w:t>
      </w:r>
      <w:bookmarkStart w:id="0" w:name="_GoBack"/>
      <w:bookmarkEnd w:id="0"/>
    </w:p>
    <w:p w:rsidR="00DF4F0B" w:rsidRPr="00DF4F0B" w:rsidRDefault="00DF4F0B" w:rsidP="00773C9E">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 xml:space="preserve">Suite à l'analyse comparative détaillée des solutions existantes présentée dans le chapitre précédent, il est apparu clairement qu'il existe une opportunité significative pour le développement d'une plateforme plus complète et centrée sur l'utilisateur. Les forces et faiblesses identifiées chez les concurrents, ainsi que les fonctionnalités jugées essentielles ou manquantes, ont permis de dégager une vision précise des besoins à combler. </w:t>
      </w:r>
    </w:p>
    <w:p w:rsidR="00DF4F0B" w:rsidRPr="00DF4F0B" w:rsidRDefault="00DF4F0B" w:rsidP="00DF4F0B">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 xml:space="preserve">Ce chapitre est consacré à la phase de conception de notre application. Forts des enseignements de l'étude de marché, nous allons maintenant traduire ces observations en une solution concrète. L'objectif est de définir l'architecture de l'application, de détailler ses fonctionnalités clés, de concevoir une interface utilisateur intuitive et de spécifier les choix technologiques qui soutiendront son développement. </w:t>
      </w:r>
    </w:p>
    <w:p w:rsidR="00FB0406" w:rsidRPr="00DF4F0B" w:rsidRDefault="00DF4F0B" w:rsidP="00DF4F0B">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Nous aborderons ici les aspects fonctionnels et techniques, en commençant par la définition des cas d'utilisation principaux, la modélisation des données, puis la conception de l'expérience utilisateur.</w:t>
      </w:r>
    </w:p>
    <w:p w:rsidR="00231B0F" w:rsidRPr="00DF4F0B" w:rsidRDefault="00FB0406" w:rsidP="00FB0406">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iii.2 Analyse Fonctionnelle et Spécifications Techniques : Plateforme Bibliométrique Nationale</w:t>
      </w:r>
    </w:p>
    <w:p w:rsidR="00FB0406" w:rsidRPr="00FB0406" w:rsidRDefault="00FB0406" w:rsidP="00FB0406">
      <w:pPr>
        <w:spacing w:after="0" w:line="360" w:lineRule="auto"/>
        <w:rPr>
          <w:rFonts w:eastAsia="Times New Roman" w:cstheme="minorHAnsi"/>
          <w:b/>
          <w:bCs/>
          <w:sz w:val="32"/>
          <w:szCs w:val="32"/>
          <w:lang w:eastAsia="fr-FR"/>
        </w:rPr>
      </w:pPr>
    </w:p>
    <w:p w:rsidR="00231B0F" w:rsidRPr="00DF4F0B" w:rsidRDefault="00FB0406"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iii.2.1. Analyse Fonctionnelle</w:t>
      </w:r>
    </w:p>
    <w:p w:rsidR="00231B0F"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La plateforme est un système de pilotage stratégique de la recherche nationale, structuré de manière hiérarchique pour répondre aux besoins de chaque niveau décisionnel.</w:t>
      </w:r>
    </w:p>
    <w:p w:rsidR="00231B0F" w:rsidRPr="00E34844" w:rsidRDefault="00231B0F" w:rsidP="00231B0F">
      <w:pPr>
        <w:spacing w:after="0" w:line="360" w:lineRule="auto"/>
        <w:rPr>
          <w:rFonts w:eastAsia="Times New Roman" w:cstheme="minorHAnsi"/>
          <w:sz w:val="24"/>
          <w:szCs w:val="24"/>
          <w:lang w:eastAsia="fr-FR"/>
        </w:rPr>
      </w:pPr>
    </w:p>
    <w:p w:rsidR="00231B0F" w:rsidRPr="00E34844" w:rsidRDefault="00FB0406"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iii.2.1.1 Fonctionnalités Clés :</w:t>
      </w:r>
    </w:p>
    <w:p w:rsidR="00231B0F"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Moissonnage (Data Collection)</w:t>
      </w:r>
      <w:r>
        <w:rPr>
          <w:rFonts w:eastAsia="Times New Roman" w:cstheme="minorHAnsi"/>
          <w:sz w:val="24"/>
          <w:szCs w:val="24"/>
          <w:lang w:eastAsia="fr-FR"/>
        </w:rPr>
        <w:t xml:space="preserve"> : Récupération automatisée via OpenAlex (API) et normalisation des métadonnées (DOI, ORCID, ROR).</w:t>
      </w:r>
    </w:p>
    <w:p w:rsidR="00231B0F" w:rsidRPr="00736346" w:rsidRDefault="00231B0F" w:rsidP="00231B0F">
      <w:pPr>
        <w:spacing w:after="0" w:line="360" w:lineRule="auto"/>
        <w:ind w:firstLine="708"/>
        <w:rPr>
          <w:rFonts w:eastAsia="Times New Roman" w:cstheme="minorHAnsi"/>
          <w:sz w:val="24"/>
          <w:szCs w:val="24"/>
          <w:lang w:eastAsia="fr-FR"/>
        </w:rPr>
      </w:pPr>
    </w:p>
    <w:p w:rsidR="00231B0F" w:rsidRPr="00736346"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lastRenderedPageBreak/>
        <w:t>Moteur d'Analyse (Analytics Engine)</w:t>
      </w:r>
      <w:r>
        <w:rPr>
          <w:rFonts w:eastAsia="Times New Roman" w:cstheme="minorHAnsi"/>
          <w:sz w:val="24"/>
          <w:szCs w:val="24"/>
          <w:lang w:eastAsia="fr-FR"/>
        </w:rPr>
        <w:t xml:space="preserve"> : Calcul d'indicateurs (H-index, i10-index, citations pondérées) et analyses de réseaux (co-auteurs, thématiques).</w:t>
      </w:r>
    </w:p>
    <w:p w:rsidR="00231B0F" w:rsidRDefault="00231B0F" w:rsidP="00231B0F">
      <w:pPr>
        <w:spacing w:after="0" w:line="360" w:lineRule="auto"/>
        <w:ind w:firstLine="708"/>
        <w:rPr>
          <w:rFonts w:eastAsia="Times New Roman" w:cstheme="minorHAnsi"/>
          <w:sz w:val="24"/>
          <w:szCs w:val="24"/>
          <w:lang w:eastAsia="fr-FR"/>
        </w:rPr>
      </w:pPr>
      <w:r>
        <w:rPr>
          <w:rFonts w:eastAsia="Times New Roman" w:cstheme="minorHAnsi"/>
          <w:sz w:val="24"/>
          <w:szCs w:val="24"/>
          <w:lang w:eastAsia="fr-FR"/>
        </w:rPr>
        <w:t>Génération de Rapports : Exportation de bilans de performance automatisés (PDF/MD).</w:t>
      </w:r>
    </w:p>
    <w:p w:rsidR="00231B0F" w:rsidRPr="00736346" w:rsidRDefault="00231B0F" w:rsidP="00231B0F">
      <w:pPr>
        <w:spacing w:after="0" w:line="360" w:lineRule="auto"/>
        <w:ind w:firstLine="708"/>
        <w:rPr>
          <w:rFonts w:eastAsia="Times New Roman" w:cstheme="minorHAnsi"/>
          <w:sz w:val="24"/>
          <w:szCs w:val="24"/>
          <w:lang w:eastAsia="fr-FR"/>
        </w:rPr>
      </w:pPr>
    </w:p>
    <w:p w:rsidR="00231B0F"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Comparaison &amp; Benchmarking</w:t>
      </w:r>
      <w:r>
        <w:rPr>
          <w:rFonts w:eastAsia="Times New Roman" w:cstheme="minorHAnsi"/>
          <w:sz w:val="24"/>
          <w:szCs w:val="24"/>
          <w:lang w:eastAsia="fr-FR"/>
        </w:rPr>
        <w:t xml:space="preserve"> : Outils de comparaison entre équipes, laboratoires ou institutions.</w:t>
      </w:r>
    </w:p>
    <w:p w:rsidR="00231B0F" w:rsidRPr="00736346" w:rsidRDefault="00231B0F" w:rsidP="00231B0F">
      <w:pPr>
        <w:spacing w:after="0" w:line="360" w:lineRule="auto"/>
        <w:ind w:firstLine="708"/>
        <w:rPr>
          <w:rFonts w:eastAsia="Times New Roman" w:cstheme="minorHAnsi"/>
          <w:sz w:val="24"/>
          <w:szCs w:val="24"/>
          <w:lang w:eastAsia="fr-FR"/>
        </w:rPr>
      </w:pPr>
    </w:p>
    <w:p w:rsidR="00231B0F"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Chatbot Bibliométrique IA</w:t>
      </w:r>
      <w:r>
        <w:rPr>
          <w:rFonts w:eastAsia="Times New Roman" w:cstheme="minorHAnsi"/>
          <w:sz w:val="24"/>
          <w:szCs w:val="24"/>
          <w:lang w:eastAsia="fr-FR"/>
        </w:rPr>
        <w:t xml:space="preserve"> : Interface conversationnelle permettant d'interroger la base de données complexe en langage naturel (ex: "Compare l'impact de l'équipe A et de l'équipe B sur les 5 dernières années").</w:t>
      </w:r>
    </w:p>
    <w:p w:rsidR="00231B0F" w:rsidRPr="00736346" w:rsidRDefault="00231B0F" w:rsidP="00231B0F">
      <w:pPr>
        <w:spacing w:after="0" w:line="360" w:lineRule="auto"/>
        <w:ind w:firstLine="708"/>
        <w:rPr>
          <w:rFonts w:eastAsia="Times New Roman" w:cstheme="minorHAnsi"/>
          <w:sz w:val="24"/>
          <w:szCs w:val="24"/>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E12C1C"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iii.2.1.2 Acteurs du Système :</w:t>
      </w:r>
    </w:p>
    <w:p w:rsidR="00231B0F" w:rsidRPr="00B86F3F" w:rsidRDefault="00231B0F" w:rsidP="00231B0F">
      <w:pPr>
        <w:spacing w:after="0" w:line="360" w:lineRule="auto"/>
        <w:rPr>
          <w:rFonts w:eastAsia="Times New Roman" w:cstheme="minorHAnsi"/>
          <w:b/>
          <w:bCs/>
          <w:sz w:val="28"/>
          <w:szCs w:val="28"/>
          <w:lang w:eastAsia="fr-FR"/>
        </w:rPr>
      </w:pPr>
    </w:p>
    <w:p w:rsidR="00231B0F" w:rsidRPr="006753D8"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Chercheur de base</w:t>
      </w:r>
      <w:r>
        <w:rPr>
          <w:rFonts w:eastAsia="Times New Roman" w:cstheme="minorHAnsi"/>
          <w:sz w:val="24"/>
          <w:szCs w:val="24"/>
          <w:lang w:eastAsia="fr-FR"/>
        </w:rPr>
        <w:t xml:space="preserve"> : Accès à ses propres métriques, recherche de publications, interaction avec le chatbot pour ses propres besoins.</w:t>
      </w:r>
    </w:p>
    <w:p w:rsidR="00231B0F" w:rsidRPr="006753D8"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Chef d'équipe</w:t>
      </w:r>
      <w:r>
        <w:rPr>
          <w:rFonts w:eastAsia="Times New Roman" w:cstheme="minorHAnsi"/>
          <w:sz w:val="24"/>
          <w:szCs w:val="24"/>
          <w:lang w:eastAsia="fr-FR"/>
        </w:rPr>
        <w:t xml:space="preserve"> : Supervision d'un groupe de chercheurs, génération de rapports d'équipe, comparaison interne à l'équipe.</w:t>
      </w:r>
    </w:p>
    <w:p w:rsidR="00231B0F" w:rsidRPr="006753D8"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Chef de labo</w:t>
      </w:r>
      <w:r>
        <w:rPr>
          <w:rFonts w:eastAsia="Times New Roman" w:cstheme="minorHAnsi"/>
          <w:sz w:val="24"/>
          <w:szCs w:val="24"/>
          <w:lang w:eastAsia="fr-FR"/>
        </w:rPr>
        <w:t xml:space="preserve"> : Vue d'ensemble sur plusieurs équipes, comparaison des performances des équipes du laboratoire.</w:t>
      </w:r>
    </w:p>
    <w:p w:rsidR="00231B0F" w:rsidRPr="006753D8"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Directeur de l'institution</w:t>
      </w:r>
      <w:r>
        <w:rPr>
          <w:rFonts w:eastAsia="Times New Roman" w:cstheme="minorHAnsi"/>
          <w:sz w:val="24"/>
          <w:szCs w:val="24"/>
          <w:lang w:eastAsia="fr-FR"/>
        </w:rPr>
        <w:t xml:space="preserve"> : Pilotage de plusieurs laboratoires, comparaison des laboratoires, rapports institutionnels pour le ministère.</w:t>
      </w:r>
    </w:p>
    <w:p w:rsidR="00231B0F"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Ministère</w:t>
      </w:r>
      <w:r>
        <w:rPr>
          <w:rFonts w:eastAsia="Times New Roman" w:cstheme="minorHAnsi"/>
          <w:sz w:val="24"/>
          <w:szCs w:val="24"/>
          <w:lang w:eastAsia="fr-FR"/>
        </w:rPr>
        <w:t xml:space="preserve"> : Accès aux données nationales agrégées, comparaison des institutions, définition des priorités stratégiques de financement.</w:t>
      </w:r>
    </w:p>
    <w:p w:rsidR="00231B0F" w:rsidRDefault="00231B0F" w:rsidP="00231B0F">
      <w:pPr>
        <w:spacing w:after="0" w:line="360" w:lineRule="auto"/>
        <w:ind w:firstLine="708"/>
        <w:rPr>
          <w:rFonts w:eastAsia="Times New Roman" w:cstheme="minorHAnsi"/>
          <w:sz w:val="24"/>
          <w:szCs w:val="24"/>
          <w:lang w:eastAsia="fr-FR"/>
        </w:rPr>
      </w:pPr>
    </w:p>
    <w:p w:rsidR="00231B0F" w:rsidRDefault="00231B0F" w:rsidP="00231B0F">
      <w:pPr>
        <w:spacing w:after="0" w:line="360" w:lineRule="auto"/>
        <w:ind w:firstLine="708"/>
        <w:rPr>
          <w:rFonts w:eastAsia="Times New Roman" w:cstheme="minorHAnsi"/>
          <w:sz w:val="24"/>
          <w:szCs w:val="24"/>
          <w:lang w:eastAsia="fr-FR"/>
        </w:rPr>
      </w:pPr>
      <w:r>
        <w:rPr>
          <w:rFonts w:eastAsia="Times New Roman" w:cstheme="minorHAnsi"/>
          <w:noProof/>
          <w:sz w:val="24"/>
          <w:szCs w:val="24"/>
          <w:lang w:eastAsia="fr-FR"/>
        </w:rPr>
        <w:lastRenderedPageBreak/>
        <w:drawing>
          <wp:inline distT="0" distB="0" distL="0" distR="0" wp14:anchorId="43CF7D44" wp14:editId="0A056BC1">
            <wp:extent cx="6032284" cy="4882551"/>
            <wp:effectExtent l="0" t="0" r="698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cg.png"/>
                    <pic:cNvPicPr/>
                  </pic:nvPicPr>
                  <pic:blipFill>
                    <a:blip r:embed="rId14">
                      <a:extLst>
                        <a:ext uri="{28A0092B-C50C-407E-A947-70E740481C1C}">
                          <a14:useLocalDpi xmlns:a14="http://schemas.microsoft.com/office/drawing/2010/main" val="0"/>
                        </a:ext>
                      </a:extLst>
                    </a:blip>
                    <a:stretch>
                      <a:fillRect/>
                    </a:stretch>
                  </pic:blipFill>
                  <pic:spPr>
                    <a:xfrm>
                      <a:off x="0" y="0"/>
                      <a:ext cx="6074747" cy="4916921"/>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w:instrText>
      </w:r>
      <w:r>
        <w:rPr>
          <w:rFonts w:ascii="Times New Roman" w:hAnsi="Times New Roman" w:cs="Times New Roman"/>
          <w:i/>
          <w:sz w:val="20"/>
          <w:szCs w:val="20"/>
        </w:rPr>
        <w:instrText xml:space="preserve">Figure \* ARABIC </w:instrText>
      </w:r>
      <w:r>
        <w:rPr>
          <w:rFonts w:ascii="Times New Roman" w:hAnsi="Times New Roman" w:cs="Times New Roman"/>
          <w:i/>
          <w:sz w:val="20"/>
          <w:szCs w:val="20"/>
        </w:rPr>
        <w:fldChar w:fldCharType="separate"/>
      </w:r>
      <w:bookmarkStart w:id="1" w:name="_Toc227959255"/>
      <w:r>
        <w:rPr>
          <w:rFonts w:ascii="Times New Roman" w:hAnsi="Times New Roman" w:cs="Times New Roman"/>
          <w:i/>
          <w:sz w:val="20"/>
          <w:szCs w:val="20"/>
        </w:rPr>
        <w:t>1</w:t>
      </w:r>
      <w:r>
        <w:rPr>
          <w:rFonts w:ascii="Times New Roman" w:hAnsi="Times New Roman" w:cs="Times New Roman"/>
          <w:i/>
          <w:sz w:val="20"/>
          <w:szCs w:val="20"/>
        </w:rPr>
        <w:fldChar w:fldCharType="end"/>
      </w:r>
      <w:r>
        <w:rPr>
          <w:rFonts w:ascii="Times New Roman" w:hAnsi="Times New Roman" w:cs="Times New Roman"/>
          <w:i/>
          <w:sz w:val="20"/>
          <w:szCs w:val="20"/>
        </w:rPr>
        <w:t xml:space="preserve"> : Diagramme général du système (cas d’utilisation global)</w:t>
      </w:r>
      <w:bookmarkEnd w:id="1"/>
    </w:p>
    <w:p w:rsidR="00231B0F" w:rsidRPr="00E34844" w:rsidRDefault="00231B0F" w:rsidP="00231B0F">
      <w:pPr>
        <w:spacing w:after="0" w:line="360" w:lineRule="auto"/>
        <w:ind w:firstLine="708"/>
        <w:rPr>
          <w:rFonts w:eastAsia="Times New Roman" w:cstheme="minorHAnsi"/>
          <w:sz w:val="24"/>
          <w:szCs w:val="24"/>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Pr="00DF4F0B" w:rsidRDefault="00A52126"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iii.2.2. Spécifications des Diagrammes UML</w:t>
      </w:r>
    </w:p>
    <w:p w:rsidR="00231B0F" w:rsidRPr="00CC4CF1" w:rsidRDefault="00231B0F" w:rsidP="00231B0F">
      <w:pPr>
        <w:spacing w:after="0" w:line="360" w:lineRule="auto"/>
        <w:rPr>
          <w:rFonts w:eastAsia="Times New Roman" w:cstheme="minorHAnsi"/>
          <w:b/>
          <w:bCs/>
          <w:sz w:val="28"/>
          <w:szCs w:val="28"/>
          <w:lang w:eastAsia="fr-FR"/>
        </w:rPr>
      </w:pPr>
    </w:p>
    <w:p w:rsidR="00231B0F" w:rsidRPr="00CC4CF1" w:rsidRDefault="00231B0F"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A. Cas d'utilisation (Use Case)</w:t>
      </w:r>
    </w:p>
    <w:p w:rsidR="00231B0F" w:rsidRPr="00EE6E9C"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lastRenderedPageBreak/>
        <w:t xml:space="preserve">Chercheur </w:t>
      </w:r>
      <w:r>
        <w:rPr>
          <w:rFonts w:eastAsia="Times New Roman" w:cstheme="minorHAnsi"/>
          <w:sz w:val="24"/>
          <w:szCs w:val="24"/>
          <w:lang w:eastAsia="fr-FR"/>
        </w:rPr>
        <w:t>: [Consulter son profil], [Lancer une recherche].</w:t>
      </w:r>
    </w:p>
    <w:p w:rsidR="00231B0F" w:rsidRPr="00EE6E9C"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Chef d'Équipe</w:t>
      </w:r>
      <w:r>
        <w:rPr>
          <w:rFonts w:eastAsia="Times New Roman" w:cstheme="minorHAnsi"/>
          <w:sz w:val="24"/>
          <w:szCs w:val="24"/>
          <w:lang w:eastAsia="fr-FR"/>
        </w:rPr>
        <w:t xml:space="preserve"> : [Générer rapport d'équipe], [Comparer chercheurs équipe].</w:t>
      </w:r>
    </w:p>
    <w:p w:rsidR="00231B0F" w:rsidRPr="00EE6E9C"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Chef de Labo</w:t>
      </w:r>
      <w:r>
        <w:rPr>
          <w:rFonts w:eastAsia="Times New Roman" w:cstheme="minorHAnsi"/>
          <w:sz w:val="24"/>
          <w:szCs w:val="24"/>
          <w:lang w:eastAsia="fr-FR"/>
        </w:rPr>
        <w:t xml:space="preserve"> : [Générer rapport labo], [Comparer équipes].</w:t>
      </w:r>
    </w:p>
    <w:p w:rsidR="00231B0F" w:rsidRPr="00EE6E9C"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Directeur Institution</w:t>
      </w:r>
      <w:r>
        <w:rPr>
          <w:rFonts w:eastAsia="Times New Roman" w:cstheme="minorHAnsi"/>
          <w:sz w:val="24"/>
          <w:szCs w:val="24"/>
          <w:lang w:eastAsia="fr-FR"/>
        </w:rPr>
        <w:t xml:space="preserve"> : [Comparer labos], [Rapport institutionnel].</w:t>
      </w:r>
    </w:p>
    <w:p w:rsidR="00231B0F" w:rsidRPr="00EE6E9C"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Ministère</w:t>
      </w:r>
      <w:r>
        <w:rPr>
          <w:rFonts w:eastAsia="Times New Roman" w:cstheme="minorHAnsi"/>
          <w:sz w:val="24"/>
          <w:szCs w:val="24"/>
          <w:lang w:eastAsia="fr-FR"/>
        </w:rPr>
        <w:t xml:space="preserve"> : [Dashboard National], [Comparer Institutions], [Décision Budgétaire].</w:t>
      </w:r>
    </w:p>
    <w:p w:rsidR="00231B0F" w:rsidRPr="00EE6E9C"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 xml:space="preserve">Tous </w:t>
      </w:r>
      <w:r>
        <w:rPr>
          <w:rFonts w:eastAsia="Times New Roman" w:cstheme="minorHAnsi"/>
          <w:sz w:val="24"/>
          <w:szCs w:val="24"/>
          <w:lang w:eastAsia="fr-FR"/>
        </w:rPr>
        <w:t>: [Interagir avec Chatbot].</w:t>
      </w: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r>
        <w:rPr>
          <w:rFonts w:eastAsia="Times New Roman" w:cstheme="minorHAnsi"/>
          <w:b/>
          <w:bCs/>
          <w:noProof/>
          <w:sz w:val="28"/>
          <w:szCs w:val="28"/>
          <w:lang w:eastAsia="fr-FR"/>
        </w:rPr>
        <w:lastRenderedPageBreak/>
        <w:drawing>
          <wp:inline distT="0" distB="0" distL="0" distR="0" wp14:anchorId="0D037A9F" wp14:editId="5983DF61">
            <wp:extent cx="5760720" cy="8842076"/>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qzcase.png"/>
                    <pic:cNvPicPr/>
                  </pic:nvPicPr>
                  <pic:blipFill>
                    <a:blip r:embed="rId15">
                      <a:extLst>
                        <a:ext uri="{28A0092B-C50C-407E-A947-70E740481C1C}">
                          <a14:useLocalDpi xmlns:a14="http://schemas.microsoft.com/office/drawing/2010/main" val="0"/>
                        </a:ext>
                      </a:extLst>
                    </a:blip>
                    <a:stretch>
                      <a:fillRect/>
                    </a:stretch>
                  </pic:blipFill>
                  <pic:spPr>
                    <a:xfrm>
                      <a:off x="0" y="0"/>
                      <a:ext cx="5768467" cy="8853966"/>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lastRenderedPageBreak/>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2" w:name="_Toc227959256"/>
      <w:r>
        <w:rPr>
          <w:rFonts w:ascii="Times New Roman" w:hAnsi="Times New Roman" w:cs="Times New Roman"/>
          <w:i/>
          <w:sz w:val="20"/>
          <w:szCs w:val="20"/>
        </w:rPr>
        <w:t>2</w:t>
      </w:r>
      <w:r>
        <w:rPr>
          <w:rFonts w:ascii="Times New Roman" w:hAnsi="Times New Roman" w:cs="Times New Roman"/>
          <w:i/>
          <w:sz w:val="20"/>
          <w:szCs w:val="20"/>
        </w:rPr>
        <w:fldChar w:fldCharType="end"/>
      </w:r>
      <w:r>
        <w:rPr>
          <w:rFonts w:ascii="Times New Roman" w:hAnsi="Times New Roman" w:cs="Times New Roman"/>
          <w:i/>
          <w:sz w:val="20"/>
          <w:szCs w:val="20"/>
        </w:rPr>
        <w:t xml:space="preserve"> : Diagramme de cas d’utilisation (Use Case)</w:t>
      </w:r>
      <w:bookmarkEnd w:id="2"/>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B. Diagramme de Séquence (Interaction Chatbot)</w:t>
      </w:r>
    </w:p>
    <w:p w:rsidR="00231B0F" w:rsidRPr="00CC4CF1" w:rsidRDefault="00231B0F" w:rsidP="00231B0F">
      <w:pPr>
        <w:spacing w:after="0" w:line="360" w:lineRule="auto"/>
        <w:rPr>
          <w:rFonts w:eastAsia="Times New Roman" w:cstheme="minorHAnsi"/>
          <w:b/>
          <w:bCs/>
          <w:sz w:val="28"/>
          <w:szCs w:val="28"/>
          <w:lang w:eastAsia="fr-FR"/>
        </w:rPr>
      </w:pPr>
    </w:p>
    <w:p w:rsidR="00231B0F" w:rsidRDefault="00231B0F" w:rsidP="00231B0F">
      <w:pPr>
        <w:pStyle w:val="Paragraphedeliste"/>
        <w:numPr>
          <w:ilvl w:val="0"/>
          <w:numId w:val="6"/>
        </w:numPr>
        <w:spacing w:after="0" w:line="360" w:lineRule="auto"/>
        <w:rPr>
          <w:rFonts w:eastAsia="Times New Roman" w:cstheme="minorHAnsi"/>
          <w:sz w:val="24"/>
          <w:szCs w:val="24"/>
          <w:lang w:eastAsia="fr-FR"/>
        </w:rPr>
      </w:pPr>
      <w:r>
        <w:rPr>
          <w:rFonts w:eastAsia="Times New Roman" w:cstheme="minorHAnsi"/>
          <w:sz w:val="24"/>
          <w:szCs w:val="24"/>
          <w:lang w:eastAsia="fr-FR"/>
        </w:rPr>
        <w:t>L'utilisateur pose une question complexe ("Quelle équipe domine en Biotechnologie</w:t>
      </w:r>
    </w:p>
    <w:p w:rsidR="00231B0F" w:rsidRDefault="00231B0F" w:rsidP="00231B0F">
      <w:pPr>
        <w:pStyle w:val="Paragraphedeliste"/>
        <w:spacing w:after="0" w:line="360" w:lineRule="auto"/>
        <w:rPr>
          <w:rFonts w:eastAsia="Times New Roman" w:cstheme="minorHAnsi"/>
          <w:sz w:val="24"/>
          <w:szCs w:val="24"/>
          <w:lang w:eastAsia="fr-FR"/>
        </w:rPr>
      </w:pPr>
      <w:r>
        <w:rPr>
          <w:rFonts w:eastAsia="Times New Roman" w:cstheme="minorHAnsi"/>
          <w:sz w:val="24"/>
          <w:szCs w:val="24"/>
          <w:lang w:eastAsia="fr-FR"/>
        </w:rPr>
        <w:t>?").</w:t>
      </w:r>
    </w:p>
    <w:p w:rsidR="00231B0F" w:rsidRPr="007538B9" w:rsidRDefault="00231B0F" w:rsidP="00231B0F">
      <w:pPr>
        <w:pStyle w:val="Paragraphedeliste"/>
        <w:spacing w:after="0" w:line="360" w:lineRule="auto"/>
        <w:rPr>
          <w:rFonts w:eastAsia="Times New Roman" w:cstheme="minorHAnsi"/>
          <w:sz w:val="24"/>
          <w:szCs w:val="24"/>
          <w:lang w:eastAsia="fr-FR"/>
        </w:rPr>
      </w:pPr>
    </w:p>
    <w:p w:rsidR="00231B0F" w:rsidRDefault="00231B0F" w:rsidP="00231B0F">
      <w:pPr>
        <w:pStyle w:val="Paragraphedeliste"/>
        <w:numPr>
          <w:ilvl w:val="0"/>
          <w:numId w:val="6"/>
        </w:numPr>
        <w:spacing w:after="0" w:line="360" w:lineRule="auto"/>
        <w:rPr>
          <w:rFonts w:eastAsia="Times New Roman" w:cstheme="minorHAnsi"/>
          <w:sz w:val="24"/>
          <w:szCs w:val="24"/>
          <w:lang w:eastAsia="fr-FR"/>
        </w:rPr>
      </w:pPr>
      <w:r>
        <w:rPr>
          <w:rFonts w:eastAsia="Times New Roman" w:cstheme="minorHAnsi"/>
          <w:sz w:val="24"/>
          <w:szCs w:val="24"/>
          <w:lang w:eastAsia="fr-FR"/>
        </w:rPr>
        <w:t>L'interface envoie la requête au Module Chatbot (LLM).</w:t>
      </w:r>
    </w:p>
    <w:p w:rsidR="00231B0F" w:rsidRPr="007538B9" w:rsidRDefault="00231B0F" w:rsidP="00231B0F">
      <w:pPr>
        <w:pStyle w:val="Paragraphedeliste"/>
        <w:spacing w:after="0" w:line="360" w:lineRule="auto"/>
        <w:rPr>
          <w:rFonts w:eastAsia="Times New Roman" w:cstheme="minorHAnsi"/>
          <w:sz w:val="24"/>
          <w:szCs w:val="24"/>
          <w:lang w:eastAsia="fr-FR"/>
        </w:rPr>
      </w:pPr>
    </w:p>
    <w:p w:rsidR="00231B0F" w:rsidRPr="007538B9" w:rsidRDefault="00231B0F" w:rsidP="00231B0F">
      <w:pPr>
        <w:pStyle w:val="Paragraphedeliste"/>
        <w:numPr>
          <w:ilvl w:val="0"/>
          <w:numId w:val="6"/>
        </w:numPr>
        <w:spacing w:after="0" w:line="360" w:lineRule="auto"/>
        <w:rPr>
          <w:rFonts w:eastAsia="Times New Roman" w:cstheme="minorHAnsi"/>
          <w:sz w:val="24"/>
          <w:szCs w:val="24"/>
          <w:lang w:eastAsia="fr-FR"/>
        </w:rPr>
      </w:pPr>
      <w:r>
        <w:rPr>
          <w:rFonts w:eastAsia="Times New Roman" w:cstheme="minorHAnsi"/>
          <w:sz w:val="24"/>
          <w:szCs w:val="24"/>
          <w:lang w:eastAsia="fr-FR"/>
        </w:rPr>
        <w:t>Le LLM traduit la question en requête structurée (SQL ou API Call).</w:t>
      </w:r>
    </w:p>
    <w:p w:rsidR="00231B0F" w:rsidRPr="007538B9" w:rsidRDefault="00231B0F" w:rsidP="00231B0F">
      <w:pPr>
        <w:pStyle w:val="Paragraphedeliste"/>
        <w:spacing w:after="0" w:line="360" w:lineRule="auto"/>
        <w:rPr>
          <w:rFonts w:eastAsia="Times New Roman" w:cstheme="minorHAnsi"/>
          <w:sz w:val="24"/>
          <w:szCs w:val="24"/>
          <w:lang w:eastAsia="fr-FR"/>
        </w:rPr>
      </w:pPr>
    </w:p>
    <w:p w:rsidR="00231B0F" w:rsidRDefault="00231B0F" w:rsidP="00231B0F">
      <w:pPr>
        <w:pStyle w:val="Paragraphedeliste"/>
        <w:numPr>
          <w:ilvl w:val="0"/>
          <w:numId w:val="6"/>
        </w:numPr>
        <w:spacing w:after="0" w:line="360" w:lineRule="auto"/>
        <w:rPr>
          <w:rFonts w:eastAsia="Times New Roman" w:cstheme="minorHAnsi"/>
          <w:sz w:val="24"/>
          <w:szCs w:val="24"/>
          <w:lang w:eastAsia="fr-FR"/>
        </w:rPr>
      </w:pPr>
      <w:r>
        <w:rPr>
          <w:rFonts w:eastAsia="Times New Roman" w:cstheme="minorHAnsi"/>
          <w:sz w:val="24"/>
          <w:szCs w:val="24"/>
          <w:lang w:eastAsia="fr-FR"/>
        </w:rPr>
        <w:t>Le Moteur d'Analyse traite les données en base.</w:t>
      </w:r>
    </w:p>
    <w:p w:rsidR="00231B0F" w:rsidRPr="007538B9" w:rsidRDefault="00231B0F" w:rsidP="00231B0F">
      <w:pPr>
        <w:spacing w:after="0" w:line="360" w:lineRule="auto"/>
        <w:rPr>
          <w:rFonts w:eastAsia="Times New Roman" w:cstheme="minorHAnsi"/>
          <w:sz w:val="24"/>
          <w:szCs w:val="24"/>
          <w:lang w:eastAsia="fr-FR"/>
        </w:rPr>
      </w:pPr>
    </w:p>
    <w:p w:rsidR="00231B0F" w:rsidRDefault="00231B0F" w:rsidP="00231B0F">
      <w:pPr>
        <w:pStyle w:val="Paragraphedeliste"/>
        <w:numPr>
          <w:ilvl w:val="0"/>
          <w:numId w:val="6"/>
        </w:numPr>
        <w:spacing w:after="0" w:line="360" w:lineRule="auto"/>
        <w:rPr>
          <w:rFonts w:eastAsia="Times New Roman" w:cstheme="minorHAnsi"/>
          <w:sz w:val="24"/>
          <w:szCs w:val="24"/>
          <w:lang w:eastAsia="fr-FR"/>
        </w:rPr>
      </w:pPr>
      <w:r>
        <w:rPr>
          <w:rFonts w:eastAsia="Times New Roman" w:cstheme="minorHAnsi"/>
          <w:sz w:val="24"/>
          <w:szCs w:val="24"/>
          <w:lang w:eastAsia="fr-FR"/>
        </w:rPr>
        <w:t>Les résultats sont renvoyés au LLM pour synthèse en langage naturel.</w:t>
      </w:r>
    </w:p>
    <w:p w:rsidR="00231B0F" w:rsidRPr="007538B9" w:rsidRDefault="00231B0F" w:rsidP="00231B0F">
      <w:pPr>
        <w:spacing w:after="0" w:line="360" w:lineRule="auto"/>
        <w:rPr>
          <w:rFonts w:eastAsia="Times New Roman" w:cstheme="minorHAnsi"/>
          <w:sz w:val="24"/>
          <w:szCs w:val="24"/>
          <w:lang w:eastAsia="fr-FR"/>
        </w:rPr>
      </w:pPr>
    </w:p>
    <w:p w:rsidR="00231B0F" w:rsidRPr="007538B9" w:rsidRDefault="00231B0F" w:rsidP="00231B0F">
      <w:pPr>
        <w:pStyle w:val="Paragraphedeliste"/>
        <w:numPr>
          <w:ilvl w:val="0"/>
          <w:numId w:val="6"/>
        </w:numPr>
        <w:spacing w:after="0" w:line="360" w:lineRule="auto"/>
        <w:rPr>
          <w:rFonts w:eastAsia="Times New Roman" w:cstheme="minorHAnsi"/>
          <w:sz w:val="24"/>
          <w:szCs w:val="24"/>
          <w:lang w:eastAsia="fr-FR"/>
        </w:rPr>
      </w:pPr>
      <w:r>
        <w:rPr>
          <w:rFonts w:eastAsia="Times New Roman" w:cstheme="minorHAnsi"/>
          <w:sz w:val="24"/>
          <w:szCs w:val="24"/>
          <w:lang w:eastAsia="fr-FR"/>
        </w:rPr>
        <w:t>Le Chatbot affiche la réponse et les graphiques associés à l'utilisateur.</w:t>
      </w:r>
    </w:p>
    <w:p w:rsidR="00231B0F" w:rsidRPr="00446142" w:rsidRDefault="00231B0F" w:rsidP="00231B0F">
      <w:pPr>
        <w:spacing w:after="0" w:line="360" w:lineRule="auto"/>
        <w:rPr>
          <w:rFonts w:eastAsia="Times New Roman" w:cstheme="minorHAnsi"/>
          <w:sz w:val="24"/>
          <w:szCs w:val="24"/>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r>
        <w:rPr>
          <w:rFonts w:eastAsia="Times New Roman" w:cstheme="minorHAnsi"/>
          <w:b/>
          <w:bCs/>
          <w:noProof/>
          <w:sz w:val="28"/>
          <w:szCs w:val="28"/>
          <w:lang w:eastAsia="fr-FR"/>
        </w:rPr>
        <w:lastRenderedPageBreak/>
        <w:drawing>
          <wp:inline distT="0" distB="0" distL="0" distR="0" wp14:anchorId="331D803A" wp14:editId="0DCD11CE">
            <wp:extent cx="6452235" cy="5702061"/>
            <wp:effectExtent l="0" t="0" r="571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qq.png"/>
                    <pic:cNvPicPr/>
                  </pic:nvPicPr>
                  <pic:blipFill>
                    <a:blip r:embed="rId16">
                      <a:extLst>
                        <a:ext uri="{28A0092B-C50C-407E-A947-70E740481C1C}">
                          <a14:useLocalDpi xmlns:a14="http://schemas.microsoft.com/office/drawing/2010/main" val="0"/>
                        </a:ext>
                      </a:extLst>
                    </a:blip>
                    <a:stretch>
                      <a:fillRect/>
                    </a:stretch>
                  </pic:blipFill>
                  <pic:spPr>
                    <a:xfrm>
                      <a:off x="0" y="0"/>
                      <a:ext cx="6467751" cy="5715773"/>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3" w:name="_Toc227959257"/>
      <w:r>
        <w:rPr>
          <w:rFonts w:ascii="Times New Roman" w:hAnsi="Times New Roman" w:cs="Times New Roman"/>
          <w:i/>
          <w:sz w:val="20"/>
          <w:szCs w:val="20"/>
        </w:rPr>
        <w:t>3</w:t>
      </w:r>
      <w:r>
        <w:rPr>
          <w:rFonts w:ascii="Times New Roman" w:hAnsi="Times New Roman" w:cs="Times New Roman"/>
          <w:i/>
          <w:sz w:val="20"/>
          <w:szCs w:val="20"/>
        </w:rPr>
        <w:fldChar w:fldCharType="end"/>
      </w:r>
      <w:r>
        <w:rPr>
          <w:rFonts w:ascii="Times New Roman" w:hAnsi="Times New Roman" w:cs="Times New Roman"/>
          <w:i/>
          <w:sz w:val="20"/>
          <w:szCs w:val="20"/>
        </w:rPr>
        <w:t xml:space="preserve"> : Diagramme de séquence (interaction Chatbot)</w:t>
      </w:r>
      <w:bookmarkEnd w:id="3"/>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p>
    <w:p w:rsidR="00231B0F" w:rsidRDefault="00231B0F"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C. Modèle Relationnel / Diagramme de Classes</w:t>
      </w:r>
    </w:p>
    <w:p w:rsidR="00231B0F" w:rsidRPr="00356AD3" w:rsidRDefault="00231B0F"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Table : institution</w:t>
      </w:r>
    </w:p>
    <w:p w:rsidR="00231B0F" w:rsidRPr="00356AD3" w:rsidRDefault="00231B0F" w:rsidP="00231B0F">
      <w:pPr>
        <w:spacing w:after="0" w:line="360" w:lineRule="auto"/>
        <w:ind w:firstLine="708"/>
        <w:rPr>
          <w:rFonts w:eastAsia="Times New Roman" w:cstheme="minorHAnsi"/>
          <w:sz w:val="24"/>
          <w:szCs w:val="24"/>
          <w:lang w:eastAsia="fr-FR"/>
        </w:rPr>
      </w:pPr>
      <w:r>
        <w:rPr>
          <w:rFonts w:eastAsia="Times New Roman" w:cstheme="minorHAnsi"/>
          <w:sz w:val="24"/>
          <w:szCs w:val="24"/>
          <w:lang w:eastAsia="fr-FR"/>
        </w:rPr>
        <w:t>Stocke les organisations de recherche de haut niveau (Universités, Centres de recherche).</w:t>
      </w:r>
    </w:p>
    <w:p w:rsidR="00231B0F" w:rsidRPr="00356AD3" w:rsidRDefault="00231B0F" w:rsidP="00231B0F">
      <w:pPr>
        <w:spacing w:after="0" w:line="360" w:lineRule="auto"/>
        <w:rPr>
          <w:rFonts w:eastAsia="Times New Roman" w:cstheme="minorHAnsi"/>
          <w:sz w:val="24"/>
          <w:szCs w:val="24"/>
          <w:lang w:eastAsia="fr-FR"/>
        </w:rPr>
      </w:pP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id (PK, UUID) : Identifiant unique interne.</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nom (VARCHAR) : Nom officiel de l'institution.</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pays (VARCHAR) : Pays du siège social.</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ror_id (VARCHAR, Unique) : Identifiant international ROR.</w:t>
      </w:r>
    </w:p>
    <w:p w:rsidR="00231B0F"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created_at (TIMESTAMP) : Date de création de l'enregistrement.</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Table : laboratoire</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Structure de recherche rattachée à une ou plusieurs institutions.</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id (PK, UUID) : Identifiant unique interne.</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nom (VARCHAR) : Nom du laboratoire.</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code_structure (VARCHAR) : Code national (ex: UMR CNRS).</w:t>
      </w:r>
    </w:p>
    <w:p w:rsidR="00231B0F"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institution_id (FK -&gt; institution.id) : Institution de rattachement principale.</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Table : equipe</w:t>
      </w:r>
    </w:p>
    <w:p w:rsidR="00231B0F" w:rsidRPr="00356AD3" w:rsidRDefault="00231B0F" w:rsidP="00231B0F">
      <w:pPr>
        <w:spacing w:after="0" w:line="360" w:lineRule="auto"/>
        <w:ind w:firstLine="708"/>
        <w:rPr>
          <w:rFonts w:eastAsia="Times New Roman" w:cstheme="minorHAnsi"/>
          <w:sz w:val="24"/>
          <w:szCs w:val="24"/>
          <w:lang w:eastAsia="fr-FR"/>
        </w:rPr>
      </w:pPr>
      <w:r>
        <w:rPr>
          <w:rFonts w:eastAsia="Times New Roman" w:cstheme="minorHAnsi"/>
          <w:sz w:val="24"/>
          <w:szCs w:val="24"/>
          <w:lang w:eastAsia="fr-FR"/>
        </w:rPr>
        <w:t>Sous-unité d'un laboratoire.</w:t>
      </w:r>
    </w:p>
    <w:p w:rsidR="00231B0F" w:rsidRPr="00356AD3" w:rsidRDefault="00231B0F" w:rsidP="00231B0F">
      <w:pPr>
        <w:spacing w:after="0" w:line="360" w:lineRule="auto"/>
        <w:rPr>
          <w:rFonts w:eastAsia="Times New Roman" w:cstheme="minorHAnsi"/>
          <w:sz w:val="24"/>
          <w:szCs w:val="24"/>
          <w:lang w:eastAsia="fr-FR"/>
        </w:rPr>
      </w:pP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id (PK, UUID) : Identifiant unique interne.</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lastRenderedPageBreak/>
        <w:t>nom (VARCHAR) : Nom de l'équipe.</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lab_id (FK -&gt; laboratoire.id) : Laboratoire de rattachement.</w:t>
      </w:r>
    </w:p>
    <w:p w:rsidR="00231B0F"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chef_equipe_id (FK -&gt; auteur.id) : Identifiant de l'auteur dirigeant l'équipe.</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Table : auteur</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Profils des chercheurs nationaux.</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id (PK, UUID) : Identifiant unique interne.</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nom (VARCHAR) : Nom complet.</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orcid (VARCHAR, Unique) : Identifiant international ORCID.</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openalex_id (VARCHAR) : Identifiant auteur dans OpenAlex.</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h_index (INT) : Indice H calculé ou récupéré.</w:t>
      </w:r>
    </w:p>
    <w:p w:rsidR="00231B0F"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equipe_id (FK -&gt; equipe.id) : Équipe de rattachement actuelle.</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Table : publication</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Métadonnées des travaux scientifiques.</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id (PK, UUID) : Identifiant unique interne.</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titre (TEXT) : Titre de la publication.</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doi (VARCHAR, Unique) : Digital Object Identifier.</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annee (INT) : Année de publication.</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nb_citations (INT) : Nombre total de citations reçues.</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type_document (VARCHAR) : Article, conférence, livre, etc.</w:t>
      </w:r>
    </w:p>
    <w:p w:rsidR="00231B0F"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openalex_url (VARCHAR) : Lien vers la fiche OpenAlex.</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Table : concept</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Thématiques scientifiques hiérarchisées.</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id (PK, UUID) : Identifiant unique interne.</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libelle (VARCHAR) : Nom de la thématique (ex: Machine Learning).</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niveau (INT) : Niveau hiérarchique OpenAlex (0 à 5).</w:t>
      </w:r>
    </w:p>
    <w:p w:rsidR="00231B0F" w:rsidRDefault="00231B0F" w:rsidP="00231B0F">
      <w:pPr>
        <w:spacing w:after="0" w:line="360" w:lineRule="auto"/>
        <w:rPr>
          <w:rFonts w:eastAsia="Times New Roman" w:cstheme="minorHAnsi"/>
          <w:b/>
          <w:bCs/>
          <w:sz w:val="24"/>
          <w:szCs w:val="24"/>
          <w:lang w:eastAsia="fr-FR"/>
        </w:rPr>
      </w:pPr>
    </w:p>
    <w:p w:rsidR="00231B0F" w:rsidRDefault="00231B0F" w:rsidP="00231B0F">
      <w:pPr>
        <w:spacing w:after="0" w:line="360" w:lineRule="auto"/>
        <w:rPr>
          <w:rFonts w:eastAsia="Times New Roman" w:cstheme="minorHAnsi"/>
          <w:b/>
          <w:bCs/>
          <w:sz w:val="24"/>
          <w:szCs w:val="24"/>
          <w:lang w:eastAsia="fr-FR"/>
        </w:rPr>
      </w:pPr>
    </w:p>
    <w:p w:rsidR="00231B0F" w:rsidRPr="00356AD3" w:rsidRDefault="00231B0F" w:rsidP="00231B0F">
      <w:pPr>
        <w:spacing w:after="0" w:line="360" w:lineRule="auto"/>
        <w:rPr>
          <w:rFonts w:eastAsia="Times New Roman" w:cstheme="minorHAnsi"/>
          <w:sz w:val="28"/>
          <w:szCs w:val="28"/>
          <w:lang w:eastAsia="fr-FR"/>
        </w:rPr>
      </w:pPr>
      <w:r>
        <w:rPr>
          <w:rFonts w:eastAsia="Times New Roman" w:cstheme="minorHAnsi"/>
          <w:b/>
          <w:bCs/>
          <w:sz w:val="28"/>
          <w:szCs w:val="28"/>
          <w:lang w:eastAsia="fr-FR"/>
        </w:rPr>
        <w:t>Relations</w:t>
      </w:r>
      <w:r>
        <w:rPr>
          <w:rFonts w:eastAsia="Times New Roman" w:cstheme="minorHAnsi"/>
          <w:sz w:val="28"/>
          <w:szCs w:val="28"/>
          <w:lang w:eastAsia="fr-FR"/>
        </w:rPr>
        <w:t xml:space="preserve"> :</w:t>
      </w:r>
    </w:p>
    <w:p w:rsidR="00231B0F" w:rsidRPr="00E34844" w:rsidRDefault="00231B0F" w:rsidP="00231B0F">
      <w:pPr>
        <w:spacing w:after="0" w:line="360" w:lineRule="auto"/>
        <w:rPr>
          <w:rFonts w:eastAsia="Times New Roman" w:cstheme="minorHAnsi"/>
          <w:sz w:val="24"/>
          <w:szCs w:val="24"/>
          <w:lang w:eastAsia="fr-FR"/>
        </w:rPr>
      </w:pPr>
    </w:p>
    <w:p w:rsidR="00231B0F" w:rsidRPr="00356AD3" w:rsidRDefault="00231B0F"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Table : auteur_publication</w:t>
      </w:r>
    </w:p>
    <w:p w:rsidR="00231B0F" w:rsidRPr="00356AD3"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Relie les auteurs à leurs publications (Gestion de la co-auctorialité).</w:t>
      </w:r>
    </w:p>
    <w:p w:rsidR="00231B0F" w:rsidRPr="00356AD3" w:rsidRDefault="00231B0F" w:rsidP="00231B0F">
      <w:pPr>
        <w:spacing w:after="0" w:line="360" w:lineRule="auto"/>
        <w:rPr>
          <w:rFonts w:eastAsia="Times New Roman" w:cstheme="minorHAnsi"/>
          <w:sz w:val="24"/>
          <w:szCs w:val="24"/>
          <w:lang w:eastAsia="fr-FR"/>
        </w:rPr>
      </w:pP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auteur_id (FK -&gt; auteur.id)</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publication_id (FK -&gt; publication.id)</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position (INT) : Position dans la liste des auteurs (1er, dernier, etc.).</w:t>
      </w:r>
    </w:p>
    <w:p w:rsidR="00231B0F"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is_corresponding (BOOLEAN) : Indique l'auteur de correspondance.</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Table : publication_concept</w:t>
      </w:r>
    </w:p>
    <w:p w:rsidR="00231B0F" w:rsidRPr="00356AD3"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Associe les publications aux thématiques.</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publication_id (FK -&gt; publication.id)</w:t>
      </w: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concept_id (FK -&gt; concept.id)</w:t>
      </w:r>
    </w:p>
    <w:p w:rsidR="00231B0F"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score (FLOAT) : Score de pertinence du concept pour cette publication.</w:t>
      </w:r>
    </w:p>
    <w:p w:rsidR="00231B0F" w:rsidRPr="00356AD3" w:rsidRDefault="00231B0F" w:rsidP="00231B0F">
      <w:pPr>
        <w:spacing w:after="0" w:line="360" w:lineRule="auto"/>
        <w:ind w:left="708"/>
        <w:rPr>
          <w:rFonts w:eastAsia="Times New Roman" w:cstheme="minorHAnsi"/>
          <w:sz w:val="24"/>
          <w:szCs w:val="24"/>
          <w:lang w:eastAsia="fr-FR"/>
        </w:rPr>
      </w:pPr>
    </w:p>
    <w:p w:rsidR="00231B0F" w:rsidRPr="00356AD3" w:rsidRDefault="00231B0F" w:rsidP="00231B0F">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t>Table : citation (Auto-relation)</w:t>
      </w:r>
    </w:p>
    <w:p w:rsidR="00231B0F" w:rsidRPr="00356AD3"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Modélise le réseau de citations.</w:t>
      </w:r>
    </w:p>
    <w:p w:rsidR="00231B0F" w:rsidRPr="00356AD3" w:rsidRDefault="00231B0F" w:rsidP="00231B0F">
      <w:pPr>
        <w:spacing w:after="0" w:line="360" w:lineRule="auto"/>
        <w:rPr>
          <w:rFonts w:eastAsia="Times New Roman" w:cstheme="minorHAnsi"/>
          <w:sz w:val="24"/>
          <w:szCs w:val="24"/>
          <w:lang w:eastAsia="fr-FR"/>
        </w:rPr>
      </w:pPr>
    </w:p>
    <w:p w:rsidR="00231B0F" w:rsidRPr="00356AD3"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citing_pub_id (FK -&gt; publication.id) : Publication qui cite.</w:t>
      </w:r>
    </w:p>
    <w:p w:rsidR="00231B0F" w:rsidRDefault="00231B0F" w:rsidP="00231B0F">
      <w:pPr>
        <w:spacing w:after="0" w:line="360" w:lineRule="auto"/>
        <w:ind w:left="708"/>
        <w:rPr>
          <w:rFonts w:eastAsia="Times New Roman" w:cstheme="minorHAnsi"/>
          <w:sz w:val="24"/>
          <w:szCs w:val="24"/>
          <w:lang w:eastAsia="fr-FR"/>
        </w:rPr>
      </w:pPr>
      <w:r>
        <w:rPr>
          <w:rFonts w:eastAsia="Times New Roman" w:cstheme="minorHAnsi"/>
          <w:sz w:val="24"/>
          <w:szCs w:val="24"/>
          <w:lang w:eastAsia="fr-FR"/>
        </w:rPr>
        <w:t>cited_pub_id (FK -&gt; publication.id) : Publication citée.</w:t>
      </w:r>
    </w:p>
    <w:p w:rsidR="00231B0F" w:rsidRPr="00E34844" w:rsidRDefault="00231B0F" w:rsidP="00231B0F">
      <w:pPr>
        <w:spacing w:after="0" w:line="360" w:lineRule="auto"/>
        <w:rPr>
          <w:rFonts w:eastAsia="Times New Roman" w:cstheme="minorHAnsi"/>
          <w:sz w:val="24"/>
          <w:szCs w:val="24"/>
          <w:lang w:eastAsia="fr-FR"/>
        </w:rPr>
      </w:pPr>
    </w:p>
    <w:p w:rsidR="00231B0F" w:rsidRDefault="00231B0F"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 xml:space="preserve">Schéma des Cardinalités : </w:t>
      </w:r>
    </w:p>
    <w:p w:rsidR="00231B0F" w:rsidRPr="00B56724" w:rsidRDefault="00231B0F" w:rsidP="00231B0F">
      <w:pPr>
        <w:spacing w:after="0" w:line="360" w:lineRule="auto"/>
        <w:rPr>
          <w:rFonts w:eastAsia="Times New Roman" w:cstheme="minorHAnsi"/>
          <w:b/>
          <w:bCs/>
          <w:sz w:val="28"/>
          <w:szCs w:val="28"/>
          <w:lang w:eastAsia="fr-FR"/>
        </w:rPr>
      </w:pPr>
    </w:p>
    <w:p w:rsidR="00231B0F" w:rsidRPr="00B56724"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Institution (1:N) Laboratoire</w:t>
      </w:r>
      <w:r>
        <w:rPr>
          <w:rFonts w:eastAsia="Times New Roman" w:cstheme="minorHAnsi"/>
          <w:sz w:val="24"/>
          <w:szCs w:val="24"/>
          <w:lang w:eastAsia="fr-FR"/>
        </w:rPr>
        <w:t xml:space="preserve"> : Une institution possède plusieurs labos.</w:t>
      </w:r>
    </w:p>
    <w:p w:rsidR="00231B0F" w:rsidRPr="00B56724"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Laboratoire (1:N) Équipe</w:t>
      </w:r>
      <w:r>
        <w:rPr>
          <w:rFonts w:eastAsia="Times New Roman" w:cstheme="minorHAnsi"/>
          <w:sz w:val="24"/>
          <w:szCs w:val="24"/>
          <w:lang w:eastAsia="fr-FR"/>
        </w:rPr>
        <w:t xml:space="preserve"> : Un labo est divisé en plusieurs équipes.</w:t>
      </w:r>
    </w:p>
    <w:p w:rsidR="00231B0F" w:rsidRPr="00B56724"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Équipe (1:N) Auteur</w:t>
      </w:r>
      <w:r>
        <w:rPr>
          <w:rFonts w:eastAsia="Times New Roman" w:cstheme="minorHAnsi"/>
          <w:sz w:val="24"/>
          <w:szCs w:val="24"/>
          <w:lang w:eastAsia="fr-FR"/>
        </w:rPr>
        <w:t xml:space="preserve"> : Une équipe regroupe plusieurs chercheurs.</w:t>
      </w:r>
    </w:p>
    <w:p w:rsidR="00231B0F" w:rsidRPr="00B56724"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Auteur (N:M) Publication</w:t>
      </w:r>
      <w:r>
        <w:rPr>
          <w:rFonts w:eastAsia="Times New Roman" w:cstheme="minorHAnsi"/>
          <w:sz w:val="24"/>
          <w:szCs w:val="24"/>
          <w:lang w:eastAsia="fr-FR"/>
        </w:rPr>
        <w:t xml:space="preserve"> : Un auteur écrit plusieurs articles, un article a plusieurs auteurs.</w:t>
      </w:r>
    </w:p>
    <w:p w:rsidR="00231B0F" w:rsidRPr="00B56724"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lastRenderedPageBreak/>
        <w:t>Publication (N:M) Concept</w:t>
      </w:r>
      <w:r>
        <w:rPr>
          <w:rFonts w:eastAsia="Times New Roman" w:cstheme="minorHAnsi"/>
          <w:sz w:val="24"/>
          <w:szCs w:val="24"/>
          <w:lang w:eastAsia="fr-FR"/>
        </w:rPr>
        <w:t xml:space="preserve"> : Une publication traite de plusieurs sujets, un sujet couvre plusieurs articles.</w:t>
      </w:r>
    </w:p>
    <w:p w:rsidR="00231B0F" w:rsidRPr="00B56724" w:rsidRDefault="00231B0F" w:rsidP="00231B0F">
      <w:pPr>
        <w:spacing w:after="0" w:line="360" w:lineRule="auto"/>
        <w:ind w:firstLine="708"/>
        <w:rPr>
          <w:rFonts w:eastAsia="Times New Roman" w:cstheme="minorHAnsi"/>
          <w:sz w:val="24"/>
          <w:szCs w:val="24"/>
          <w:lang w:eastAsia="fr-FR"/>
        </w:rPr>
      </w:pPr>
      <w:r>
        <w:rPr>
          <w:rFonts w:eastAsia="Times New Roman" w:cstheme="minorHAnsi"/>
          <w:b/>
          <w:bCs/>
          <w:sz w:val="24"/>
          <w:szCs w:val="24"/>
          <w:lang w:eastAsia="fr-FR"/>
        </w:rPr>
        <w:t>Publication (N:M) Publication</w:t>
      </w:r>
      <w:r>
        <w:rPr>
          <w:rFonts w:eastAsia="Times New Roman" w:cstheme="minorHAnsi"/>
          <w:sz w:val="24"/>
          <w:szCs w:val="24"/>
          <w:lang w:eastAsia="fr-FR"/>
        </w:rPr>
        <w:t xml:space="preserve"> : Réseau de citations.</w:t>
      </w: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noProof/>
          <w:sz w:val="27"/>
          <w:szCs w:val="27"/>
          <w:lang w:eastAsia="fr-FR"/>
        </w:rPr>
        <w:drawing>
          <wp:inline distT="0" distB="0" distL="0" distR="0" wp14:anchorId="0F30D26C" wp14:editId="5F0530C1">
            <wp:extent cx="6466444" cy="7504981"/>
            <wp:effectExtent l="0" t="0" r="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1970" cy="7511394"/>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lastRenderedPageBreak/>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4" w:name="_Toc227959258"/>
      <w:r>
        <w:rPr>
          <w:rFonts w:ascii="Times New Roman" w:hAnsi="Times New Roman" w:cs="Times New Roman"/>
          <w:i/>
          <w:sz w:val="20"/>
          <w:szCs w:val="20"/>
        </w:rPr>
        <w:t>4</w:t>
      </w:r>
      <w:r>
        <w:rPr>
          <w:rFonts w:ascii="Times New Roman" w:hAnsi="Times New Roman" w:cs="Times New Roman"/>
          <w:i/>
          <w:sz w:val="20"/>
          <w:szCs w:val="20"/>
        </w:rPr>
        <w:fldChar w:fldCharType="end"/>
      </w:r>
      <w:r>
        <w:rPr>
          <w:rFonts w:ascii="Times New Roman" w:hAnsi="Times New Roman" w:cs="Times New Roman"/>
          <w:i/>
          <w:sz w:val="20"/>
          <w:szCs w:val="20"/>
        </w:rPr>
        <w:t xml:space="preserve"> : Diagramme de classes</w:t>
      </w:r>
      <w:bookmarkEnd w:id="4"/>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noProof/>
          <w:sz w:val="27"/>
          <w:szCs w:val="27"/>
          <w:lang w:eastAsia="fr-FR"/>
        </w:rPr>
        <w:lastRenderedPageBreak/>
        <w:drawing>
          <wp:inline distT="0" distB="0" distL="0" distR="0" wp14:anchorId="652C4CCE" wp14:editId="6F8B5BDE">
            <wp:extent cx="6443932" cy="8892540"/>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ttt.png"/>
                    <pic:cNvPicPr/>
                  </pic:nvPicPr>
                  <pic:blipFill>
                    <a:blip r:embed="rId18">
                      <a:extLst>
                        <a:ext uri="{28A0092B-C50C-407E-A947-70E740481C1C}">
                          <a14:useLocalDpi xmlns:a14="http://schemas.microsoft.com/office/drawing/2010/main" val="0"/>
                        </a:ext>
                      </a:extLst>
                    </a:blip>
                    <a:stretch>
                      <a:fillRect/>
                    </a:stretch>
                  </pic:blipFill>
                  <pic:spPr>
                    <a:xfrm>
                      <a:off x="0" y="0"/>
                      <a:ext cx="6448971" cy="8899494"/>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lastRenderedPageBreak/>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5" w:name="_Toc227959259"/>
      <w:r>
        <w:rPr>
          <w:rFonts w:ascii="Times New Roman" w:hAnsi="Times New Roman" w:cs="Times New Roman"/>
          <w:i/>
          <w:sz w:val="20"/>
          <w:szCs w:val="20"/>
        </w:rPr>
        <w:t>5</w:t>
      </w:r>
      <w:r>
        <w:rPr>
          <w:rFonts w:ascii="Times New Roman" w:hAnsi="Times New Roman" w:cs="Times New Roman"/>
          <w:i/>
          <w:sz w:val="20"/>
          <w:szCs w:val="20"/>
        </w:rPr>
        <w:fldChar w:fldCharType="end"/>
      </w:r>
      <w:r>
        <w:rPr>
          <w:rFonts w:ascii="Times New Roman" w:hAnsi="Times New Roman" w:cs="Times New Roman"/>
          <w:i/>
          <w:sz w:val="20"/>
          <w:szCs w:val="20"/>
        </w:rPr>
        <w:t xml:space="preserve"> : Diagramme d’activité</w:t>
      </w:r>
      <w:bookmarkEnd w:id="5"/>
    </w:p>
    <w:p w:rsidR="00231B0F" w:rsidRDefault="00A52126" w:rsidP="00231B0F">
      <w:pPr>
        <w:spacing w:after="0" w:line="360" w:lineRule="auto"/>
        <w:rPr>
          <w:rFonts w:eastAsia="Times New Roman" w:cstheme="minorHAnsi"/>
          <w:b/>
          <w:bCs/>
          <w:sz w:val="32"/>
          <w:szCs w:val="32"/>
          <w:lang w:eastAsia="fr-FR"/>
        </w:rPr>
      </w:pPr>
      <w:r>
        <w:rPr>
          <w:rFonts w:eastAsia="Times New Roman" w:cstheme="minorHAnsi"/>
          <w:b/>
          <w:bCs/>
          <w:sz w:val="32"/>
          <w:szCs w:val="32"/>
          <w:lang w:eastAsia="fr-FR"/>
        </w:rPr>
        <w:t xml:space="preserve">iii.3. Conclusion : </w:t>
      </w:r>
    </w:p>
    <w:p w:rsidR="00231B0F" w:rsidRDefault="00231B0F" w:rsidP="00231B0F">
      <w:pPr>
        <w:spacing w:after="0" w:line="360" w:lineRule="auto"/>
        <w:rPr>
          <w:rFonts w:eastAsia="Times New Roman" w:cstheme="minorHAnsi"/>
          <w:b/>
          <w:bCs/>
          <w:sz w:val="32"/>
          <w:szCs w:val="32"/>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La phase de conception technique de la plateforme bibliométrique nationale a permis d'établir une architecture cohérente et robuste, répondant aux exigences multidimensionnelles d'un système de pilotage stratégique de la recherche. Cette conclusion synthétise les choix architecturaux majeurs et souligne leur adéquation avec les besoins hiérarchiques des acteurs, avant d'ouvrir sur la phase de réalisation pratique.</w:t>
      </w:r>
    </w:p>
    <w:p w:rsidR="00231B0F" w:rsidRPr="00BA7F79" w:rsidRDefault="00231B0F" w:rsidP="00231B0F">
      <w:pPr>
        <w:spacing w:after="0" w:line="360" w:lineRule="auto"/>
        <w:rPr>
          <w:rFonts w:eastAsia="Times New Roman" w:cstheme="minorHAnsi"/>
          <w:sz w:val="24"/>
          <w:szCs w:val="24"/>
          <w:lang w:eastAsia="fr-FR"/>
        </w:rPr>
      </w:pPr>
    </w:p>
    <w:p w:rsidR="00231B0F" w:rsidRDefault="00A52126"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iii.3.1 Synthèse de l'architecture proposée</w:t>
      </w:r>
    </w:p>
    <w:p w:rsidR="00231B0F" w:rsidRPr="001705A5" w:rsidRDefault="00231B0F" w:rsidP="00231B0F">
      <w:pPr>
        <w:spacing w:after="0" w:line="360" w:lineRule="auto"/>
        <w:rPr>
          <w:rFonts w:eastAsia="Times New Roman" w:cstheme="minorHAnsi"/>
          <w:b/>
          <w:bCs/>
          <w:sz w:val="28"/>
          <w:szCs w:val="28"/>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L'architecture conçue repose sur trois piliers technologiques complémentaires, dont la synergie garantit à la fois la fiabilité des données, la puissance analytique et la flexibilité d'exploitation</w:t>
      </w:r>
      <w:r>
        <w:rPr>
          <w:rFonts w:eastAsia="Times New Roman" w:cstheme="minorHAnsi"/>
          <w:b/>
          <w:bCs/>
          <w:sz w:val="24"/>
          <w:szCs w:val="24"/>
          <w:lang w:eastAsia="fr-FR"/>
        </w:rPr>
        <w:t>. OpenAlex</w:t>
      </w:r>
      <w:r>
        <w:rPr>
          <w:rFonts w:eastAsia="Times New Roman" w:cstheme="minorHAnsi"/>
          <w:sz w:val="24"/>
          <w:szCs w:val="24"/>
          <w:lang w:eastAsia="fr-FR"/>
        </w:rPr>
        <w:t xml:space="preserve"> constitue la source primaire de métadonnées bibliométriques, offrant une couverture exhaustive de la littérature scientifique mondiale tout en s'inscrivant dans les principes de la science ouverte. Son système d'identifiants normalisés (DOI, ORCID, ROR) assure l'interopérabilité et la traçabilité des entités scientifiques à tous les niveaux de granularité. </w:t>
      </w:r>
      <w:r>
        <w:rPr>
          <w:rFonts w:eastAsia="Times New Roman" w:cstheme="minorHAnsi"/>
          <w:b/>
          <w:bCs/>
          <w:sz w:val="24"/>
          <w:szCs w:val="24"/>
          <w:lang w:eastAsia="fr-FR"/>
        </w:rPr>
        <w:t>PostgreSQL</w:t>
      </w:r>
      <w:r>
        <w:rPr>
          <w:rFonts w:eastAsia="Times New Roman" w:cstheme="minorHAnsi"/>
          <w:sz w:val="24"/>
          <w:szCs w:val="24"/>
          <w:lang w:eastAsia="fr-FR"/>
        </w:rPr>
        <w:t xml:space="preserve">, en tant que système de gestion de base de données relationnelle, structure ces métadonnées selon un modèle hiérarchique rigoureux (Institution → Laboratoire → Équipe → Auteur), permettant ainsi de refléter fidèlement l'organisation institutionnelle de la recherche nationale. Enfin, </w:t>
      </w:r>
      <w:r>
        <w:rPr>
          <w:rFonts w:eastAsia="Times New Roman" w:cstheme="minorHAnsi"/>
          <w:b/>
          <w:bCs/>
          <w:sz w:val="24"/>
          <w:szCs w:val="24"/>
          <w:lang w:eastAsia="fr-FR"/>
        </w:rPr>
        <w:t>Bibliometrix</w:t>
      </w:r>
      <w:r>
        <w:rPr>
          <w:rFonts w:eastAsia="Times New Roman" w:cstheme="minorHAnsi"/>
          <w:sz w:val="24"/>
          <w:szCs w:val="24"/>
          <w:lang w:eastAsia="fr-FR"/>
        </w:rPr>
        <w:t xml:space="preserve"> fournit le moteur d'analyse bibliométrique, capable de calculer les indicateurs de performance (H-index, i10-index, citations pondérées) et de générer des visualisations de réseaux (co-auteurs, co-citations, cartographies thématiques).</w:t>
      </w:r>
    </w:p>
    <w:p w:rsidR="00231B0F" w:rsidRPr="00BA7F79" w:rsidRDefault="00231B0F" w:rsidP="00231B0F">
      <w:pPr>
        <w:spacing w:after="0" w:line="360" w:lineRule="auto"/>
        <w:rPr>
          <w:rFonts w:eastAsia="Times New Roman" w:cstheme="minorHAnsi"/>
          <w:sz w:val="24"/>
          <w:szCs w:val="24"/>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Le modèle relationnel détaillé, articulé autour de tables principales (institution, laboratoire, equipe, auteur, publication, concept) et de tables de jointure (auteur_publication, publication_concept, citation), permet de capturer la complexité des relations scientifiques tout en préservant l'intégrité référentielle. Cette structure garantit la traçabilité des affiliations institutionnelles et la modélisation fine des réseaux de collaboration et de citation, éléments essentiels pour des analyses comparatives rigoureuses.</w:t>
      </w:r>
    </w:p>
    <w:p w:rsidR="00231B0F" w:rsidRPr="00BA7F79" w:rsidRDefault="00231B0F" w:rsidP="00231B0F">
      <w:pPr>
        <w:spacing w:after="0" w:line="360" w:lineRule="auto"/>
        <w:rPr>
          <w:rFonts w:eastAsia="Times New Roman" w:cstheme="minorHAnsi"/>
          <w:sz w:val="24"/>
          <w:szCs w:val="24"/>
          <w:lang w:eastAsia="fr-FR"/>
        </w:rPr>
      </w:pPr>
    </w:p>
    <w:p w:rsidR="00231B0F" w:rsidRDefault="00A52126"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iii.3.2. Réponse aux besoins hiérarchiques des acteurs</w:t>
      </w:r>
    </w:p>
    <w:p w:rsidR="00231B0F" w:rsidRPr="001705A5" w:rsidRDefault="00231B0F" w:rsidP="00231B0F">
      <w:pPr>
        <w:spacing w:after="0" w:line="360" w:lineRule="auto"/>
        <w:rPr>
          <w:rFonts w:eastAsia="Times New Roman" w:cstheme="minorHAnsi"/>
          <w:b/>
          <w:bCs/>
          <w:sz w:val="28"/>
          <w:szCs w:val="28"/>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 xml:space="preserve">L'un des enjeux majeurs de cette plateforme réside dans sa capacité à servir simultanément des acteurs aux prérogatives distinctes, depuis le chercheur individuel jusqu'aux instances ministérielles. L'architecture proposée répond à cette exigence par une stratégie de </w:t>
      </w:r>
      <w:r>
        <w:rPr>
          <w:rFonts w:eastAsia="Times New Roman" w:cstheme="minorHAnsi"/>
          <w:b/>
          <w:bCs/>
          <w:sz w:val="24"/>
          <w:szCs w:val="24"/>
          <w:lang w:eastAsia="fr-FR"/>
        </w:rPr>
        <w:t>granularité contrôlée</w:t>
      </w:r>
      <w:r>
        <w:rPr>
          <w:rFonts w:eastAsia="Times New Roman" w:cstheme="minorHAnsi"/>
          <w:sz w:val="24"/>
          <w:szCs w:val="24"/>
          <w:lang w:eastAsia="fr-FR"/>
        </w:rPr>
        <w:t xml:space="preserve"> et de </w:t>
      </w:r>
      <w:r>
        <w:rPr>
          <w:rFonts w:eastAsia="Times New Roman" w:cstheme="minorHAnsi"/>
          <w:b/>
          <w:bCs/>
          <w:sz w:val="24"/>
          <w:szCs w:val="24"/>
          <w:lang w:eastAsia="fr-FR"/>
        </w:rPr>
        <w:t>droits d'accès différenciés</w:t>
      </w:r>
      <w:r>
        <w:rPr>
          <w:rFonts w:eastAsia="Times New Roman" w:cstheme="minorHAnsi"/>
          <w:sz w:val="24"/>
          <w:szCs w:val="24"/>
          <w:lang w:eastAsia="fr-FR"/>
        </w:rPr>
        <w:t>.</w:t>
      </w:r>
    </w:p>
    <w:p w:rsidR="00231B0F" w:rsidRPr="00BA7F79" w:rsidRDefault="00231B0F" w:rsidP="00231B0F">
      <w:pPr>
        <w:spacing w:after="0" w:line="360" w:lineRule="auto"/>
        <w:rPr>
          <w:rFonts w:eastAsia="Times New Roman" w:cstheme="minorHAnsi"/>
          <w:sz w:val="24"/>
          <w:szCs w:val="24"/>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 xml:space="preserve">Au niveau du </w:t>
      </w:r>
      <w:r>
        <w:rPr>
          <w:rFonts w:eastAsia="Times New Roman" w:cstheme="minorHAnsi"/>
          <w:b/>
          <w:bCs/>
          <w:sz w:val="24"/>
          <w:szCs w:val="24"/>
          <w:lang w:eastAsia="fr-FR"/>
        </w:rPr>
        <w:t>chercheur de base</w:t>
      </w:r>
      <w:r>
        <w:rPr>
          <w:rFonts w:eastAsia="Times New Roman" w:cstheme="minorHAnsi"/>
          <w:sz w:val="24"/>
          <w:szCs w:val="24"/>
          <w:lang w:eastAsia="fr-FR"/>
        </w:rPr>
        <w:t xml:space="preserve">, la plateforme offre un accès personnalisé à ses propres métriques de performance et à ses publications, facilitant l'auto-évaluation et la valorisation de son parcours scientifique. </w:t>
      </w:r>
      <w:r>
        <w:rPr>
          <w:rFonts w:eastAsia="Times New Roman" w:cstheme="minorHAnsi"/>
          <w:b/>
          <w:bCs/>
          <w:sz w:val="24"/>
          <w:szCs w:val="24"/>
          <w:lang w:eastAsia="fr-FR"/>
        </w:rPr>
        <w:t>Le chef d'équipe</w:t>
      </w:r>
      <w:r>
        <w:rPr>
          <w:rFonts w:eastAsia="Times New Roman" w:cstheme="minorHAnsi"/>
          <w:sz w:val="24"/>
          <w:szCs w:val="24"/>
          <w:lang w:eastAsia="fr-FR"/>
        </w:rPr>
        <w:t xml:space="preserve"> bénéficie d'une vue agrégée sur les performances de son groupe, avec des outils de comparaison interne permettant d'identifier les forces et les axes d'amélioration. </w:t>
      </w:r>
      <w:r>
        <w:rPr>
          <w:rFonts w:eastAsia="Times New Roman" w:cstheme="minorHAnsi"/>
          <w:b/>
          <w:bCs/>
          <w:sz w:val="24"/>
          <w:szCs w:val="24"/>
          <w:lang w:eastAsia="fr-FR"/>
        </w:rPr>
        <w:t>Le chef de laboratoire</w:t>
      </w:r>
      <w:r>
        <w:rPr>
          <w:rFonts w:eastAsia="Times New Roman" w:cstheme="minorHAnsi"/>
          <w:sz w:val="24"/>
          <w:szCs w:val="24"/>
          <w:lang w:eastAsia="fr-FR"/>
        </w:rPr>
        <w:t xml:space="preserve"> dispose d'une vision transversale sur plusieurs équipes, autorisant des analyses comparatives inter-équipes et la détection de synergies potentielles. </w:t>
      </w:r>
      <w:r>
        <w:rPr>
          <w:rFonts w:eastAsia="Times New Roman" w:cstheme="minorHAnsi"/>
          <w:b/>
          <w:bCs/>
          <w:sz w:val="24"/>
          <w:szCs w:val="24"/>
          <w:lang w:eastAsia="fr-FR"/>
        </w:rPr>
        <w:t>Le directeur d'institution</w:t>
      </w:r>
      <w:r>
        <w:rPr>
          <w:rFonts w:eastAsia="Times New Roman" w:cstheme="minorHAnsi"/>
          <w:sz w:val="24"/>
          <w:szCs w:val="24"/>
          <w:lang w:eastAsia="fr-FR"/>
        </w:rPr>
        <w:t xml:space="preserve"> accède à des tableaux de bord consolidés couvrant l'ensemble des laboratoires de son établissement, facilitant le pilotage stratégique et la préparation de rapports institutionnels. Enfin, </w:t>
      </w:r>
      <w:r>
        <w:rPr>
          <w:rFonts w:eastAsia="Times New Roman" w:cstheme="minorHAnsi"/>
          <w:b/>
          <w:bCs/>
          <w:sz w:val="24"/>
          <w:szCs w:val="24"/>
          <w:lang w:eastAsia="fr-FR"/>
        </w:rPr>
        <w:t>le ministère</w:t>
      </w:r>
      <w:r>
        <w:rPr>
          <w:rFonts w:eastAsia="Times New Roman" w:cstheme="minorHAnsi"/>
          <w:sz w:val="24"/>
          <w:szCs w:val="24"/>
          <w:lang w:eastAsia="fr-FR"/>
        </w:rPr>
        <w:t xml:space="preserve"> exploite des données nationales agrégées, permettant des comparaisons inter-institutionnelles et l'identification de priorités stratégiques de financement.</w:t>
      </w:r>
    </w:p>
    <w:p w:rsidR="00231B0F" w:rsidRPr="00BA7F79" w:rsidRDefault="00231B0F" w:rsidP="00231B0F">
      <w:pPr>
        <w:spacing w:after="0" w:line="360" w:lineRule="auto"/>
        <w:rPr>
          <w:rFonts w:eastAsia="Times New Roman" w:cstheme="minorHAnsi"/>
          <w:sz w:val="24"/>
          <w:szCs w:val="24"/>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Cette architecture hiérarchique, rendue possible par le modèle relationnel et les mécanismes de contrôle d'accès, garantit que chaque acteur dispose des informations pertinentes à son niveau de responsabilité, sans surcharge informationnelle ni compromission de la confidentialité des données individuelles.</w:t>
      </w:r>
    </w:p>
    <w:p w:rsidR="00231B0F" w:rsidRPr="00BA7F79" w:rsidRDefault="00231B0F" w:rsidP="00231B0F">
      <w:pPr>
        <w:spacing w:after="0" w:line="360" w:lineRule="auto"/>
        <w:rPr>
          <w:rFonts w:eastAsia="Times New Roman" w:cstheme="minorHAnsi"/>
          <w:sz w:val="24"/>
          <w:szCs w:val="24"/>
          <w:lang w:eastAsia="fr-FR"/>
        </w:rPr>
      </w:pPr>
    </w:p>
    <w:p w:rsidR="00231B0F" w:rsidRDefault="00A52126"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iii.3.3. Valeur ajoutée du chatbot bibliométrique</w:t>
      </w:r>
    </w:p>
    <w:p w:rsidR="00231B0F" w:rsidRPr="001705A5" w:rsidRDefault="00231B0F" w:rsidP="00231B0F">
      <w:pPr>
        <w:spacing w:after="0" w:line="360" w:lineRule="auto"/>
        <w:rPr>
          <w:rFonts w:eastAsia="Times New Roman" w:cstheme="minorHAnsi"/>
          <w:b/>
          <w:bCs/>
          <w:sz w:val="28"/>
          <w:szCs w:val="28"/>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 xml:space="preserve">L'intégration d'un </w:t>
      </w:r>
      <w:r>
        <w:rPr>
          <w:rFonts w:eastAsia="Times New Roman" w:cstheme="minorHAnsi"/>
          <w:b/>
          <w:bCs/>
          <w:sz w:val="24"/>
          <w:szCs w:val="24"/>
          <w:lang w:eastAsia="fr-FR"/>
        </w:rPr>
        <w:t>chatbot bibliométrique</w:t>
      </w:r>
      <w:r>
        <w:rPr>
          <w:rFonts w:eastAsia="Times New Roman" w:cstheme="minorHAnsi"/>
          <w:sz w:val="24"/>
          <w:szCs w:val="24"/>
          <w:lang w:eastAsia="fr-FR"/>
        </w:rPr>
        <w:t xml:space="preserve"> basé sur </w:t>
      </w:r>
      <w:r>
        <w:rPr>
          <w:rFonts w:eastAsia="Times New Roman" w:cstheme="minorHAnsi"/>
          <w:b/>
          <w:bCs/>
          <w:sz w:val="24"/>
          <w:szCs w:val="24"/>
          <w:lang w:eastAsia="fr-FR"/>
        </w:rPr>
        <w:t>l'intelligence artificielle</w:t>
      </w:r>
      <w:r>
        <w:rPr>
          <w:rFonts w:eastAsia="Times New Roman" w:cstheme="minorHAnsi"/>
          <w:sz w:val="24"/>
          <w:szCs w:val="24"/>
          <w:lang w:eastAsia="fr-FR"/>
        </w:rPr>
        <w:t xml:space="preserve"> constitue une innovation majeure de cette plateforme, répondant à un défi récurrent en bibliométrie : la complexité d'interrogation des bases de données relationnelles par des utilisateurs non-experts en SQL. Le chatbot agit comme une interface conversationnelle en langage naturel, </w:t>
      </w:r>
      <w:r>
        <w:rPr>
          <w:rFonts w:eastAsia="Times New Roman" w:cstheme="minorHAnsi"/>
          <w:sz w:val="24"/>
          <w:szCs w:val="24"/>
          <w:lang w:eastAsia="fr-FR"/>
        </w:rPr>
        <w:lastRenderedPageBreak/>
        <w:t>permettant à tout acteur de formuler des requêtes complexes sans maîtriser les subtilités techniques du modèle de données.</w:t>
      </w:r>
    </w:p>
    <w:p w:rsidR="00231B0F" w:rsidRPr="00BA7F79" w:rsidRDefault="00231B0F" w:rsidP="00231B0F">
      <w:pPr>
        <w:spacing w:after="0" w:line="360" w:lineRule="auto"/>
        <w:rPr>
          <w:rFonts w:eastAsia="Times New Roman" w:cstheme="minorHAnsi"/>
          <w:sz w:val="24"/>
          <w:szCs w:val="24"/>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Le diagramme de séquence élaboré illustre le processus d'interaction : l'utilisateur formule une question en langage naturel (par exemple, « Quelle équipe domine en Biotechnologie sur les cinq dernières années ? »), le module de traitement du langage naturel (LLM) traduit cette requête en instructions structurées (requêtes SQL ou appels API), le moteur d'analyse interroge la base de données, et le chatbot synthétise les résultats sous forme de réponse textuelle accompagnée de visualisations graphiques. Cette médiation intelligente démocratise l'accès aux analyses bibliométriques avancées, réduisant la barrière technique et accélérant la prise de décision à tous les niveaux hiérarchiques.</w:t>
      </w:r>
    </w:p>
    <w:p w:rsidR="00231B0F" w:rsidRPr="00BA7F79" w:rsidRDefault="00231B0F" w:rsidP="00231B0F">
      <w:pPr>
        <w:spacing w:after="0" w:line="360" w:lineRule="auto"/>
        <w:rPr>
          <w:rFonts w:eastAsia="Times New Roman" w:cstheme="minorHAnsi"/>
          <w:sz w:val="24"/>
          <w:szCs w:val="24"/>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 xml:space="preserve">Au-delà de la simple facilitation d'accès, le chatbot apporte </w:t>
      </w:r>
      <w:r>
        <w:rPr>
          <w:rFonts w:eastAsia="Times New Roman" w:cstheme="minorHAnsi"/>
          <w:b/>
          <w:bCs/>
          <w:sz w:val="24"/>
          <w:szCs w:val="24"/>
          <w:lang w:eastAsia="fr-FR"/>
        </w:rPr>
        <w:t>une valeur ajoutée analytique</w:t>
      </w:r>
      <w:r>
        <w:rPr>
          <w:rFonts w:eastAsia="Times New Roman" w:cstheme="minorHAnsi"/>
          <w:sz w:val="24"/>
          <w:szCs w:val="24"/>
          <w:lang w:eastAsia="fr-FR"/>
        </w:rPr>
        <w:t xml:space="preserve"> en permettant des requêtes ad hoc et exploratoires, non prévues dans les tableaux de bord prédéfinis. Il favorise ainsi une culture de l'interrogation dynamique des données, essentielle pour l'identification de tendances émergentes et la formulation d'hypothèses stratégiques.</w:t>
      </w:r>
    </w:p>
    <w:p w:rsidR="00231B0F" w:rsidRPr="00BA7F79" w:rsidRDefault="00231B0F" w:rsidP="00231B0F">
      <w:pPr>
        <w:spacing w:after="0" w:line="360" w:lineRule="auto"/>
        <w:rPr>
          <w:rFonts w:eastAsia="Times New Roman" w:cstheme="minorHAnsi"/>
          <w:sz w:val="24"/>
          <w:szCs w:val="24"/>
          <w:lang w:eastAsia="fr-FR"/>
        </w:rPr>
      </w:pPr>
    </w:p>
    <w:p w:rsidR="00231B0F" w:rsidRDefault="00A264E6"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iii.3.4. Transition vers la phase de réalisation pratique</w:t>
      </w:r>
    </w:p>
    <w:p w:rsidR="00231B0F" w:rsidRPr="001705A5" w:rsidRDefault="00231B0F" w:rsidP="00231B0F">
      <w:pPr>
        <w:spacing w:after="0" w:line="360" w:lineRule="auto"/>
        <w:rPr>
          <w:rFonts w:eastAsia="Times New Roman" w:cstheme="minorHAnsi"/>
          <w:b/>
          <w:bCs/>
          <w:sz w:val="28"/>
          <w:szCs w:val="28"/>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 xml:space="preserve">La conception technique détaillée dans ce chapitre établit les fondations théoriques et architecturales de la plateforme bibliométrique nationale. Toutefois, la validation de ces choix conceptuels nécessite une phase de </w:t>
      </w:r>
      <w:r>
        <w:rPr>
          <w:rFonts w:eastAsia="Times New Roman" w:cstheme="minorHAnsi"/>
          <w:b/>
          <w:bCs/>
          <w:sz w:val="24"/>
          <w:szCs w:val="24"/>
          <w:lang w:eastAsia="fr-FR"/>
        </w:rPr>
        <w:t>réalisation pratique</w:t>
      </w:r>
      <w:r>
        <w:rPr>
          <w:rFonts w:eastAsia="Times New Roman" w:cstheme="minorHAnsi"/>
          <w:sz w:val="24"/>
          <w:szCs w:val="24"/>
          <w:lang w:eastAsia="fr-FR"/>
        </w:rPr>
        <w:t xml:space="preserve"> (implémentation), au cours de laquelle les spécifications seront traduites en code opérationnel et les composants seront intégrés dans un système fonctionnel.</w:t>
      </w:r>
    </w:p>
    <w:p w:rsidR="00231B0F" w:rsidRPr="00BA7F79" w:rsidRDefault="00231B0F" w:rsidP="00231B0F">
      <w:pPr>
        <w:spacing w:after="0" w:line="360" w:lineRule="auto"/>
        <w:rPr>
          <w:rFonts w:eastAsia="Times New Roman" w:cstheme="minorHAnsi"/>
          <w:sz w:val="24"/>
          <w:szCs w:val="24"/>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 xml:space="preserve">Cette phase d'implémentation devra aborder plusieurs défis techniques majeurs. Premièrement, le </w:t>
      </w:r>
      <w:r>
        <w:rPr>
          <w:rFonts w:eastAsia="Times New Roman" w:cstheme="minorHAnsi"/>
          <w:b/>
          <w:bCs/>
          <w:sz w:val="24"/>
          <w:szCs w:val="24"/>
          <w:lang w:eastAsia="fr-FR"/>
        </w:rPr>
        <w:t>moissonnage automatisé</w:t>
      </w:r>
      <w:r>
        <w:rPr>
          <w:rFonts w:eastAsia="Times New Roman" w:cstheme="minorHAnsi"/>
          <w:sz w:val="24"/>
          <w:szCs w:val="24"/>
          <w:lang w:eastAsia="fr-FR"/>
        </w:rPr>
        <w:t xml:space="preserve"> des données OpenAlex via son API nécessitera la mise en place de pipelines ETL (Extract, Transform, Load) robustes, capables de gérer les volumes massifs de métadonnées et d'assurer la synchronisation régulière avec la source. Deuxièmement, </w:t>
      </w:r>
      <w:r>
        <w:rPr>
          <w:rFonts w:eastAsia="Times New Roman" w:cstheme="minorHAnsi"/>
          <w:b/>
          <w:bCs/>
          <w:sz w:val="24"/>
          <w:szCs w:val="24"/>
          <w:lang w:eastAsia="fr-FR"/>
        </w:rPr>
        <w:t>l'intégration de Bibliometrix</w:t>
      </w:r>
      <w:r>
        <w:rPr>
          <w:rFonts w:eastAsia="Times New Roman" w:cstheme="minorHAnsi"/>
          <w:sz w:val="24"/>
          <w:szCs w:val="24"/>
          <w:lang w:eastAsia="fr-FR"/>
        </w:rPr>
        <w:t xml:space="preserve"> dans l'architecture backend exigera le développement de modules d'interfaçage entre R (langage natif de Bibliometrix) et </w:t>
      </w:r>
      <w:r>
        <w:rPr>
          <w:rFonts w:eastAsia="Times New Roman" w:cstheme="minorHAnsi"/>
          <w:sz w:val="24"/>
          <w:szCs w:val="24"/>
          <w:lang w:eastAsia="fr-FR"/>
        </w:rPr>
        <w:lastRenderedPageBreak/>
        <w:t xml:space="preserve">PostgreSQL, garantissant la fluidité des flux de données et la cohérence des calculs d'indicateurs. Troisièmement, </w:t>
      </w:r>
      <w:r>
        <w:rPr>
          <w:rFonts w:eastAsia="Times New Roman" w:cstheme="minorHAnsi"/>
          <w:b/>
          <w:bCs/>
          <w:sz w:val="24"/>
          <w:szCs w:val="24"/>
          <w:lang w:eastAsia="fr-FR"/>
        </w:rPr>
        <w:t>le développement du chatbot</w:t>
      </w:r>
      <w:r>
        <w:rPr>
          <w:rFonts w:eastAsia="Times New Roman" w:cstheme="minorHAnsi"/>
          <w:sz w:val="24"/>
          <w:szCs w:val="24"/>
          <w:lang w:eastAsia="fr-FR"/>
        </w:rPr>
        <w:t xml:space="preserve"> impliquera le choix et le paramétrage d'un modèle de langage adapté (LLM), ainsi que la conception d'un système de traduction requête-SQL sécurisé, évitant les risques d'injection et garantissant la pertinence des réponses. Enfin, </w:t>
      </w:r>
      <w:r>
        <w:rPr>
          <w:rFonts w:eastAsia="Times New Roman" w:cstheme="minorHAnsi"/>
          <w:b/>
          <w:bCs/>
          <w:sz w:val="24"/>
          <w:szCs w:val="24"/>
          <w:lang w:eastAsia="fr-FR"/>
        </w:rPr>
        <w:t>la mise en place des mécanismes de contrôle d'accès</w:t>
      </w:r>
      <w:r>
        <w:rPr>
          <w:rFonts w:eastAsia="Times New Roman" w:cstheme="minorHAnsi"/>
          <w:sz w:val="24"/>
          <w:szCs w:val="24"/>
          <w:lang w:eastAsia="fr-FR"/>
        </w:rPr>
        <w:t xml:space="preserve"> et d'authentification devra assurer la confidentialité des données tout en préservant la fluidité de l'expérience utilisateur.</w:t>
      </w:r>
    </w:p>
    <w:p w:rsidR="00231B0F" w:rsidRPr="00BA7F79" w:rsidRDefault="00231B0F" w:rsidP="00231B0F">
      <w:pPr>
        <w:spacing w:after="0" w:line="360" w:lineRule="auto"/>
        <w:rPr>
          <w:rFonts w:eastAsia="Times New Roman" w:cstheme="minorHAnsi"/>
          <w:sz w:val="24"/>
          <w:szCs w:val="24"/>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La phase de réalisation constituera également l'occasion de valider empiriquement les hypothèses de performance (temps de réponse, scalabilité) et d'ergonomie (utilisabilité du chatbot, clarté des visualisations) formulées lors de la conception. Des tests utilisateurs impliquant des représentants de chaque niveau hiérarchique permettront d'affiner les interfaces et d'ajuster les fonctionnalités aux besoins réels du terrain.</w:t>
      </w:r>
    </w:p>
    <w:p w:rsidR="00231B0F" w:rsidRPr="00BA7F79" w:rsidRDefault="00231B0F" w:rsidP="00231B0F">
      <w:pPr>
        <w:spacing w:after="0" w:line="360" w:lineRule="auto"/>
        <w:rPr>
          <w:rFonts w:eastAsia="Times New Roman" w:cstheme="minorHAnsi"/>
          <w:sz w:val="24"/>
          <w:szCs w:val="24"/>
          <w:lang w:eastAsia="fr-FR"/>
        </w:rPr>
      </w:pPr>
    </w:p>
    <w:p w:rsidR="00231B0F" w:rsidRDefault="00A264E6" w:rsidP="00231B0F">
      <w:pPr>
        <w:spacing w:after="0" w:line="360" w:lineRule="auto"/>
        <w:rPr>
          <w:rFonts w:eastAsia="Times New Roman" w:cstheme="minorHAnsi"/>
          <w:b/>
          <w:bCs/>
          <w:sz w:val="28"/>
          <w:szCs w:val="28"/>
          <w:lang w:eastAsia="fr-FR"/>
        </w:rPr>
      </w:pPr>
      <w:r>
        <w:rPr>
          <w:rFonts w:eastAsia="Times New Roman" w:cstheme="minorHAnsi"/>
          <w:b/>
          <w:bCs/>
          <w:sz w:val="28"/>
          <w:szCs w:val="28"/>
          <w:lang w:eastAsia="fr-FR"/>
        </w:rPr>
        <w:t>iii.3.5. Conclusion générale</w:t>
      </w:r>
    </w:p>
    <w:p w:rsidR="00231B0F" w:rsidRPr="001705A5" w:rsidRDefault="00231B0F" w:rsidP="00231B0F">
      <w:pPr>
        <w:spacing w:after="0" w:line="360" w:lineRule="auto"/>
        <w:rPr>
          <w:rFonts w:eastAsia="Times New Roman" w:cstheme="minorHAnsi"/>
          <w:b/>
          <w:bCs/>
          <w:sz w:val="28"/>
          <w:szCs w:val="28"/>
          <w:lang w:eastAsia="fr-FR"/>
        </w:rPr>
      </w:pPr>
    </w:p>
    <w:p w:rsidR="00231B0F" w:rsidRPr="00BA7F79" w:rsidRDefault="00231B0F" w:rsidP="00231B0F">
      <w:pPr>
        <w:spacing w:after="0" w:line="360" w:lineRule="auto"/>
        <w:rPr>
          <w:rFonts w:eastAsia="Times New Roman" w:cstheme="minorHAnsi"/>
          <w:sz w:val="24"/>
          <w:szCs w:val="24"/>
          <w:lang w:eastAsia="fr-FR"/>
        </w:rPr>
      </w:pPr>
      <w:r>
        <w:rPr>
          <w:rFonts w:eastAsia="Times New Roman" w:cstheme="minorHAnsi"/>
          <w:sz w:val="24"/>
          <w:szCs w:val="24"/>
          <w:lang w:eastAsia="fr-FR"/>
        </w:rPr>
        <w:t>La conception technique de la plateforme bibliométrique nationale démontre qu'une architecture combinant OpenAlex, PostgreSQL et Bibliometrix, enrichie d'un chatbot conversationnel, peut répondre de manière cohérente et évolutive aux besoins hiérarchiques des acteurs de la recherche. Le modèle relationnel détaillé garantit la traçabilité et la  granularité nécessaires aux analyses multi-niveaux, tandis que l'interface conversationnelle démocratise l'accès aux données complexes. La transition vers la phase de réalisation pratique marquera le passage de la spécification à l'opérationnalisation, étape décisive pour transformer cette vision architecturale en un outil de pilotage stratégique effectif au service de la recherche nationale.</w:t>
      </w: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27"/>
          <w:szCs w:val="27"/>
          <w:lang w:eastAsia="fr-FR"/>
        </w:rPr>
      </w:pPr>
    </w:p>
    <w:p w:rsidR="00231B0F" w:rsidRDefault="00C51146" w:rsidP="00231B0F">
      <w:pPr>
        <w:spacing w:before="100" w:beforeAutospacing="1" w:after="100" w:afterAutospacing="1" w:line="36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sz w:val="24"/>
          <w:szCs w:val="24"/>
          <w:lang w:eastAsia="fr-FR"/>
        </w:rPr>
        <w:pict>
          <v:rect id="_x0000_i1030" style="width:0;height:1.5pt" o:hralign="center" o:hrstd="t" o:hr="t" fillcolor="#a0a0a0" stroked="f"/>
        </w:pict>
      </w: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27"/>
          <w:szCs w:val="27"/>
          <w:lang w:eastAsia="fr-FR"/>
        </w:rPr>
      </w:pPr>
    </w:p>
    <w:p w:rsidR="00231B0F" w:rsidRDefault="00231B0F" w:rsidP="00231B0F">
      <w:pPr>
        <w:spacing w:before="100" w:beforeAutospacing="1" w:after="100" w:afterAutospacing="1" w:line="360" w:lineRule="auto"/>
        <w:outlineLvl w:val="2"/>
        <w:rPr>
          <w:rFonts w:ascii="Times New Roman" w:eastAsia="Times New Roman" w:hAnsi="Times New Roman" w:cs="Times New Roman"/>
          <w:b/>
          <w:bCs/>
          <w:sz w:val="27"/>
          <w:szCs w:val="27"/>
          <w:lang w:eastAsia="fr-FR"/>
        </w:rPr>
      </w:pPr>
    </w:p>
    <w:p w:rsidR="00411CAA" w:rsidRDefault="00411CAA">
      <w:pPr>
        <w:sectPr w:rsidR="00411CAA">
          <w:headerReference w:type="default" r:id="rId19"/>
          <w:footerReference w:type="default" r:id="rId20"/>
          <w:pgSz w:w="11906" w:h="16838"/>
          <w:pgMar w:top="1417" w:right="1416" w:bottom="1417" w:left="1417" w:header="708" w:footer="708" w:gutter="0"/>
          <w:pgNumType w:start="1"/>
          <w:cols w:space="708"/>
          <w:docGrid w:linePitch="360"/>
        </w:sectPr>
      </w:pPr>
    </w:p>
    <w:p w:rsidR="00231B0F" w:rsidRPr="00B008C4" w:rsidRDefault="00231B0F" w:rsidP="00231B0F">
      <w:pPr>
        <w:spacing w:before="100" w:beforeAutospacing="1" w:after="100" w:afterAutospacing="1" w:line="360" w:lineRule="auto"/>
        <w:outlineLvl w:val="2"/>
        <w:rPr>
          <w:rFonts w:ascii="Times New Roman" w:eastAsia="Times New Roman" w:hAnsi="Times New Roman" w:cs="Times New Roman"/>
          <w:b/>
          <w:bCs/>
          <w:sz w:val="32"/>
          <w:szCs w:val="32"/>
          <w:lang w:eastAsia="fr-FR"/>
        </w:rPr>
      </w:pPr>
      <w:r>
        <w:rPr>
          <w:rFonts w:ascii="Times New Roman" w:eastAsia="Times New Roman" w:hAnsi="Times New Roman" w:cs="Times New Roman"/>
          <w:b/>
          <w:bCs/>
          <w:sz w:val="32"/>
          <w:szCs w:val="32"/>
          <w:lang w:eastAsia="fr-FR"/>
        </w:rPr>
        <w:lastRenderedPageBreak/>
        <w:t>CHAPITRE 4 : Réalisation de CeristBiblio-Platform</w:t>
      </w:r>
    </w:p>
    <w:p w:rsidR="00231B0F" w:rsidRPr="00B008C4" w:rsidRDefault="00473EFA" w:rsidP="00231B0F">
      <w:pPr>
        <w:spacing w:before="100" w:beforeAutospacing="1" w:after="100" w:afterAutospacing="1" w:line="360" w:lineRule="auto"/>
        <w:ind w:firstLine="708"/>
        <w:outlineLvl w:val="2"/>
        <w:rPr>
          <w:rFonts w:eastAsia="Times New Roman" w:cstheme="minorHAnsi"/>
          <w:b/>
          <w:bCs/>
          <w:sz w:val="28"/>
          <w:szCs w:val="28"/>
          <w:lang w:eastAsia="fr-FR"/>
        </w:rPr>
      </w:pPr>
      <w:r>
        <w:rPr>
          <w:rFonts w:eastAsia="Times New Roman" w:cstheme="minorHAnsi"/>
          <w:b/>
          <w:bCs/>
          <w:sz w:val="28"/>
          <w:szCs w:val="28"/>
          <w:lang w:eastAsia="fr-FR"/>
        </w:rPr>
        <w:t xml:space="preserve">IV.1. Introduction </w:t>
      </w:r>
    </w:p>
    <w:p w:rsidR="00231B0F" w:rsidRDefault="00231B0F" w:rsidP="00231B0F">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Ce chapitre détaille les phases de développement, en se focalisant sur les décisions technologiques, la structure du logiciel et les principales fonctionnalités implémentées.</w:t>
      </w:r>
    </w:p>
    <w:p w:rsidR="00231B0F" w:rsidRPr="00B008C4" w:rsidRDefault="00231B0F" w:rsidP="00231B0F">
      <w:pPr>
        <w:spacing w:before="100" w:beforeAutospacing="1" w:after="100" w:afterAutospacing="1" w:line="360" w:lineRule="auto"/>
        <w:outlineLvl w:val="2"/>
        <w:rPr>
          <w:rFonts w:eastAsia="Times New Roman" w:cstheme="minorHAnsi"/>
          <w:sz w:val="24"/>
          <w:szCs w:val="24"/>
          <w:lang w:eastAsia="fr-FR"/>
        </w:rPr>
      </w:pPr>
      <w:r>
        <w:rPr>
          <w:rFonts w:eastAsia="Times New Roman" w:cstheme="minorHAnsi"/>
          <w:sz w:val="24"/>
          <w:szCs w:val="24"/>
          <w:lang w:eastAsia="fr-FR"/>
        </w:rPr>
        <w:t xml:space="preserve"> Nous débuterons par une description de l'environnement de développement et des outils employés, puis nous passerons à la présentation de l'architecture du code et des modules essentiels. Par la suite, nous détaillerons la mise en œuvre des caractéristiques principales, comme l'intégration et l'interface utilisateurs. Pour finir, nous passerons en revue les défis auxquels nous avons été confrontés et les mesures que nous avons adoptées afin d'assurer la fiabilité et l'ergonomie de l'application. L'objectif de ce chapitre est donc de fournir une perspective précise et approfondie du processus de développement, mettant en évidence les choix effectués pour parvenir à un produit performant et opérationnel.</w:t>
      </w:r>
    </w:p>
    <w:p w:rsidR="00231B0F" w:rsidRPr="00CB0790" w:rsidRDefault="00473EFA" w:rsidP="00231B0F">
      <w:pPr>
        <w:spacing w:before="100" w:beforeAutospacing="1" w:after="100" w:afterAutospacing="1" w:line="360" w:lineRule="auto"/>
        <w:ind w:firstLine="708"/>
        <w:rPr>
          <w:rFonts w:eastAsia="Times New Roman" w:cstheme="minorHAnsi"/>
          <w:b/>
          <w:bCs/>
          <w:sz w:val="28"/>
          <w:szCs w:val="28"/>
          <w:lang w:eastAsia="fr-FR"/>
        </w:rPr>
      </w:pPr>
      <w:r>
        <w:rPr>
          <w:rFonts w:eastAsia="Times New Roman" w:cstheme="minorHAnsi"/>
          <w:b/>
          <w:bCs/>
          <w:sz w:val="28"/>
          <w:szCs w:val="28"/>
          <w:lang w:eastAsia="fr-FR"/>
        </w:rPr>
        <w:t>IV.2 Environnement de Développement</w:t>
      </w:r>
    </w:p>
    <w:p w:rsidR="00231B0F"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La réalisation de la plateforme repose sur une architecture moderne basée sur la séparation entre le </w:t>
      </w:r>
      <w:r>
        <w:rPr>
          <w:rFonts w:eastAsia="Times New Roman" w:cstheme="minorHAnsi"/>
          <w:b/>
          <w:bCs/>
          <w:sz w:val="24"/>
          <w:szCs w:val="24"/>
          <w:lang w:eastAsia="fr-FR"/>
        </w:rPr>
        <w:t>Frontend</w:t>
      </w:r>
      <w:r>
        <w:rPr>
          <w:rFonts w:eastAsia="Times New Roman" w:cstheme="minorHAnsi"/>
          <w:sz w:val="24"/>
          <w:szCs w:val="24"/>
          <w:lang w:eastAsia="fr-FR"/>
        </w:rPr>
        <w:t xml:space="preserve">, le </w:t>
      </w:r>
      <w:r>
        <w:rPr>
          <w:rFonts w:eastAsia="Times New Roman" w:cstheme="minorHAnsi"/>
          <w:b/>
          <w:bCs/>
          <w:sz w:val="24"/>
          <w:szCs w:val="24"/>
          <w:lang w:eastAsia="fr-FR"/>
        </w:rPr>
        <w:t>Backend</w:t>
      </w:r>
      <w:r>
        <w:rPr>
          <w:rFonts w:eastAsia="Times New Roman" w:cstheme="minorHAnsi"/>
          <w:sz w:val="24"/>
          <w:szCs w:val="24"/>
          <w:lang w:eastAsia="fr-FR"/>
        </w:rPr>
        <w:t xml:space="preserve"> et </w:t>
      </w:r>
      <w:r>
        <w:rPr>
          <w:rFonts w:eastAsia="Times New Roman" w:cstheme="minorHAnsi"/>
          <w:b/>
          <w:bCs/>
          <w:sz w:val="24"/>
          <w:szCs w:val="24"/>
          <w:lang w:eastAsia="fr-FR"/>
        </w:rPr>
        <w:t>le moteur d’analyse bibliométrique</w:t>
      </w:r>
      <w:r>
        <w:rPr>
          <w:rFonts w:eastAsia="Times New Roman" w:cstheme="minorHAnsi"/>
          <w:sz w:val="24"/>
          <w:szCs w:val="24"/>
          <w:lang w:eastAsia="fr-FR"/>
        </w:rPr>
        <w:t>.</w:t>
      </w:r>
    </w:p>
    <w:p w:rsidR="00231B0F" w:rsidRDefault="00231B0F" w:rsidP="00231B0F">
      <w:pPr>
        <w:spacing w:before="100" w:beforeAutospacing="1" w:after="100" w:afterAutospacing="1" w:line="360" w:lineRule="auto"/>
        <w:rPr>
          <w:rFonts w:eastAsia="Times New Roman" w:cstheme="minorHAnsi"/>
          <w:b/>
          <w:bCs/>
          <w:sz w:val="26"/>
          <w:szCs w:val="26"/>
          <w:lang w:eastAsia="fr-FR"/>
        </w:rPr>
      </w:pPr>
      <w:r>
        <w:rPr>
          <w:rFonts w:eastAsia="Times New Roman" w:cstheme="minorHAnsi"/>
          <w:b/>
          <w:bCs/>
          <w:sz w:val="26"/>
          <w:szCs w:val="26"/>
          <w:lang w:eastAsia="fr-FR"/>
        </w:rPr>
        <w:t xml:space="preserve">   IV.2.1 Frontend : React.js</w:t>
      </w:r>
    </w:p>
    <w:p w:rsidR="00231B0F"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React est une bibliothèque JavaScript open-source utilisée pour créer des interfaces utilisateur interactives et dynamiques , surtout pour les applications web . Elle a été  créé par Facebook (aujourd'hui Meta) qui permet de construire des applications multiplateformes en utilisant JavaScript et React, une bibliothèque JavaScript populaire pour la création d'interfaces utilisateur. </w:t>
      </w:r>
    </w:p>
    <w:p w:rsidR="00231B0F" w:rsidRDefault="00231B0F" w:rsidP="00231B0F">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t xml:space="preserve">   </w:t>
      </w:r>
      <w:r>
        <w:rPr>
          <w:rFonts w:eastAsia="Times New Roman" w:cstheme="minorHAnsi"/>
          <w:b/>
          <w:bCs/>
          <w:sz w:val="26"/>
          <w:szCs w:val="26"/>
          <w:lang w:eastAsia="fr-FR"/>
        </w:rPr>
        <w:t xml:space="preserve">IV.2.1.1 Caractéristiques principales de React.js </w:t>
      </w:r>
    </w:p>
    <w:p w:rsidR="00231B0F" w:rsidRDefault="00231B0F" w:rsidP="00231B0F">
      <w:pPr>
        <w:pStyle w:val="Paragraphedeliste"/>
        <w:numPr>
          <w:ilvl w:val="0"/>
          <w:numId w:val="5"/>
        </w:numPr>
        <w:spacing w:before="100" w:beforeAutospacing="1" w:after="100" w:afterAutospacing="1" w:line="360" w:lineRule="auto"/>
        <w:rPr>
          <w:rFonts w:eastAsia="Times New Roman" w:cstheme="minorHAnsi"/>
          <w:sz w:val="24"/>
          <w:szCs w:val="24"/>
          <w:lang w:eastAsia="fr-FR"/>
        </w:rPr>
      </w:pPr>
      <w:r>
        <w:rPr>
          <w:rFonts w:eastAsia="Times New Roman" w:cstheme="minorHAnsi"/>
          <w:b/>
          <w:bCs/>
          <w:sz w:val="24"/>
          <w:szCs w:val="24"/>
          <w:lang w:eastAsia="fr-FR"/>
        </w:rPr>
        <w:t xml:space="preserve">Architecture basée sur les composants : </w:t>
      </w:r>
      <w:r>
        <w:rPr>
          <w:rFonts w:eastAsia="Times New Roman" w:cstheme="minorHAnsi"/>
          <w:sz w:val="24"/>
          <w:szCs w:val="24"/>
          <w:lang w:eastAsia="fr-FR"/>
        </w:rPr>
        <w:t xml:space="preserve">React.js utilise souvent les composants tels que chaque partie de l’interface développé représente un composant réutilisable par d’autres utilisateurs . </w:t>
      </w:r>
    </w:p>
    <w:p w:rsidR="00231B0F" w:rsidRPr="007E2035" w:rsidRDefault="00231B0F" w:rsidP="00231B0F">
      <w:pPr>
        <w:pStyle w:val="Paragraphedeliste"/>
        <w:numPr>
          <w:ilvl w:val="0"/>
          <w:numId w:val="5"/>
        </w:num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lastRenderedPageBreak/>
        <w:t xml:space="preserve">Virtual DOM : </w:t>
      </w:r>
      <w:r>
        <w:rPr>
          <w:rFonts w:eastAsia="Times New Roman" w:cstheme="minorHAnsi"/>
          <w:sz w:val="24"/>
          <w:szCs w:val="24"/>
          <w:lang w:eastAsia="fr-FR"/>
        </w:rPr>
        <w:t>React.js se base toujours sur DOM Virtuel (est une représentation légère en mémoire du DOM réel, utilisée pour optimiser les mises à jour de l'interface utilisateur) et cela Met à jour uniquement les éléments modifiée et ceci améliore les performances .</w:t>
      </w:r>
    </w:p>
    <w:p w:rsidR="00231B0F" w:rsidRPr="007E2035" w:rsidRDefault="00231B0F" w:rsidP="00231B0F">
      <w:pPr>
        <w:pStyle w:val="Paragraphedeliste"/>
        <w:numPr>
          <w:ilvl w:val="0"/>
          <w:numId w:val="5"/>
        </w:num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t xml:space="preserve">Flux de données unidirectionnel : </w:t>
      </w:r>
      <w:r>
        <w:rPr>
          <w:rFonts w:eastAsia="Times New Roman" w:cstheme="minorHAnsi"/>
          <w:sz w:val="24"/>
          <w:szCs w:val="24"/>
          <w:lang w:eastAsia="fr-FR"/>
        </w:rPr>
        <w:t>Utilisé pour que l’information circule dans une seule direction ce qui rend l’application plus prévisible et plus facile à déboguer.</w:t>
      </w:r>
    </w:p>
    <w:p w:rsidR="00231B0F" w:rsidRDefault="00231B0F" w:rsidP="00231B0F">
      <w:pPr>
        <w:pStyle w:val="Paragraphedeliste"/>
        <w:numPr>
          <w:ilvl w:val="0"/>
          <w:numId w:val="5"/>
        </w:numPr>
        <w:spacing w:before="100" w:beforeAutospacing="1" w:after="100" w:afterAutospacing="1" w:line="360" w:lineRule="auto"/>
        <w:rPr>
          <w:rFonts w:eastAsia="Times New Roman" w:cstheme="minorHAnsi"/>
          <w:sz w:val="24"/>
          <w:szCs w:val="24"/>
          <w:lang w:eastAsia="fr-FR"/>
        </w:rPr>
      </w:pPr>
      <w:r>
        <w:rPr>
          <w:rFonts w:eastAsia="Times New Roman" w:cstheme="minorHAnsi"/>
          <w:b/>
          <w:bCs/>
          <w:sz w:val="24"/>
          <w:szCs w:val="24"/>
          <w:lang w:eastAsia="fr-FR"/>
        </w:rPr>
        <w:t xml:space="preserve">Écosystème robuste: </w:t>
      </w:r>
      <w:r>
        <w:rPr>
          <w:rFonts w:eastAsia="Times New Roman" w:cstheme="minorHAnsi"/>
          <w:sz w:val="24"/>
          <w:szCs w:val="24"/>
          <w:lang w:eastAsia="fr-FR"/>
        </w:rPr>
        <w:t>React bénéficie d'une large communauté et d'un vaste écosystème de bibliothèques et composants prêts à l'emploi.</w:t>
      </w:r>
    </w:p>
    <w:p w:rsidR="00231B0F" w:rsidRPr="00FE0B61" w:rsidRDefault="00231B0F" w:rsidP="00231B0F">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t xml:space="preserve">   </w:t>
      </w:r>
      <w:r>
        <w:rPr>
          <w:rFonts w:eastAsia="Times New Roman" w:cstheme="minorHAnsi"/>
          <w:b/>
          <w:bCs/>
          <w:sz w:val="26"/>
          <w:szCs w:val="26"/>
          <w:lang w:eastAsia="fr-FR"/>
        </w:rPr>
        <w:t xml:space="preserve">IV.2.1.2 Pourquoi React est le meilleur choix ? </w:t>
      </w:r>
    </w:p>
    <w:p w:rsidR="00231B0F" w:rsidRPr="00C17FC7" w:rsidRDefault="00231B0F" w:rsidP="00231B0F">
      <w:pPr>
        <w:pStyle w:val="Paragraphedeliste"/>
        <w:numPr>
          <w:ilvl w:val="0"/>
          <w:numId w:val="5"/>
        </w:numPr>
        <w:spacing w:before="100" w:beforeAutospacing="1" w:after="100" w:afterAutospacing="1" w:line="360" w:lineRule="auto"/>
        <w:rPr>
          <w:rFonts w:eastAsia="Times New Roman" w:cstheme="minorHAnsi"/>
          <w:sz w:val="24"/>
          <w:szCs w:val="24"/>
          <w:lang w:eastAsia="fr-FR"/>
        </w:rPr>
      </w:pPr>
      <w:r>
        <w:rPr>
          <w:rFonts w:eastAsia="Times New Roman" w:cstheme="minorHAnsi"/>
          <w:b/>
          <w:bCs/>
          <w:sz w:val="24"/>
          <w:szCs w:val="24"/>
          <w:lang w:eastAsia="fr-FR"/>
        </w:rPr>
        <w:t>Évolutivité et maintenance</w:t>
      </w:r>
      <w:r>
        <w:rPr>
          <w:rFonts w:eastAsia="Times New Roman" w:cstheme="minorHAnsi"/>
          <w:sz w:val="24"/>
          <w:szCs w:val="24"/>
          <w:lang w:eastAsia="fr-FR"/>
        </w:rPr>
        <w:t xml:space="preserve">: La structure modulaire de React Native facilite la maintenance et l'évolution de l'application au fil du temps. Les mises à jour peuvent être déployées plus rapidement et avec moins de risques de régression. </w:t>
      </w:r>
    </w:p>
    <w:p w:rsidR="00231B0F" w:rsidRPr="00C17FC7" w:rsidRDefault="00231B0F" w:rsidP="00231B0F">
      <w:pPr>
        <w:pStyle w:val="Paragraphedeliste"/>
        <w:numPr>
          <w:ilvl w:val="0"/>
          <w:numId w:val="5"/>
        </w:numPr>
        <w:spacing w:before="100" w:beforeAutospacing="1" w:after="100" w:afterAutospacing="1" w:line="360" w:lineRule="auto"/>
        <w:rPr>
          <w:rFonts w:eastAsia="Times New Roman" w:cstheme="minorHAnsi"/>
          <w:sz w:val="24"/>
          <w:szCs w:val="24"/>
          <w:lang w:eastAsia="fr-FR"/>
        </w:rPr>
      </w:pPr>
      <w:r>
        <w:rPr>
          <w:rFonts w:eastAsia="Times New Roman" w:cstheme="minorHAnsi"/>
          <w:b/>
          <w:bCs/>
          <w:sz w:val="24"/>
          <w:szCs w:val="24"/>
          <w:lang w:eastAsia="fr-FR"/>
        </w:rPr>
        <w:t>Accès à l'expertise existante</w:t>
      </w:r>
      <w:r>
        <w:rPr>
          <w:rFonts w:eastAsia="Times New Roman" w:cstheme="minorHAnsi"/>
          <w:sz w:val="24"/>
          <w:szCs w:val="24"/>
          <w:lang w:eastAsia="fr-FR"/>
        </w:rPr>
        <w:t>: Possédant déjà des compétences en JavaScript, la transition vers React Native sera plus aisée, éliminant la nécessité d'acquérir des compétences spécifiques à Android comme Kotlin et ainsi réduisant le temps de développement.</w:t>
      </w:r>
    </w:p>
    <w:p w:rsidR="00231B0F" w:rsidRDefault="00231B0F" w:rsidP="00231B0F">
      <w:pPr>
        <w:spacing w:before="100" w:beforeAutospacing="1" w:after="100" w:afterAutospacing="1" w:line="360" w:lineRule="auto"/>
        <w:ind w:left="360"/>
        <w:rPr>
          <w:rFonts w:eastAsia="Times New Roman" w:cstheme="minorHAnsi"/>
          <w:sz w:val="24"/>
          <w:szCs w:val="24"/>
          <w:lang w:eastAsia="fr-FR"/>
        </w:rPr>
      </w:pPr>
      <w:r>
        <w:rPr>
          <w:rFonts w:eastAsia="Times New Roman" w:cstheme="minorHAnsi"/>
          <w:sz w:val="24"/>
          <w:szCs w:val="24"/>
          <w:lang w:eastAsia="fr-FR"/>
        </w:rPr>
        <w:t>Dans le contexte de notre projet, React Native constitue un choix stratégique qui permettra d'optimiser les ressources tout en garantissant un produit final de haute qualité.</w:t>
      </w:r>
    </w:p>
    <w:p w:rsidR="00231B0F" w:rsidRDefault="00231B0F" w:rsidP="00231B0F">
      <w:pPr>
        <w:spacing w:before="100" w:beforeAutospacing="1" w:after="100" w:afterAutospacing="1" w:line="360" w:lineRule="auto"/>
        <w:rPr>
          <w:rFonts w:eastAsia="Times New Roman" w:cstheme="minorHAnsi"/>
          <w:b/>
          <w:bCs/>
          <w:sz w:val="26"/>
          <w:szCs w:val="26"/>
          <w:lang w:eastAsia="fr-FR"/>
        </w:rPr>
      </w:pPr>
      <w:r>
        <w:rPr>
          <w:rFonts w:eastAsia="Times New Roman" w:cstheme="minorHAnsi"/>
          <w:b/>
          <w:bCs/>
          <w:sz w:val="26"/>
          <w:szCs w:val="26"/>
          <w:lang w:eastAsia="fr-FR"/>
        </w:rPr>
        <w:t xml:space="preserve">   IV.2.2 Backend : FastAPI (Python)</w:t>
      </w:r>
    </w:p>
    <w:p w:rsidR="00231B0F"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Le Backend a été implémenté avec FastAPI qui est un framework web moderne pour Python.Il permet de développer rapidement des API performantes et sécurisé.il facilite la communication entre le frontend (l’interface de l’utilisateur ) et le serveur (qui contient les données nécessaire ).</w:t>
      </w:r>
    </w:p>
    <w:p w:rsidR="00231B0F" w:rsidRDefault="00473EFA" w:rsidP="00231B0F">
      <w:pPr>
        <w:spacing w:before="100" w:beforeAutospacing="1" w:after="100" w:afterAutospacing="1" w:line="360" w:lineRule="auto"/>
        <w:ind w:firstLine="360"/>
        <w:rPr>
          <w:rFonts w:eastAsia="Times New Roman" w:cstheme="minorHAnsi"/>
          <w:b/>
          <w:bCs/>
          <w:sz w:val="26"/>
          <w:szCs w:val="26"/>
          <w:lang w:eastAsia="fr-FR"/>
        </w:rPr>
      </w:pPr>
      <w:r>
        <w:rPr>
          <w:rFonts w:eastAsia="Times New Roman" w:cstheme="minorHAnsi"/>
          <w:b/>
          <w:bCs/>
          <w:sz w:val="26"/>
          <w:szCs w:val="26"/>
          <w:lang w:eastAsia="fr-FR"/>
        </w:rPr>
        <w:t xml:space="preserve">   IV.2.2.1 Caractéristiques principales de FastAPI </w:t>
      </w:r>
    </w:p>
    <w:p w:rsidR="00231B0F" w:rsidRPr="002D52F0" w:rsidRDefault="00231B0F" w:rsidP="00231B0F">
      <w:pPr>
        <w:pStyle w:val="Paragraphedeliste"/>
        <w:numPr>
          <w:ilvl w:val="0"/>
          <w:numId w:val="7"/>
        </w:numPr>
        <w:spacing w:before="100" w:beforeAutospacing="1" w:after="100" w:afterAutospacing="1" w:line="360" w:lineRule="auto"/>
        <w:rPr>
          <w:rFonts w:eastAsia="Times New Roman" w:cstheme="minorHAnsi"/>
          <w:b/>
          <w:bCs/>
          <w:sz w:val="28"/>
          <w:szCs w:val="28"/>
          <w:lang w:eastAsia="fr-FR"/>
        </w:rPr>
      </w:pPr>
      <w:r>
        <w:rPr>
          <w:b/>
          <w:bCs/>
          <w:sz w:val="24"/>
          <w:szCs w:val="24"/>
        </w:rPr>
        <w:lastRenderedPageBreak/>
        <w:t xml:space="preserve">Haute performance : </w:t>
      </w:r>
      <w:r>
        <w:rPr>
          <w:sz w:val="24"/>
          <w:szCs w:val="24"/>
        </w:rPr>
        <w:t>FastAPI se repose sur les technologies en temps réel (asynchrone ) comme ASGI et cela augmente la performance de l’application en validant automatiquement les données .</w:t>
      </w:r>
    </w:p>
    <w:p w:rsidR="00231B0F" w:rsidRPr="002D52F0" w:rsidRDefault="00231B0F" w:rsidP="00231B0F">
      <w:pPr>
        <w:pStyle w:val="Paragraphedeliste"/>
        <w:numPr>
          <w:ilvl w:val="0"/>
          <w:numId w:val="7"/>
        </w:numPr>
        <w:spacing w:before="100" w:beforeAutospacing="1" w:after="100" w:afterAutospacing="1" w:line="360" w:lineRule="auto"/>
        <w:rPr>
          <w:rFonts w:eastAsia="Times New Roman" w:cstheme="minorHAnsi"/>
          <w:sz w:val="24"/>
          <w:szCs w:val="24"/>
          <w:lang w:eastAsia="fr-FR"/>
        </w:rPr>
      </w:pPr>
      <w:r>
        <w:rPr>
          <w:b/>
          <w:bCs/>
          <w:sz w:val="24"/>
          <w:szCs w:val="24"/>
        </w:rPr>
        <w:t xml:space="preserve"> Intégration facile avec Python : </w:t>
      </w:r>
      <w:r>
        <w:rPr>
          <w:sz w:val="24"/>
          <w:szCs w:val="24"/>
        </w:rPr>
        <w:t>on peut utiliser FastAPI avec plusieurs source de développent comme : bases de données , machine learning ,</w:t>
      </w:r>
      <w:r>
        <w:t xml:space="preserve"> </w:t>
      </w:r>
      <w:r>
        <w:rPr>
          <w:sz w:val="24"/>
          <w:szCs w:val="24"/>
        </w:rPr>
        <w:t>scripts d’analyse bibliométrique</w:t>
      </w:r>
      <w:r>
        <w:rPr>
          <w:rFonts w:eastAsia="Times New Roman" w:cstheme="minorHAnsi"/>
          <w:sz w:val="24"/>
          <w:szCs w:val="24"/>
          <w:lang w:eastAsia="fr-FR"/>
        </w:rPr>
        <w:t xml:space="preserve"> . </w:t>
      </w:r>
    </w:p>
    <w:p w:rsidR="00231B0F" w:rsidRDefault="00231B0F" w:rsidP="00231B0F">
      <w:pPr>
        <w:spacing w:before="100" w:beforeAutospacing="1" w:after="100" w:afterAutospacing="1" w:line="360" w:lineRule="auto"/>
        <w:ind w:firstLine="360"/>
        <w:rPr>
          <w:rFonts w:eastAsia="Times New Roman" w:cstheme="minorHAnsi"/>
          <w:b/>
          <w:bCs/>
          <w:sz w:val="26"/>
          <w:szCs w:val="26"/>
          <w:lang w:eastAsia="fr-FR"/>
        </w:rPr>
      </w:pPr>
      <w:r>
        <w:rPr>
          <w:rFonts w:eastAsia="Times New Roman" w:cstheme="minorHAnsi"/>
          <w:b/>
          <w:bCs/>
          <w:sz w:val="26"/>
          <w:szCs w:val="26"/>
          <w:lang w:eastAsia="fr-FR"/>
        </w:rPr>
        <w:t xml:space="preserve">   IV.2.2.2 Pourquoi FastAPI est le meilleur choix ? </w:t>
      </w:r>
    </w:p>
    <w:p w:rsidR="00231B0F" w:rsidRDefault="00231B0F" w:rsidP="00231B0F">
      <w:pPr>
        <w:spacing w:before="100" w:beforeAutospacing="1" w:after="100" w:afterAutospacing="1" w:line="360" w:lineRule="auto"/>
        <w:ind w:left="360"/>
        <w:rPr>
          <w:rFonts w:eastAsia="Times New Roman" w:cstheme="minorHAnsi"/>
          <w:sz w:val="24"/>
          <w:szCs w:val="24"/>
          <w:lang w:eastAsia="fr-FR"/>
        </w:rPr>
      </w:pPr>
      <w:r>
        <w:rPr>
          <w:rFonts w:eastAsia="Times New Roman" w:cstheme="minorHAnsi"/>
          <w:sz w:val="24"/>
          <w:szCs w:val="24"/>
          <w:lang w:eastAsia="fr-FR"/>
        </w:rPr>
        <w:t xml:space="preserve">FastAPI est l’un des frameworks Python les plus rapides ,donc on optimise beaucoup de temps .Ainsi , il est idéale  pour récuperer des données OpenAlex , traiter les indicateurs surtout le h-index .Il est aussi sécurisé contre les attaques étrangères. </w:t>
      </w:r>
    </w:p>
    <w:p w:rsidR="00231B0F" w:rsidRDefault="00231B0F" w:rsidP="00231B0F">
      <w:pPr>
        <w:spacing w:before="100" w:beforeAutospacing="1" w:after="100" w:afterAutospacing="1" w:line="360" w:lineRule="auto"/>
        <w:ind w:left="360"/>
        <w:rPr>
          <w:rFonts w:eastAsia="Times New Roman" w:cstheme="minorHAnsi"/>
          <w:sz w:val="24"/>
          <w:szCs w:val="24"/>
          <w:lang w:eastAsia="fr-FR"/>
        </w:rPr>
      </w:pPr>
      <w:r>
        <w:rPr>
          <w:rFonts w:eastAsia="Times New Roman" w:cstheme="minorHAnsi"/>
          <w:sz w:val="24"/>
          <w:szCs w:val="24"/>
          <w:lang w:eastAsia="fr-FR"/>
        </w:rPr>
        <w:t>FastAPI représente un choix optimal pour la couche backend grâce à sa rapidité d’exécution, son support natif de la programmation asynchrone et sa facilité d’intégration avec les outils d’analyse scientifique et le frontend React.js.</w:t>
      </w:r>
    </w:p>
    <w:p w:rsidR="00231B0F" w:rsidRDefault="00231B0F" w:rsidP="00231B0F">
      <w:pPr>
        <w:spacing w:before="100" w:beforeAutospacing="1" w:after="100" w:afterAutospacing="1" w:line="360" w:lineRule="auto"/>
        <w:rPr>
          <w:rFonts w:eastAsia="Times New Roman" w:cstheme="minorHAnsi"/>
          <w:b/>
          <w:bCs/>
          <w:sz w:val="26"/>
          <w:szCs w:val="26"/>
          <w:lang w:eastAsia="fr-FR"/>
        </w:rPr>
      </w:pPr>
      <w:r>
        <w:rPr>
          <w:rFonts w:eastAsia="Times New Roman" w:cstheme="minorHAnsi"/>
          <w:b/>
          <w:bCs/>
          <w:sz w:val="26"/>
          <w:szCs w:val="26"/>
          <w:lang w:eastAsia="fr-FR"/>
        </w:rPr>
        <w:t xml:space="preserve">  IV.2.3  Moteur d’Analyse Bibliométrique </w:t>
      </w:r>
    </w:p>
    <w:p w:rsidR="00231B0F"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Un moteur d’Analyse a été créé pour un seul but est de transformer les données brutes d’OpenAlex vers des indicateurs quantitatifs comme H-index .</w:t>
      </w:r>
    </w:p>
    <w:p w:rsidR="00231B0F" w:rsidRDefault="00473EFA" w:rsidP="00231B0F">
      <w:pPr>
        <w:spacing w:before="100" w:beforeAutospacing="1" w:after="100" w:afterAutospacing="1" w:line="360" w:lineRule="auto"/>
        <w:ind w:left="360"/>
        <w:rPr>
          <w:rFonts w:eastAsia="Times New Roman" w:cstheme="minorHAnsi"/>
          <w:b/>
          <w:bCs/>
          <w:sz w:val="26"/>
          <w:szCs w:val="26"/>
          <w:lang w:eastAsia="fr-FR"/>
        </w:rPr>
      </w:pPr>
      <w:r>
        <w:rPr>
          <w:rFonts w:eastAsia="Times New Roman" w:cstheme="minorHAnsi"/>
          <w:b/>
          <w:bCs/>
          <w:sz w:val="26"/>
          <w:szCs w:val="26"/>
          <w:lang w:eastAsia="fr-FR"/>
        </w:rPr>
        <w:t xml:space="preserve">   IV.2.3.1 Architecture du moteur d’analyse </w:t>
      </w:r>
    </w:p>
    <w:p w:rsidR="00231B0F"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Ce moteur traite les données en suivant ces étapes logique : </w:t>
      </w:r>
    </w:p>
    <w:p w:rsidR="00231B0F" w:rsidRPr="001E4EBC" w:rsidRDefault="00231B0F" w:rsidP="00231B0F">
      <w:pPr>
        <w:pStyle w:val="Paragraphedeliste"/>
        <w:numPr>
          <w:ilvl w:val="0"/>
          <w:numId w:val="9"/>
        </w:num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t xml:space="preserve">Collecte des données : </w:t>
      </w:r>
      <w:r>
        <w:rPr>
          <w:rFonts w:eastAsia="Times New Roman" w:cstheme="minorHAnsi"/>
          <w:sz w:val="24"/>
          <w:szCs w:val="24"/>
          <w:lang w:eastAsia="fr-FR"/>
        </w:rPr>
        <w:t>il se connecte avec OpenAlex pour récuperer les données mise en question (auteurs , publications , citations …)</w:t>
      </w:r>
    </w:p>
    <w:p w:rsidR="00231B0F" w:rsidRPr="001E4EBC" w:rsidRDefault="00231B0F" w:rsidP="00231B0F">
      <w:pPr>
        <w:pStyle w:val="Paragraphedeliste"/>
        <w:numPr>
          <w:ilvl w:val="0"/>
          <w:numId w:val="9"/>
        </w:num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t xml:space="preserve">Nettoyage et normalisation : </w:t>
      </w:r>
      <w:r>
        <w:rPr>
          <w:rFonts w:eastAsia="Times New Roman" w:cstheme="minorHAnsi"/>
          <w:sz w:val="24"/>
          <w:szCs w:val="24"/>
          <w:lang w:eastAsia="fr-FR"/>
        </w:rPr>
        <w:t>il supprime les doublons et regroupe les noms d’auteurs et les institutions afin de transformer les données en structures exploitables ou on peut comprendre ces informations.</w:t>
      </w:r>
    </w:p>
    <w:p w:rsidR="00231B0F" w:rsidRPr="001E4EBC" w:rsidRDefault="00231B0F" w:rsidP="00231B0F">
      <w:pPr>
        <w:pStyle w:val="Paragraphedeliste"/>
        <w:numPr>
          <w:ilvl w:val="0"/>
          <w:numId w:val="9"/>
        </w:num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t xml:space="preserve">Calcul des indicateurs bibliométriques : </w:t>
      </w:r>
      <w:r>
        <w:rPr>
          <w:rFonts w:eastAsia="Times New Roman" w:cstheme="minorHAnsi"/>
          <w:sz w:val="24"/>
          <w:szCs w:val="24"/>
          <w:lang w:eastAsia="fr-FR"/>
        </w:rPr>
        <w:t xml:space="preserve">le système génère automatiquement les indicateurs possible notamment le h-index ,nombre totales de citations , nombre </w:t>
      </w:r>
      <w:r>
        <w:rPr>
          <w:rFonts w:eastAsia="Times New Roman" w:cstheme="minorHAnsi"/>
          <w:sz w:val="24"/>
          <w:szCs w:val="24"/>
          <w:lang w:eastAsia="fr-FR"/>
        </w:rPr>
        <w:lastRenderedPageBreak/>
        <w:t xml:space="preserve">totales de publications … . Ces indicateurs permettent de faire une évaluation objective de la performance scientifique. </w:t>
      </w:r>
    </w:p>
    <w:p w:rsidR="00231B0F" w:rsidRPr="00797942" w:rsidRDefault="00231B0F" w:rsidP="00231B0F">
      <w:pPr>
        <w:pStyle w:val="Paragraphedeliste"/>
        <w:numPr>
          <w:ilvl w:val="0"/>
          <w:numId w:val="9"/>
        </w:num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t xml:space="preserve">Génération des données pour le Dashboard : </w:t>
      </w:r>
      <w:r>
        <w:rPr>
          <w:rFonts w:eastAsia="Times New Roman" w:cstheme="minorHAnsi"/>
          <w:sz w:val="24"/>
          <w:szCs w:val="24"/>
          <w:lang w:eastAsia="fr-FR"/>
        </w:rPr>
        <w:t>Après avoir calculer les indicateurs , le système va convertir les résultats obtenue en formats JSON pour les utiliser dans le backend et les faires afficher dans un dashboard sous forme graphiques interactifs .</w:t>
      </w:r>
    </w:p>
    <w:p w:rsidR="00231B0F" w:rsidRPr="00797942" w:rsidRDefault="00231B0F" w:rsidP="00231B0F">
      <w:pPr>
        <w:pStyle w:val="Paragraphedeliste"/>
        <w:numPr>
          <w:ilvl w:val="3"/>
          <w:numId w:val="9"/>
        </w:numPr>
        <w:spacing w:before="100" w:beforeAutospacing="1" w:after="100" w:afterAutospacing="1" w:line="360" w:lineRule="auto"/>
        <w:rPr>
          <w:rFonts w:eastAsia="Times New Roman" w:cstheme="minorHAnsi"/>
          <w:b/>
          <w:bCs/>
          <w:sz w:val="26"/>
          <w:szCs w:val="26"/>
          <w:lang w:eastAsia="fr-FR"/>
        </w:rPr>
      </w:pPr>
      <w:r>
        <w:rPr>
          <w:rFonts w:eastAsia="Times New Roman" w:cstheme="minorHAnsi"/>
          <w:b/>
          <w:bCs/>
          <w:sz w:val="26"/>
          <w:szCs w:val="26"/>
          <w:lang w:eastAsia="fr-FR"/>
        </w:rPr>
        <w:t>Pourquoi intégrer un moteur d’analyse bibliométrique ?</w:t>
      </w:r>
    </w:p>
    <w:p w:rsidR="00231B0F" w:rsidRPr="00797942" w:rsidRDefault="00231B0F" w:rsidP="00231B0F">
      <w:pPr>
        <w:spacing w:before="100" w:beforeAutospacing="1" w:after="100" w:afterAutospacing="1" w:line="360" w:lineRule="auto"/>
        <w:ind w:left="360"/>
        <w:rPr>
          <w:rFonts w:eastAsia="Times New Roman" w:cstheme="minorHAnsi"/>
          <w:sz w:val="24"/>
          <w:szCs w:val="24"/>
          <w:lang w:eastAsia="fr-FR"/>
        </w:rPr>
      </w:pPr>
      <w:r>
        <w:rPr>
          <w:rFonts w:eastAsia="Times New Roman" w:cstheme="minorHAnsi"/>
          <w:sz w:val="24"/>
          <w:szCs w:val="24"/>
          <w:lang w:eastAsia="fr-FR"/>
        </w:rPr>
        <w:t>Ce moteur permet aux responsables académiques de faire des évaluations des auteurs , chercheurs, laboratoires , institutes . Il fait moins de fautes car il calcule automatiquement les résultats ce qui donne aux responsables une confiance de l’utiliser sans chercher ailleurs .</w:t>
      </w:r>
    </w:p>
    <w:p w:rsidR="00231B0F" w:rsidRPr="002D52F0" w:rsidRDefault="00231B0F" w:rsidP="00231B0F">
      <w:pPr>
        <w:spacing w:before="100" w:beforeAutospacing="1" w:after="100" w:afterAutospacing="1" w:line="360" w:lineRule="auto"/>
        <w:ind w:left="360"/>
        <w:rPr>
          <w:rFonts w:eastAsia="Times New Roman" w:cstheme="minorHAnsi"/>
          <w:sz w:val="24"/>
          <w:szCs w:val="24"/>
          <w:lang w:eastAsia="fr-FR"/>
        </w:rPr>
      </w:pPr>
      <w:r>
        <w:rPr>
          <w:rFonts w:eastAsia="Times New Roman" w:cstheme="minorHAnsi"/>
          <w:sz w:val="24"/>
          <w:szCs w:val="24"/>
          <w:lang w:eastAsia="fr-FR"/>
        </w:rPr>
        <w:t>Le moteur d’analyse bibliométrique représente un composant essentiel du système, assurant la transformation des données scientifiques issues d’OpenAlex en indicateurs analytiques fiables permettant le suivi, l’évaluation et la prise de décision stratégique dans le domaine de la recherche scientifique.</w:t>
      </w:r>
    </w:p>
    <w:p w:rsidR="00231B0F" w:rsidRPr="00C17FC7" w:rsidRDefault="00231B0F" w:rsidP="00231B0F">
      <w:pPr>
        <w:spacing w:before="100" w:beforeAutospacing="1" w:after="100" w:afterAutospacing="1" w:line="360" w:lineRule="auto"/>
        <w:rPr>
          <w:rFonts w:eastAsia="Times New Roman" w:cstheme="minorHAnsi"/>
          <w:sz w:val="24"/>
          <w:szCs w:val="24"/>
          <w:lang w:eastAsia="fr-FR"/>
        </w:rPr>
      </w:pPr>
    </w:p>
    <w:p w:rsidR="00231B0F" w:rsidRDefault="005C4941" w:rsidP="0097383F">
      <w:pPr>
        <w:spacing w:before="100" w:beforeAutospacing="1" w:after="100" w:afterAutospacing="1" w:line="360"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IV.3. Présentation de l’application</w:t>
      </w:r>
    </w:p>
    <w:p w:rsidR="0015209B" w:rsidRDefault="0015209B" w:rsidP="0097383F">
      <w:pPr>
        <w:spacing w:before="100" w:beforeAutospacing="1" w:after="100" w:afterAutospacing="1" w:line="360"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ab/>
        <w:t>IV.3.1 Login/Sign up</w:t>
      </w:r>
    </w:p>
    <w:p w:rsidR="008136A3" w:rsidRDefault="0015209B" w:rsidP="0015209B">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La figure en dessous présente la première page de l’application. Elle affiche deux champs à remplir (un pour l’émail et un pour un mot de passe) .Avant de les remplir, il faut que l’utilisateur soit déjà inscris dans l’application. Et pour l’inscription, il clique sur le bouton s’inscrire et il va être rédigé vers la page d’inscription .La page d’inscription contient le rôle de l’utilisateur : chercheurs, chef d’équipe, chef de laboratoire, directeur d’institution. Pour le chercheur/le chef d’équipe, il doit choisir l’institution, le laboratoire et le nom de son équipe. Le chef de labo choisi l’institution et son laboratoire .Et pour le directeur de l’institution, il choisit le nom de la tutelle, le nom de l’institution et la ville. Et enfin, il y aura des champs à remplir comme : le nom, prénom, email, date de naissance, numéro de téléphone et le mot de passe.</w:t>
      </w:r>
    </w:p>
    <w:p w:rsidR="008136A3" w:rsidRDefault="008136A3" w:rsidP="0015209B">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lastRenderedPageBreak/>
        <w:drawing>
          <wp:inline distT="0" distB="0" distL="0" distR="0">
            <wp:extent cx="1800225" cy="1637665"/>
            <wp:effectExtent l="0" t="0" r="9525"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13862" cy="1650071"/>
                    </a:xfrm>
                    <a:prstGeom prst="rect">
                      <a:avLst/>
                    </a:prstGeom>
                  </pic:spPr>
                </pic:pic>
              </a:graphicData>
            </a:graphic>
          </wp:inline>
        </w:drawing>
      </w:r>
      <w:r>
        <w:rPr>
          <w:rFonts w:eastAsia="Times New Roman" w:cstheme="minorHAnsi"/>
          <w:noProof/>
          <w:sz w:val="24"/>
          <w:szCs w:val="24"/>
          <w:lang w:eastAsia="fr-FR"/>
        </w:rPr>
        <w:drawing>
          <wp:inline distT="0" distB="0" distL="0" distR="0" wp14:anchorId="71AF041E" wp14:editId="623DEFBA">
            <wp:extent cx="2028825" cy="1653540"/>
            <wp:effectExtent l="0" t="0" r="9525"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_up.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2630" cy="1656641"/>
                    </a:xfrm>
                    <a:prstGeom prst="rect">
                      <a:avLst/>
                    </a:prstGeom>
                  </pic:spPr>
                </pic:pic>
              </a:graphicData>
            </a:graphic>
          </wp:inline>
        </w:drawing>
      </w:r>
      <w:r>
        <w:rPr>
          <w:rFonts w:ascii="Times New Roman" w:eastAsia="Times New Roman" w:hAnsi="Times New Roman" w:cs="Times New Roman"/>
          <w:noProof/>
          <w:sz w:val="28"/>
          <w:szCs w:val="28"/>
          <w:lang w:eastAsia="fr-FR"/>
        </w:rPr>
        <w:drawing>
          <wp:inline distT="0" distB="0" distL="0" distR="0" wp14:anchorId="4BB61A9E" wp14:editId="2427F9D7">
            <wp:extent cx="1895475" cy="1640205"/>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_up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06548" cy="1649787"/>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6" w:name="_Toc227959260"/>
      <w:r>
        <w:rPr>
          <w:rFonts w:ascii="Times New Roman" w:hAnsi="Times New Roman" w:cs="Times New Roman"/>
          <w:i/>
          <w:sz w:val="20"/>
          <w:szCs w:val="20"/>
        </w:rPr>
        <w:t>6</w:t>
      </w:r>
      <w:r>
        <w:rPr>
          <w:rFonts w:ascii="Times New Roman" w:hAnsi="Times New Roman" w:cs="Times New Roman"/>
          <w:i/>
          <w:sz w:val="20"/>
          <w:szCs w:val="20"/>
        </w:rPr>
        <w:fldChar w:fldCharType="end"/>
      </w:r>
      <w:r>
        <w:rPr>
          <w:rFonts w:ascii="Times New Roman" w:hAnsi="Times New Roman" w:cs="Times New Roman"/>
          <w:i/>
          <w:sz w:val="20"/>
          <w:szCs w:val="20"/>
        </w:rPr>
        <w:t xml:space="preserve"> : Pages de connexion et d’inscription</w:t>
      </w:r>
      <w:bookmarkEnd w:id="6"/>
    </w:p>
    <w:p w:rsidR="0015209B" w:rsidRDefault="0015209B" w:rsidP="00600B58">
      <w:pPr>
        <w:spacing w:before="100" w:beforeAutospacing="1" w:after="100" w:afterAutospacing="1" w:line="360" w:lineRule="auto"/>
        <w:rPr>
          <w:rFonts w:ascii="Times New Roman" w:eastAsia="Times New Roman" w:hAnsi="Times New Roman" w:cs="Times New Roman"/>
          <w:b/>
          <w:bCs/>
          <w:sz w:val="28"/>
          <w:szCs w:val="28"/>
          <w:lang w:eastAsia="fr-FR"/>
        </w:rPr>
      </w:pPr>
      <w:r>
        <w:rPr>
          <w:rFonts w:eastAsia="Times New Roman" w:cstheme="minorHAnsi"/>
          <w:sz w:val="24"/>
          <w:szCs w:val="24"/>
          <w:lang w:eastAsia="fr-FR"/>
        </w:rPr>
        <w:t xml:space="preserve">  </w:t>
      </w:r>
      <w:r>
        <w:rPr>
          <w:rFonts w:ascii="Times New Roman" w:eastAsia="Times New Roman" w:hAnsi="Times New Roman" w:cs="Times New Roman"/>
          <w:b/>
          <w:bCs/>
          <w:sz w:val="28"/>
          <w:szCs w:val="28"/>
          <w:lang w:eastAsia="fr-FR"/>
        </w:rPr>
        <w:tab/>
      </w:r>
    </w:p>
    <w:p w:rsidR="008136A3" w:rsidRDefault="008136A3" w:rsidP="008F4ED1">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tab/>
      </w:r>
      <w:r>
        <w:rPr>
          <w:rFonts w:eastAsia="Times New Roman" w:cstheme="minorHAnsi"/>
          <w:b/>
          <w:bCs/>
          <w:sz w:val="26"/>
          <w:szCs w:val="26"/>
          <w:lang w:eastAsia="fr-FR"/>
        </w:rPr>
        <w:t xml:space="preserve">IV.3.2 Dashboard de chercheur : </w:t>
      </w:r>
    </w:p>
    <w:p w:rsidR="008F4ED1" w:rsidRDefault="008F4ED1" w:rsidP="008F4ED1">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La figure en dessous présente la page d’accueil pour un chercheur. Elle affiche des statistiques essentielles liées à un chercheur comme le H-index, nombres de citations totales, le nombre de publication, G-index. Ainsi qu’un bouton pour rafraîchir les statistiques et des liens pour son profil externes (Open Alex, OBCID, …)</w:t>
      </w:r>
    </w:p>
    <w:p w:rsidR="008F4ED1" w:rsidRDefault="008F4ED1" w:rsidP="008F4ED1">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5761355" cy="2851785"/>
            <wp:effectExtent l="0" t="0" r="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board.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355" cy="2851785"/>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7" w:name="_Toc227959261"/>
      <w:r>
        <w:rPr>
          <w:rFonts w:ascii="Times New Roman" w:hAnsi="Times New Roman" w:cs="Times New Roman"/>
          <w:i/>
          <w:sz w:val="20"/>
          <w:szCs w:val="20"/>
        </w:rPr>
        <w:t>7</w:t>
      </w:r>
      <w:r>
        <w:rPr>
          <w:rFonts w:ascii="Times New Roman" w:hAnsi="Times New Roman" w:cs="Times New Roman"/>
          <w:i/>
          <w:sz w:val="20"/>
          <w:szCs w:val="20"/>
        </w:rPr>
        <w:fldChar w:fldCharType="end"/>
      </w:r>
      <w:r>
        <w:rPr>
          <w:rFonts w:ascii="Times New Roman" w:hAnsi="Times New Roman" w:cs="Times New Roman"/>
          <w:i/>
          <w:sz w:val="20"/>
          <w:szCs w:val="20"/>
        </w:rPr>
        <w:t xml:space="preserve"> : Page d’accueil – Chercheur</w:t>
      </w:r>
      <w:bookmarkEnd w:id="7"/>
    </w:p>
    <w:p w:rsidR="008F4ED1" w:rsidRDefault="008F4ED1" w:rsidP="008F4ED1">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tab/>
      </w:r>
      <w:r>
        <w:rPr>
          <w:rFonts w:eastAsia="Times New Roman" w:cstheme="minorHAnsi"/>
          <w:b/>
          <w:bCs/>
          <w:sz w:val="26"/>
          <w:szCs w:val="26"/>
          <w:lang w:eastAsia="fr-FR"/>
        </w:rPr>
        <w:t xml:space="preserve">IV.3.3 Publications / Messagerie : </w:t>
      </w:r>
    </w:p>
    <w:p w:rsidR="00600B58" w:rsidRDefault="008F4ED1" w:rsidP="00600B58">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lastRenderedPageBreak/>
        <w:t xml:space="preserve">La figure en dessous présente une liste des  publications du chercheur avec le titre, le type, l’année, le nombre de citations, actions à faire ou il peut modifier ses publications. Et il y a un bouton de messagerie qui contient les messages du chercheur avec son équipe ou des messages privés, ainsi qu’il peut échanger des messages avec eux. </w:t>
      </w:r>
    </w:p>
    <w:p w:rsidR="00600B58" w:rsidRDefault="00600B58" w:rsidP="00600B58">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2857500" cy="160960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spublicatio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78665" cy="1621527"/>
                    </a:xfrm>
                    <a:prstGeom prst="rect">
                      <a:avLst/>
                    </a:prstGeom>
                  </pic:spPr>
                </pic:pic>
              </a:graphicData>
            </a:graphic>
          </wp:inline>
        </w:drawing>
      </w:r>
      <w:r>
        <w:rPr>
          <w:rFonts w:eastAsia="Times New Roman" w:cstheme="minorHAnsi"/>
          <w:noProof/>
          <w:sz w:val="24"/>
          <w:szCs w:val="24"/>
          <w:lang w:eastAsia="fr-FR"/>
        </w:rPr>
        <w:drawing>
          <wp:inline distT="0" distB="0" distL="0" distR="0">
            <wp:extent cx="2819400" cy="1610995"/>
            <wp:effectExtent l="0" t="0" r="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ssageri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31402" cy="1617853"/>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8" w:name="_Toc227959262"/>
      <w:r>
        <w:rPr>
          <w:rFonts w:ascii="Times New Roman" w:hAnsi="Times New Roman" w:cs="Times New Roman"/>
          <w:i/>
          <w:sz w:val="20"/>
          <w:szCs w:val="20"/>
        </w:rPr>
        <w:t>8</w:t>
      </w:r>
      <w:r>
        <w:rPr>
          <w:rFonts w:ascii="Times New Roman" w:hAnsi="Times New Roman" w:cs="Times New Roman"/>
          <w:i/>
          <w:sz w:val="20"/>
          <w:szCs w:val="20"/>
        </w:rPr>
        <w:fldChar w:fldCharType="end"/>
      </w:r>
      <w:r>
        <w:rPr>
          <w:rFonts w:ascii="Times New Roman" w:hAnsi="Times New Roman" w:cs="Times New Roman"/>
          <w:i/>
          <w:sz w:val="20"/>
          <w:szCs w:val="20"/>
        </w:rPr>
        <w:t xml:space="preserve"> : Publications et messagerie – Chercheur</w:t>
      </w:r>
      <w:bookmarkEnd w:id="8"/>
    </w:p>
    <w:p w:rsidR="008F4ED1" w:rsidRDefault="00600B58" w:rsidP="00600B58">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t xml:space="preserve"> </w:t>
      </w:r>
      <w:r>
        <w:rPr>
          <w:rFonts w:eastAsia="Times New Roman" w:cstheme="minorHAnsi"/>
          <w:sz w:val="24"/>
          <w:szCs w:val="24"/>
          <w:lang w:eastAsia="fr-FR"/>
        </w:rPr>
        <w:tab/>
      </w:r>
      <w:r>
        <w:rPr>
          <w:rFonts w:eastAsia="Times New Roman" w:cstheme="minorHAnsi"/>
          <w:b/>
          <w:bCs/>
          <w:sz w:val="26"/>
          <w:szCs w:val="26"/>
          <w:lang w:eastAsia="fr-FR"/>
        </w:rPr>
        <w:t xml:space="preserve">IV.3.4 Dashboard du chef d’équipe : </w:t>
      </w:r>
    </w:p>
    <w:p w:rsidR="00600B58" w:rsidRDefault="00600B58" w:rsidP="001C51D0">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La figure en dessous présente la page d’accueil pour un chef d’équipe. Elle affiche des statistiques essentielles liées à un chef d’équipe comme le H-index, nombres de citations totales, le nombre de publication, G-index. Ainsi qu’un bouton pour rafraîchir les statistiques et des liens pour son profil externes (Open Alex, OBCID, …)</w:t>
      </w:r>
    </w:p>
    <w:p w:rsidR="001C51D0" w:rsidRDefault="001C51D0" w:rsidP="001C51D0">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5761355" cy="28638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shboard.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1355" cy="2863850"/>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9" w:name="_Toc227959263"/>
      <w:r>
        <w:rPr>
          <w:rFonts w:ascii="Times New Roman" w:hAnsi="Times New Roman" w:cs="Times New Roman"/>
          <w:i/>
          <w:sz w:val="20"/>
          <w:szCs w:val="20"/>
        </w:rPr>
        <w:t>9</w:t>
      </w:r>
      <w:r>
        <w:rPr>
          <w:rFonts w:ascii="Times New Roman" w:hAnsi="Times New Roman" w:cs="Times New Roman"/>
          <w:i/>
          <w:sz w:val="20"/>
          <w:szCs w:val="20"/>
        </w:rPr>
        <w:fldChar w:fldCharType="end"/>
      </w:r>
      <w:r>
        <w:rPr>
          <w:rFonts w:ascii="Times New Roman" w:hAnsi="Times New Roman" w:cs="Times New Roman"/>
          <w:i/>
          <w:sz w:val="20"/>
          <w:szCs w:val="20"/>
        </w:rPr>
        <w:t xml:space="preserve"> : Page d’accueil – Chef d’équipe</w:t>
      </w:r>
      <w:bookmarkEnd w:id="9"/>
    </w:p>
    <w:p w:rsidR="001C51D0" w:rsidRDefault="001C51D0" w:rsidP="001C51D0">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lastRenderedPageBreak/>
        <w:tab/>
      </w:r>
      <w:r>
        <w:rPr>
          <w:rFonts w:eastAsia="Times New Roman" w:cstheme="minorHAnsi"/>
          <w:b/>
          <w:bCs/>
          <w:sz w:val="26"/>
          <w:szCs w:val="26"/>
          <w:lang w:eastAsia="fr-FR"/>
        </w:rPr>
        <w:t xml:space="preserve">IV.3.5 Liste des membres d’équipe et messagerie : </w:t>
      </w:r>
    </w:p>
    <w:p w:rsidR="001C51D0" w:rsidRDefault="001C51D0" w:rsidP="001C51D0">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La figure en dessous présente des statistiques qui concernent les membres d’équipe comme le H-index, et des diagrammes d’évaluation des publications d’équipe , un radar de performance , et une carte thématique . Ces statistiques concernent l’équipe et seul le chef d’équipe peut voir et analyser ces statistiques. Ainsi qu’une messagerie des membres d’équipe. </w:t>
      </w:r>
    </w:p>
    <w:p w:rsidR="001C51D0" w:rsidRDefault="001C51D0" w:rsidP="001C51D0">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 </w:t>
      </w:r>
      <w:r>
        <w:rPr>
          <w:rFonts w:eastAsia="Times New Roman" w:cstheme="minorHAnsi"/>
          <w:noProof/>
          <w:sz w:val="24"/>
          <w:szCs w:val="24"/>
          <w:lang w:eastAsia="fr-FR"/>
        </w:rPr>
        <w:drawing>
          <wp:inline distT="0" distB="0" distL="0" distR="0">
            <wp:extent cx="2724150" cy="173291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nequip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0438" cy="1743276"/>
                    </a:xfrm>
                    <a:prstGeom prst="rect">
                      <a:avLst/>
                    </a:prstGeom>
                  </pic:spPr>
                </pic:pic>
              </a:graphicData>
            </a:graphic>
          </wp:inline>
        </w:drawing>
      </w:r>
      <w:r>
        <w:rPr>
          <w:rFonts w:eastAsia="Times New Roman" w:cstheme="minorHAnsi"/>
          <w:noProof/>
          <w:sz w:val="24"/>
          <w:szCs w:val="24"/>
          <w:lang w:eastAsia="fr-FR"/>
        </w:rPr>
        <w:drawing>
          <wp:inline distT="0" distB="0" distL="0" distR="0" wp14:anchorId="720953E9" wp14:editId="6AE4F991">
            <wp:extent cx="2990850" cy="1732915"/>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essageri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7326" cy="1736667"/>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10" w:name="_Toc227959264"/>
      <w:r>
        <w:rPr>
          <w:rFonts w:ascii="Times New Roman" w:hAnsi="Times New Roman" w:cs="Times New Roman"/>
          <w:i/>
          <w:sz w:val="20"/>
          <w:szCs w:val="20"/>
        </w:rPr>
        <w:t>10</w:t>
      </w:r>
      <w:r>
        <w:rPr>
          <w:rFonts w:ascii="Times New Roman" w:hAnsi="Times New Roman" w:cs="Times New Roman"/>
          <w:i/>
          <w:sz w:val="20"/>
          <w:szCs w:val="20"/>
        </w:rPr>
        <w:fldChar w:fldCharType="end"/>
      </w:r>
      <w:r>
        <w:rPr>
          <w:rFonts w:ascii="Times New Roman" w:hAnsi="Times New Roman" w:cs="Times New Roman"/>
          <w:i/>
          <w:sz w:val="20"/>
          <w:szCs w:val="20"/>
        </w:rPr>
        <w:t xml:space="preserve"> : Statistiques d’équipe et messagerie</w:t>
      </w:r>
      <w:bookmarkEnd w:id="10"/>
    </w:p>
    <w:p w:rsidR="001C51D0" w:rsidRDefault="001C51D0" w:rsidP="00CD787E">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ab/>
      </w:r>
      <w:r>
        <w:rPr>
          <w:rFonts w:eastAsia="Times New Roman" w:cstheme="minorHAnsi"/>
          <w:b/>
          <w:bCs/>
          <w:sz w:val="26"/>
          <w:szCs w:val="26"/>
          <w:lang w:eastAsia="fr-FR"/>
        </w:rPr>
        <w:t>IV.3.6 Dashboard de chef de laboratoire / Gestion d’utilisateur :</w:t>
      </w:r>
    </w:p>
    <w:p w:rsidR="001C51D0" w:rsidRDefault="00CD787E" w:rsidP="001C51D0">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La figure en dessous présente une page d’accueil pour un chef de laboratoire ou il y a des statistiques qui le concernent, des liens pour son profil externe comme Open Alex .Ainsi, il y a une page de gestion d’utilisateur ou le chef de laboratoire peut ajouter un utilisateur, modifier ses informations et supprimer un utilisateur. </w:t>
      </w:r>
    </w:p>
    <w:p w:rsidR="00CD787E" w:rsidRDefault="00CD787E" w:rsidP="001C51D0">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2970847" cy="2028190"/>
            <wp:effectExtent l="0" t="0" r="127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ahboard.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92151" cy="2042734"/>
                    </a:xfrm>
                    <a:prstGeom prst="rect">
                      <a:avLst/>
                    </a:prstGeom>
                  </pic:spPr>
                </pic:pic>
              </a:graphicData>
            </a:graphic>
          </wp:inline>
        </w:drawing>
      </w:r>
      <w:r>
        <w:rPr>
          <w:rFonts w:eastAsia="Times New Roman" w:cstheme="minorHAnsi"/>
          <w:noProof/>
          <w:sz w:val="24"/>
          <w:szCs w:val="24"/>
          <w:lang w:eastAsia="fr-FR"/>
        </w:rPr>
        <w:drawing>
          <wp:inline distT="0" distB="0" distL="0" distR="0" wp14:anchorId="33F14830" wp14:editId="4A6B1861">
            <wp:extent cx="2762250" cy="206629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estion utilisateur.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99756" cy="2094346"/>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11" w:name="_Toc227959265"/>
      <w:r>
        <w:rPr>
          <w:rFonts w:ascii="Times New Roman" w:hAnsi="Times New Roman" w:cs="Times New Roman"/>
          <w:i/>
          <w:sz w:val="20"/>
          <w:szCs w:val="20"/>
        </w:rPr>
        <w:t>11</w:t>
      </w:r>
      <w:r>
        <w:rPr>
          <w:rFonts w:ascii="Times New Roman" w:hAnsi="Times New Roman" w:cs="Times New Roman"/>
          <w:i/>
          <w:sz w:val="20"/>
          <w:szCs w:val="20"/>
        </w:rPr>
        <w:fldChar w:fldCharType="end"/>
      </w:r>
      <w:r>
        <w:rPr>
          <w:rFonts w:ascii="Times New Roman" w:hAnsi="Times New Roman" w:cs="Times New Roman"/>
          <w:i/>
          <w:sz w:val="20"/>
          <w:szCs w:val="20"/>
        </w:rPr>
        <w:t xml:space="preserve"> : Page d’accueil et gestion des utilisateurs – Chef de laboratoire</w:t>
      </w:r>
      <w:bookmarkEnd w:id="11"/>
    </w:p>
    <w:p w:rsidR="00CD787E" w:rsidRDefault="00CD787E" w:rsidP="00CD787E">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lastRenderedPageBreak/>
        <w:tab/>
      </w:r>
      <w:r>
        <w:rPr>
          <w:rFonts w:eastAsia="Times New Roman" w:cstheme="minorHAnsi"/>
          <w:b/>
          <w:bCs/>
          <w:sz w:val="26"/>
          <w:szCs w:val="26"/>
          <w:lang w:eastAsia="fr-FR"/>
        </w:rPr>
        <w:t>IV.3.7 Comparaison d’équipes / Analyse du laboratoire :</w:t>
      </w:r>
    </w:p>
    <w:p w:rsidR="00CD787E" w:rsidRDefault="000B1173" w:rsidP="00CD787E">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La figure en dessous présente un diagramme du nombre de publication par équipe ou le chef de laboratoire peut comparer les équipes entre eux en fonction du nombre de publications, ou en fonction du H-index, G-index, i10 –index. Ainsi, le chef de laboratoire peut faire une analyse de son laboratoire à l’aide de carte thématique ou le radar.</w:t>
      </w:r>
    </w:p>
    <w:p w:rsidR="000B1173" w:rsidRDefault="000B1173" w:rsidP="00CD787E">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2828925" cy="1507462"/>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mparaison.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56922" cy="1522381"/>
                    </a:xfrm>
                    <a:prstGeom prst="rect">
                      <a:avLst/>
                    </a:prstGeom>
                  </pic:spPr>
                </pic:pic>
              </a:graphicData>
            </a:graphic>
          </wp:inline>
        </w:drawing>
      </w:r>
      <w:r>
        <w:rPr>
          <w:rFonts w:eastAsia="Times New Roman" w:cstheme="minorHAnsi"/>
          <w:noProof/>
          <w:sz w:val="24"/>
          <w:szCs w:val="24"/>
          <w:lang w:eastAsia="fr-FR"/>
        </w:rPr>
        <w:drawing>
          <wp:inline distT="0" distB="0" distL="0" distR="0" wp14:anchorId="1C393019" wp14:editId="58F6EE3F">
            <wp:extent cx="2905125" cy="1533408"/>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on laboratoire.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30767" cy="1546943"/>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12" w:name="_Toc227959266"/>
      <w:r>
        <w:rPr>
          <w:rFonts w:ascii="Times New Roman" w:hAnsi="Times New Roman" w:cs="Times New Roman"/>
          <w:i/>
          <w:sz w:val="20"/>
          <w:szCs w:val="20"/>
        </w:rPr>
        <w:t>12</w:t>
      </w:r>
      <w:r>
        <w:rPr>
          <w:rFonts w:ascii="Times New Roman" w:hAnsi="Times New Roman" w:cs="Times New Roman"/>
          <w:i/>
          <w:sz w:val="20"/>
          <w:szCs w:val="20"/>
        </w:rPr>
        <w:fldChar w:fldCharType="end"/>
      </w:r>
      <w:r>
        <w:rPr>
          <w:rFonts w:ascii="Times New Roman" w:hAnsi="Times New Roman" w:cs="Times New Roman"/>
          <w:i/>
          <w:sz w:val="20"/>
          <w:szCs w:val="20"/>
        </w:rPr>
        <w:t xml:space="preserve"> : Comparaison et analyse – Laboratoire</w:t>
      </w:r>
      <w:bookmarkEnd w:id="12"/>
    </w:p>
    <w:p w:rsidR="000B1173" w:rsidRDefault="000B1173" w:rsidP="00CD787E">
      <w:pPr>
        <w:spacing w:before="100" w:beforeAutospacing="1" w:after="100" w:afterAutospacing="1" w:line="360" w:lineRule="auto"/>
        <w:rPr>
          <w:rFonts w:eastAsia="Times New Roman" w:cstheme="minorHAnsi"/>
          <w:sz w:val="24"/>
          <w:szCs w:val="24"/>
          <w:lang w:eastAsia="fr-FR"/>
        </w:rPr>
      </w:pPr>
    </w:p>
    <w:p w:rsidR="000B1173" w:rsidRDefault="000B1173" w:rsidP="005C226D">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tab/>
      </w:r>
      <w:r>
        <w:rPr>
          <w:rFonts w:eastAsia="Times New Roman" w:cstheme="minorHAnsi"/>
          <w:b/>
          <w:bCs/>
          <w:sz w:val="26"/>
          <w:szCs w:val="26"/>
          <w:lang w:eastAsia="fr-FR"/>
        </w:rPr>
        <w:t>IV.3.8 Dashboard de chef d’institution/ Gestion d’utilisateur :</w:t>
      </w:r>
    </w:p>
    <w:p w:rsidR="005C226D" w:rsidRDefault="005C226D" w:rsidP="005C226D">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La figure en dessous présente une page d’accueil pour un chef de laboratoire ou il y a des statistiques qui le concernent comme le h-index le nombre de citation, nombre de publications de chaque laboratoires, des liens pour son profil externe comme Open Alex .Ainsi, il y a une page de gestion d’utilisateur ou le chef de laboratoire peut ajouter un utilisateur, modifier ses informations et supprimer un utilisateur.</w:t>
      </w:r>
    </w:p>
    <w:p w:rsidR="005C226D" w:rsidRDefault="005C226D" w:rsidP="005C226D">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2790825" cy="1694815"/>
            <wp:effectExtent l="0" t="0" r="9525" b="63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ashboard.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21185" cy="1713252"/>
                    </a:xfrm>
                    <a:prstGeom prst="rect">
                      <a:avLst/>
                    </a:prstGeom>
                  </pic:spPr>
                </pic:pic>
              </a:graphicData>
            </a:graphic>
          </wp:inline>
        </w:drawing>
      </w:r>
      <w:r>
        <w:rPr>
          <w:rFonts w:eastAsia="Times New Roman" w:cstheme="minorHAnsi"/>
          <w:noProof/>
          <w:sz w:val="24"/>
          <w:szCs w:val="24"/>
          <w:lang w:eastAsia="fr-FR"/>
        </w:rPr>
        <w:drawing>
          <wp:inline distT="0" distB="0" distL="0" distR="0" wp14:anchorId="40CA36A8" wp14:editId="289FA852">
            <wp:extent cx="2895600" cy="1689735"/>
            <wp:effectExtent l="0" t="0" r="0" b="571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estion utilisateur.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2117" cy="1693538"/>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13" w:name="_Toc227959267"/>
      <w:r>
        <w:rPr>
          <w:rFonts w:ascii="Times New Roman" w:hAnsi="Times New Roman" w:cs="Times New Roman"/>
          <w:i/>
          <w:sz w:val="20"/>
          <w:szCs w:val="20"/>
        </w:rPr>
        <w:t>13</w:t>
      </w:r>
      <w:r>
        <w:rPr>
          <w:rFonts w:ascii="Times New Roman" w:hAnsi="Times New Roman" w:cs="Times New Roman"/>
          <w:i/>
          <w:sz w:val="20"/>
          <w:szCs w:val="20"/>
        </w:rPr>
        <w:fldChar w:fldCharType="end"/>
      </w:r>
      <w:r>
        <w:rPr>
          <w:rFonts w:ascii="Times New Roman" w:hAnsi="Times New Roman" w:cs="Times New Roman"/>
          <w:i/>
          <w:sz w:val="20"/>
          <w:szCs w:val="20"/>
        </w:rPr>
        <w:t xml:space="preserve"> : Page d’accueil et gestion – Directeur d’institution</w:t>
      </w:r>
      <w:bookmarkEnd w:id="13"/>
    </w:p>
    <w:p w:rsidR="005C226D" w:rsidRDefault="005C226D" w:rsidP="00F4163A">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lastRenderedPageBreak/>
        <w:tab/>
      </w:r>
      <w:r>
        <w:rPr>
          <w:rFonts w:eastAsia="Times New Roman" w:cstheme="minorHAnsi"/>
          <w:b/>
          <w:bCs/>
          <w:sz w:val="26"/>
          <w:szCs w:val="26"/>
          <w:lang w:eastAsia="fr-FR"/>
        </w:rPr>
        <w:t>IV.3.9 Statistique de l’institution / Publications des rapports/Structure générale :</w:t>
      </w:r>
    </w:p>
    <w:p w:rsidR="00F4163A" w:rsidRDefault="00F4163A" w:rsidP="00F4163A">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La figure en dessous présente les statistiques de l’institution : publications, nombres d’équipe, nombres de chercheurs, nombres de laboratoires …, seul le chef de l’institution peut analyser ses informations. Après l’analyse, il peut rédiger un rapport qui peut être enregistré dans l’application et transmit ensuite vers le ministère .Ainsi il peut connaitre la structure globale de son institution (les noms des chercheurs de chaque équipe, les équipes appartenant aux laboratoires ….) </w:t>
      </w:r>
    </w:p>
    <w:p w:rsidR="00F4163A" w:rsidRDefault="00F4163A" w:rsidP="00F4163A">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1876425" cy="1390015"/>
            <wp:effectExtent l="0" t="0" r="9525" b="63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tatistique.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88974" cy="1399311"/>
                    </a:xfrm>
                    <a:prstGeom prst="rect">
                      <a:avLst/>
                    </a:prstGeom>
                  </pic:spPr>
                </pic:pic>
              </a:graphicData>
            </a:graphic>
          </wp:inline>
        </w:drawing>
      </w:r>
      <w:r>
        <w:rPr>
          <w:rFonts w:eastAsia="Times New Roman" w:cstheme="minorHAnsi"/>
          <w:noProof/>
          <w:sz w:val="24"/>
          <w:szCs w:val="24"/>
          <w:lang w:eastAsia="fr-FR"/>
        </w:rPr>
        <w:drawing>
          <wp:inline distT="0" distB="0" distL="0" distR="0" wp14:anchorId="673DF67F" wp14:editId="4F264FA3">
            <wp:extent cx="1952625" cy="1361867"/>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apport.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80885" cy="1381577"/>
                    </a:xfrm>
                    <a:prstGeom prst="rect">
                      <a:avLst/>
                    </a:prstGeom>
                  </pic:spPr>
                </pic:pic>
              </a:graphicData>
            </a:graphic>
          </wp:inline>
        </w:drawing>
      </w:r>
      <w:r>
        <w:rPr>
          <w:rFonts w:eastAsia="Times New Roman" w:cstheme="minorHAnsi"/>
          <w:noProof/>
          <w:sz w:val="24"/>
          <w:szCs w:val="24"/>
          <w:lang w:eastAsia="fr-FR"/>
        </w:rPr>
        <w:drawing>
          <wp:inline distT="0" distB="0" distL="0" distR="0" wp14:anchorId="74DBC8DD" wp14:editId="2EB5AD3D">
            <wp:extent cx="1895475" cy="1409065"/>
            <wp:effectExtent l="0" t="0" r="9525" b="63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tructure.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33902" cy="1437631"/>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14" w:name="_Toc227959268"/>
      <w:r>
        <w:rPr>
          <w:rFonts w:ascii="Times New Roman" w:hAnsi="Times New Roman" w:cs="Times New Roman"/>
          <w:i/>
          <w:sz w:val="20"/>
          <w:szCs w:val="20"/>
        </w:rPr>
        <w:t>14</w:t>
      </w:r>
      <w:r>
        <w:rPr>
          <w:rFonts w:ascii="Times New Roman" w:hAnsi="Times New Roman" w:cs="Times New Roman"/>
          <w:i/>
          <w:sz w:val="20"/>
          <w:szCs w:val="20"/>
        </w:rPr>
        <w:fldChar w:fldCharType="end"/>
      </w:r>
      <w:r>
        <w:rPr>
          <w:rFonts w:ascii="Times New Roman" w:hAnsi="Times New Roman" w:cs="Times New Roman"/>
          <w:i/>
          <w:sz w:val="20"/>
          <w:szCs w:val="20"/>
        </w:rPr>
        <w:t xml:space="preserve"> : Statistiques, rapport et structure – Institution</w:t>
      </w:r>
      <w:bookmarkEnd w:id="14"/>
    </w:p>
    <w:p w:rsidR="00F4163A" w:rsidRDefault="00F4163A" w:rsidP="00F4163A">
      <w:pPr>
        <w:spacing w:before="100" w:beforeAutospacing="1" w:after="100" w:afterAutospacing="1" w:line="360" w:lineRule="auto"/>
        <w:rPr>
          <w:rFonts w:eastAsia="Times New Roman" w:cstheme="minorHAnsi"/>
          <w:sz w:val="24"/>
          <w:szCs w:val="24"/>
          <w:lang w:eastAsia="fr-FR"/>
        </w:rPr>
      </w:pPr>
    </w:p>
    <w:p w:rsidR="00E97893" w:rsidRDefault="00E97893" w:rsidP="00E97893">
      <w:pPr>
        <w:spacing w:before="100" w:beforeAutospacing="1" w:after="100" w:afterAutospacing="1" w:line="360" w:lineRule="auto"/>
        <w:rPr>
          <w:rFonts w:eastAsia="Times New Roman" w:cstheme="minorHAnsi"/>
          <w:b/>
          <w:bCs/>
          <w:sz w:val="26"/>
          <w:szCs w:val="26"/>
          <w:lang w:eastAsia="fr-FR"/>
        </w:rPr>
      </w:pPr>
      <w:r>
        <w:rPr>
          <w:rFonts w:eastAsia="Times New Roman" w:cstheme="minorHAnsi"/>
          <w:sz w:val="24"/>
          <w:szCs w:val="24"/>
          <w:lang w:eastAsia="fr-FR"/>
        </w:rPr>
        <w:tab/>
      </w:r>
      <w:r>
        <w:rPr>
          <w:rFonts w:eastAsia="Times New Roman" w:cstheme="minorHAnsi"/>
          <w:b/>
          <w:bCs/>
          <w:sz w:val="26"/>
          <w:szCs w:val="26"/>
          <w:lang w:eastAsia="fr-FR"/>
        </w:rPr>
        <w:t>IV.3.10 Dashboard de la tutelle  / Gestion d’utilisateur :</w:t>
      </w:r>
    </w:p>
    <w:p w:rsidR="00E97893" w:rsidRDefault="00E97893" w:rsidP="00E97893">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La figure en dessous présente une page d’accueil pour tutelle ou il y a des statistiques qui le concernent comme le h-index le nombre de citation, nombre de publications de chaque laboratoires, des liens pour son profil externe comme Open Alex .Ainsi, il y a une page de gestion d’utilisateur ou le chef de laboratoire peut ajouter un utilisateur, modifier ses informations et supprimer un utilisateur.</w:t>
      </w:r>
    </w:p>
    <w:p w:rsidR="00E97893" w:rsidRDefault="00E97893" w:rsidP="00E97893">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3009900" cy="1493173"/>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shboard.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18045" cy="1497214"/>
                    </a:xfrm>
                    <a:prstGeom prst="rect">
                      <a:avLst/>
                    </a:prstGeom>
                  </pic:spPr>
                </pic:pic>
              </a:graphicData>
            </a:graphic>
          </wp:inline>
        </w:drawing>
      </w:r>
      <w:r>
        <w:rPr>
          <w:rFonts w:eastAsia="Times New Roman" w:cstheme="minorHAnsi"/>
          <w:noProof/>
          <w:sz w:val="24"/>
          <w:szCs w:val="24"/>
          <w:lang w:eastAsia="fr-FR"/>
        </w:rPr>
        <w:drawing>
          <wp:inline distT="0" distB="0" distL="0" distR="0" wp14:anchorId="37A17AFF" wp14:editId="48F8494D">
            <wp:extent cx="2647950" cy="1485770"/>
            <wp:effectExtent l="0" t="0" r="0" b="63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jouter un utilisateur.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88070" cy="1508282"/>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lastRenderedPageBreak/>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15" w:name="_Toc227959269"/>
      <w:r>
        <w:rPr>
          <w:rFonts w:ascii="Times New Roman" w:hAnsi="Times New Roman" w:cs="Times New Roman"/>
          <w:i/>
          <w:sz w:val="20"/>
          <w:szCs w:val="20"/>
        </w:rPr>
        <w:t>15</w:t>
      </w:r>
      <w:r>
        <w:rPr>
          <w:rFonts w:ascii="Times New Roman" w:hAnsi="Times New Roman" w:cs="Times New Roman"/>
          <w:i/>
          <w:sz w:val="20"/>
          <w:szCs w:val="20"/>
        </w:rPr>
        <w:fldChar w:fldCharType="end"/>
      </w:r>
      <w:r>
        <w:rPr>
          <w:rFonts w:ascii="Times New Roman" w:hAnsi="Times New Roman" w:cs="Times New Roman"/>
          <w:i/>
          <w:sz w:val="20"/>
          <w:szCs w:val="20"/>
        </w:rPr>
        <w:t xml:space="preserve"> : Page d’accueil et gestion – Tutelle</w:t>
      </w:r>
      <w:bookmarkEnd w:id="15"/>
    </w:p>
    <w:p w:rsidR="00E97893" w:rsidRDefault="00E97893" w:rsidP="00E97893">
      <w:pPr>
        <w:spacing w:before="100" w:beforeAutospacing="1" w:after="100" w:afterAutospacing="1" w:line="360" w:lineRule="auto"/>
        <w:rPr>
          <w:rFonts w:eastAsia="Times New Roman" w:cstheme="minorHAnsi"/>
          <w:sz w:val="24"/>
          <w:szCs w:val="24"/>
          <w:lang w:eastAsia="fr-FR"/>
        </w:rPr>
      </w:pPr>
    </w:p>
    <w:p w:rsidR="00F4163A" w:rsidRDefault="00E97893" w:rsidP="00E97893">
      <w:pPr>
        <w:spacing w:before="100" w:beforeAutospacing="1" w:after="100" w:afterAutospacing="1" w:line="360" w:lineRule="auto"/>
        <w:ind w:firstLine="708"/>
        <w:rPr>
          <w:rFonts w:eastAsia="Times New Roman" w:cstheme="minorHAnsi"/>
          <w:b/>
          <w:bCs/>
          <w:sz w:val="26"/>
          <w:szCs w:val="26"/>
          <w:lang w:eastAsia="fr-FR"/>
        </w:rPr>
      </w:pPr>
      <w:r>
        <w:rPr>
          <w:rFonts w:eastAsia="Times New Roman" w:cstheme="minorHAnsi"/>
          <w:b/>
          <w:bCs/>
          <w:sz w:val="26"/>
          <w:szCs w:val="26"/>
          <w:lang w:eastAsia="fr-FR"/>
        </w:rPr>
        <w:t>IV.3.11 Statistique de la tutelle/ Réception des rapports/Structure générale :</w:t>
      </w:r>
    </w:p>
    <w:p w:rsidR="00E97893" w:rsidRDefault="00E97893" w:rsidP="00E97893">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La figure en dessous présente des statistiques qui concernent la tutelle comme : nombre de publications totales, nombres de chercheurs, nombres de laboratoires, nombres d’équipes, H-index, G-index .., avec des diagrammes qui présentent une analyse de laboratoires et une carte thématiques institutionnelle. On a aussi, une page de réception des rapports envoyés par des différentes institutions ou on peut les lire directement. Ainsi, on peut accéder à la structure générale de la tutelle : les membres des équipes, les chercheurs, les laboratoires … . </w:t>
      </w:r>
    </w:p>
    <w:p w:rsidR="00CD787E" w:rsidRPr="001C51D0" w:rsidRDefault="00E9539B" w:rsidP="00E9539B">
      <w:pPr>
        <w:spacing w:before="100" w:beforeAutospacing="1" w:after="100" w:afterAutospacing="1" w:line="360" w:lineRule="auto"/>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1914524" cy="1329055"/>
            <wp:effectExtent l="0" t="0" r="0" b="444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tatistique.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26562" cy="1337412"/>
                    </a:xfrm>
                    <a:prstGeom prst="rect">
                      <a:avLst/>
                    </a:prstGeom>
                  </pic:spPr>
                </pic:pic>
              </a:graphicData>
            </a:graphic>
          </wp:inline>
        </w:drawing>
      </w:r>
      <w:r>
        <w:rPr>
          <w:rFonts w:eastAsia="Times New Roman" w:cstheme="minorHAnsi"/>
          <w:noProof/>
          <w:sz w:val="24"/>
          <w:szCs w:val="24"/>
          <w:lang w:eastAsia="fr-FR"/>
        </w:rPr>
        <w:drawing>
          <wp:inline distT="0" distB="0" distL="0" distR="0" wp14:anchorId="541891E4" wp14:editId="4DA1AB13">
            <wp:extent cx="2047875" cy="1342996"/>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apport des laboratoire.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65317" cy="1354434"/>
                    </a:xfrm>
                    <a:prstGeom prst="rect">
                      <a:avLst/>
                    </a:prstGeom>
                  </pic:spPr>
                </pic:pic>
              </a:graphicData>
            </a:graphic>
          </wp:inline>
        </w:drawing>
      </w:r>
      <w:r>
        <w:rPr>
          <w:rFonts w:eastAsia="Times New Roman" w:cstheme="minorHAnsi"/>
          <w:noProof/>
          <w:sz w:val="24"/>
          <w:szCs w:val="24"/>
          <w:lang w:eastAsia="fr-FR"/>
        </w:rPr>
        <w:drawing>
          <wp:inline distT="0" distB="0" distL="0" distR="0" wp14:anchorId="1BE6195A" wp14:editId="65674133">
            <wp:extent cx="1790700" cy="133477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tructure hearchique.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94574" cy="1337658"/>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16" w:name="_Toc227959270"/>
      <w:r>
        <w:rPr>
          <w:rFonts w:ascii="Times New Roman" w:hAnsi="Times New Roman" w:cs="Times New Roman"/>
          <w:i/>
          <w:sz w:val="20"/>
          <w:szCs w:val="20"/>
        </w:rPr>
        <w:t>16</w:t>
      </w:r>
      <w:r>
        <w:rPr>
          <w:rFonts w:ascii="Times New Roman" w:hAnsi="Times New Roman" w:cs="Times New Roman"/>
          <w:i/>
          <w:sz w:val="20"/>
          <w:szCs w:val="20"/>
        </w:rPr>
        <w:fldChar w:fldCharType="end"/>
      </w:r>
      <w:r>
        <w:rPr>
          <w:rFonts w:ascii="Times New Roman" w:hAnsi="Times New Roman" w:cs="Times New Roman"/>
          <w:i/>
          <w:sz w:val="20"/>
          <w:szCs w:val="20"/>
        </w:rPr>
        <w:t xml:space="preserve"> : Statistiques, rapports et structure – Tutelle</w:t>
      </w:r>
      <w:bookmarkEnd w:id="16"/>
    </w:p>
    <w:p w:rsidR="007E7FAB" w:rsidRDefault="00552364" w:rsidP="007E7FAB">
      <w:pPr>
        <w:spacing w:before="100" w:beforeAutospacing="1" w:after="100" w:afterAutospacing="1" w:line="360" w:lineRule="auto"/>
        <w:rPr>
          <w:rFonts w:eastAsia="Times New Roman" w:cstheme="minorHAnsi"/>
          <w:b/>
          <w:bCs/>
          <w:sz w:val="28"/>
          <w:szCs w:val="28"/>
          <w:lang w:eastAsia="fr-FR"/>
        </w:rPr>
      </w:pPr>
      <w:r>
        <w:rPr>
          <w:rFonts w:eastAsia="Times New Roman" w:cstheme="minorHAnsi"/>
          <w:b/>
          <w:bCs/>
          <w:sz w:val="28"/>
          <w:szCs w:val="28"/>
          <w:lang w:eastAsia="fr-FR"/>
        </w:rPr>
        <w:t xml:space="preserve">IV.4. Le Chatbot intelligent  </w:t>
      </w:r>
    </w:p>
    <w:p w:rsidR="00231B0F" w:rsidRDefault="007E7FAB" w:rsidP="007E7FAB">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Un chatbot est un programme qui utilise le traitement du langage naturel (TLN) et le machine learning pour simuler des conversations humaines réalistes. Ils ont plusieurs fonctionnalités : </w:t>
      </w:r>
    </w:p>
    <w:p w:rsidR="007E7FAB" w:rsidRPr="007E7FAB" w:rsidRDefault="007E7FAB" w:rsidP="007E7FAB">
      <w:pPr>
        <w:pStyle w:val="Paragraphedeliste"/>
        <w:numPr>
          <w:ilvl w:val="0"/>
          <w:numId w:val="10"/>
        </w:numPr>
        <w:spacing w:before="100" w:beforeAutospacing="1" w:after="100" w:afterAutospacing="1" w:line="360" w:lineRule="auto"/>
        <w:rPr>
          <w:rFonts w:eastAsia="Times New Roman" w:cstheme="minorHAnsi"/>
          <w:b/>
          <w:bCs/>
          <w:sz w:val="24"/>
          <w:szCs w:val="24"/>
          <w:lang w:eastAsia="fr-FR"/>
        </w:rPr>
      </w:pPr>
      <w:r>
        <w:rPr>
          <w:rFonts w:eastAsia="Times New Roman" w:cstheme="minorHAnsi"/>
          <w:b/>
          <w:bCs/>
          <w:sz w:val="24"/>
          <w:szCs w:val="24"/>
          <w:lang w:eastAsia="fr-FR"/>
        </w:rPr>
        <w:t xml:space="preserve">Répondre aux questions fréquentes et assistance à la clientèle : </w:t>
      </w:r>
      <w:r>
        <w:rPr>
          <w:rFonts w:eastAsia="Times New Roman" w:cstheme="minorHAnsi"/>
          <w:sz w:val="24"/>
          <w:szCs w:val="24"/>
          <w:lang w:eastAsia="fr-FR"/>
        </w:rPr>
        <w:t>l’humain pose une question et le chatbot va faire une recherche sur le sujet posé ensuite il va résumer les résultats et les partager avec l’humain.</w:t>
      </w:r>
    </w:p>
    <w:p w:rsidR="007E7FAB" w:rsidRPr="007E7FAB" w:rsidRDefault="007E7FAB" w:rsidP="007E7FAB">
      <w:pPr>
        <w:pStyle w:val="Paragraphedeliste"/>
        <w:numPr>
          <w:ilvl w:val="0"/>
          <w:numId w:val="10"/>
        </w:numPr>
        <w:rPr>
          <w:rFonts w:eastAsia="Times New Roman" w:cstheme="minorHAnsi"/>
          <w:sz w:val="24"/>
          <w:szCs w:val="24"/>
          <w:lang w:eastAsia="fr-FR"/>
        </w:rPr>
      </w:pPr>
      <w:r>
        <w:rPr>
          <w:rFonts w:eastAsia="Times New Roman" w:cstheme="minorHAnsi"/>
          <w:b/>
          <w:bCs/>
          <w:sz w:val="24"/>
          <w:szCs w:val="24"/>
          <w:lang w:eastAsia="fr-FR"/>
        </w:rPr>
        <w:t xml:space="preserve"> Suggestions de produits </w:t>
      </w:r>
      <w:r>
        <w:rPr>
          <w:rFonts w:eastAsia="Times New Roman" w:cstheme="minorHAnsi"/>
          <w:sz w:val="24"/>
          <w:szCs w:val="24"/>
          <w:lang w:eastAsia="fr-FR"/>
        </w:rPr>
        <w:t>: les chatbots peuvent faire des recommandations des produits selon les critères posés par l’utilisateur, et ceci va permettre a l’utilisateur de gagner énormément de temps.</w:t>
      </w:r>
    </w:p>
    <w:p w:rsidR="007E7FAB" w:rsidRDefault="007E7FAB" w:rsidP="007E7FAB">
      <w:pPr>
        <w:rPr>
          <w:rFonts w:eastAsia="Times New Roman" w:cstheme="minorHAnsi"/>
          <w:sz w:val="24"/>
          <w:szCs w:val="24"/>
          <w:lang w:eastAsia="fr-FR"/>
        </w:rPr>
      </w:pPr>
      <w:r>
        <w:rPr>
          <w:rFonts w:eastAsia="Times New Roman" w:cstheme="minorHAnsi"/>
          <w:sz w:val="24"/>
          <w:szCs w:val="24"/>
          <w:lang w:eastAsia="fr-FR"/>
        </w:rPr>
        <w:t xml:space="preserve">Dans notre application, on l’a utilisé tels que : chaque utilisateur de l’application peux communiquer avec un assistant AI (chatbot ) en cliquant sur le bouton Assistant AI à gauche </w:t>
      </w:r>
      <w:r>
        <w:rPr>
          <w:rFonts w:eastAsia="Times New Roman" w:cstheme="minorHAnsi"/>
          <w:sz w:val="24"/>
          <w:szCs w:val="24"/>
          <w:lang w:eastAsia="fr-FR"/>
        </w:rPr>
        <w:lastRenderedPageBreak/>
        <w:t xml:space="preserve">du Dashboard. Après avoir cliqué , il y a petit bienvenue de chatbot qui va vous proposer des suggestions de recherche ,ainsi qu’une barre de recherche ou chaque acteur de l’application peut l’utiliser ,il peut demander n’importe quoi , après , le chatbot va transformer le message vers une requête ,ensuite il affichera les résultats obtenue à l’utilisateur. </w:t>
      </w:r>
    </w:p>
    <w:p w:rsidR="0092269E" w:rsidRDefault="0092269E" w:rsidP="007E7FAB">
      <w:pPr>
        <w:rPr>
          <w:rFonts w:eastAsia="Times New Roman" w:cstheme="minorHAnsi"/>
          <w:sz w:val="24"/>
          <w:szCs w:val="24"/>
          <w:lang w:eastAsia="fr-FR"/>
        </w:rPr>
      </w:pPr>
      <w:r>
        <w:rPr>
          <w:rFonts w:eastAsia="Times New Roman" w:cstheme="minorHAnsi"/>
          <w:sz w:val="24"/>
          <w:szCs w:val="24"/>
          <w:lang w:eastAsia="fr-FR"/>
        </w:rPr>
        <w:t>Et voici ci-dessous la figure qui présente l’assistant AI de l’application.</w:t>
      </w:r>
    </w:p>
    <w:p w:rsidR="0092269E" w:rsidRPr="007E7FAB" w:rsidRDefault="0092269E" w:rsidP="007E7FAB">
      <w:pPr>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5761355" cy="2832100"/>
            <wp:effectExtent l="0" t="0" r="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a.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1355" cy="2832100"/>
                    </a:xfrm>
                    <a:prstGeom prst="rect">
                      <a:avLst/>
                    </a:prstGeom>
                  </pic:spPr>
                </pic:pic>
              </a:graphicData>
            </a:graphic>
          </wp:inline>
        </w:drawing>
      </w:r>
    </w:p>
    <w:p w:rsidR="00411CAA" w:rsidRDefault="00C51146">
      <w:pPr>
        <w:jc w:val="center"/>
        <w:rPr>
          <w:rFonts w:ascii="Times New Roman" w:hAnsi="Times New Roman" w:cs="Times New Roman"/>
          <w:i/>
          <w:sz w:val="20"/>
          <w:szCs w:val="20"/>
        </w:rPr>
      </w:pPr>
      <w:r>
        <w:rPr>
          <w:rFonts w:ascii="Times New Roman" w:hAnsi="Times New Roman" w:cs="Times New Roman"/>
          <w:i/>
          <w:sz w:val="20"/>
          <w:szCs w:val="20"/>
        </w:rPr>
        <w:fldChar w:fldCharType="begin"/>
      </w:r>
      <w:r>
        <w:rPr>
          <w:rFonts w:ascii="Times New Roman" w:hAnsi="Times New Roman" w:cs="Times New Roman"/>
          <w:i/>
          <w:sz w:val="20"/>
          <w:szCs w:val="20"/>
        </w:rPr>
        <w:instrText xml:space="preserve"> SEQ Figure \* ARABIC </w:instrText>
      </w:r>
      <w:r>
        <w:rPr>
          <w:rFonts w:ascii="Times New Roman" w:hAnsi="Times New Roman" w:cs="Times New Roman"/>
          <w:i/>
          <w:sz w:val="20"/>
          <w:szCs w:val="20"/>
        </w:rPr>
        <w:fldChar w:fldCharType="separate"/>
      </w:r>
      <w:bookmarkStart w:id="17" w:name="_Toc227959271"/>
      <w:r>
        <w:rPr>
          <w:rFonts w:ascii="Times New Roman" w:hAnsi="Times New Roman" w:cs="Times New Roman"/>
          <w:i/>
          <w:sz w:val="20"/>
          <w:szCs w:val="20"/>
        </w:rPr>
        <w:t>17</w:t>
      </w:r>
      <w:r>
        <w:rPr>
          <w:rFonts w:ascii="Times New Roman" w:hAnsi="Times New Roman" w:cs="Times New Roman"/>
          <w:i/>
          <w:sz w:val="20"/>
          <w:szCs w:val="20"/>
        </w:rPr>
        <w:fldChar w:fldCharType="end"/>
      </w:r>
      <w:r>
        <w:rPr>
          <w:rFonts w:ascii="Times New Roman" w:hAnsi="Times New Roman" w:cs="Times New Roman"/>
          <w:i/>
          <w:sz w:val="20"/>
          <w:szCs w:val="20"/>
        </w:rPr>
        <w:t xml:space="preserve"> : Assistant IA de l’application</w:t>
      </w:r>
      <w:bookmarkEnd w:id="17"/>
    </w:p>
    <w:p w:rsidR="007E7FAB" w:rsidRDefault="00351EF4" w:rsidP="00351EF4">
      <w:pPr>
        <w:spacing w:before="100" w:beforeAutospacing="1" w:after="100" w:afterAutospacing="1" w:line="360" w:lineRule="auto"/>
        <w:rPr>
          <w:rFonts w:eastAsia="Times New Roman" w:cstheme="minorHAnsi"/>
          <w:b/>
          <w:bCs/>
          <w:sz w:val="28"/>
          <w:szCs w:val="28"/>
          <w:lang w:eastAsia="fr-FR"/>
        </w:rPr>
      </w:pPr>
      <w:r>
        <w:rPr>
          <w:rFonts w:eastAsia="Times New Roman" w:cstheme="minorHAnsi"/>
          <w:b/>
          <w:bCs/>
          <w:sz w:val="28"/>
          <w:szCs w:val="28"/>
          <w:lang w:eastAsia="fr-FR"/>
        </w:rPr>
        <w:t xml:space="preserve">IV.5. Conclusion </w:t>
      </w:r>
    </w:p>
    <w:p w:rsidR="00351EF4" w:rsidRDefault="00351EF4" w:rsidP="00954D9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Ce chapitre a permis de concrétiser la phase de développement de l’application du recueil et l'analyse des indicateurs de la recherche scientifique nationale, en s’appuyant sur les spécifications techniques et fonctionnelles établies lors de la conception. L’environnement de développement a été choisi pour sa capacité à allier performance, simplicité et scalabilité. React a facilité la création d’une interface multiplateforme réactive, tandis que FastAPI(Python) a accéléré les phases de prototypage et de test.</w:t>
      </w:r>
    </w:p>
    <w:p w:rsidR="00351EF4" w:rsidRDefault="00351EF4" w:rsidP="00351EF4">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 xml:space="preserve">Les fonctionnalités clés ont été implémentées avec succès. Les captures d’écran présentées illustrent une interface utilisateur intuitive, répondant aux besoins identifiés lors de l’étude comparative. </w:t>
      </w:r>
    </w:p>
    <w:p w:rsidR="00351EF4" w:rsidRPr="00351EF4" w:rsidRDefault="00351EF4" w:rsidP="00351EF4">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Les défis techniques ont été surmontés grâce à une approche modulaire et à l’utilisation de bibliothèques complémentaires, découlant des choix technologiques et méthodologiques adoptés. Ces derniers ont ainsi permis de livrer un produit fonctionnel, prêt à être déployé et testé dans un environnement réel.</w:t>
      </w:r>
    </w:p>
    <w:p w:rsidR="00231B0F" w:rsidRPr="00CE4019" w:rsidRDefault="00C51146" w:rsidP="00231B0F">
      <w:pPr>
        <w:spacing w:after="0"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31" style="width:0;height:1.5pt" o:hralign="center" o:hrstd="t" o:hr="t" fillcolor="#a0a0a0" stroked="f"/>
        </w:pict>
      </w:r>
    </w:p>
    <w:p w:rsidR="008125BD" w:rsidRDefault="008125BD" w:rsidP="00393FCD">
      <w:pPr>
        <w:spacing w:before="100" w:beforeAutospacing="1" w:after="100" w:afterAutospacing="1" w:line="360" w:lineRule="auto"/>
        <w:outlineLvl w:val="2"/>
        <w:rPr>
          <w:rFonts w:ascii="Times New Roman" w:eastAsia="Times New Roman" w:hAnsi="Times New Roman" w:cs="Times New Roman"/>
          <w:b/>
          <w:bCs/>
          <w:sz w:val="27"/>
          <w:szCs w:val="27"/>
          <w:lang w:eastAsia="fr-FR"/>
        </w:rPr>
      </w:pPr>
    </w:p>
    <w:p w:rsidR="008125BD" w:rsidRDefault="008125BD" w:rsidP="008125BD">
      <w:pPr>
        <w:spacing w:before="100" w:beforeAutospacing="1" w:after="100" w:afterAutospacing="1" w:line="360" w:lineRule="auto"/>
        <w:outlineLvl w:val="2"/>
        <w:rPr>
          <w:rFonts w:eastAsia="Times New Roman" w:cstheme="minorHAnsi"/>
          <w:b/>
          <w:bCs/>
          <w:sz w:val="32"/>
          <w:szCs w:val="32"/>
          <w:lang w:eastAsia="fr-FR"/>
        </w:rPr>
      </w:pPr>
    </w:p>
    <w:p w:rsidR="00231B0F" w:rsidRPr="00872978" w:rsidRDefault="00231B0F" w:rsidP="008125BD">
      <w:pPr>
        <w:spacing w:before="100" w:beforeAutospacing="1" w:after="100" w:afterAutospacing="1" w:line="360" w:lineRule="auto"/>
        <w:outlineLvl w:val="2"/>
        <w:rPr>
          <w:rFonts w:ascii="Times New Roman" w:eastAsia="Times New Roman" w:hAnsi="Times New Roman" w:cs="Times New Roman"/>
          <w:sz w:val="24"/>
          <w:szCs w:val="24"/>
          <w:lang w:eastAsia="fr-FR"/>
        </w:rPr>
      </w:pPr>
      <w:r>
        <w:rPr>
          <w:rFonts w:eastAsia="Times New Roman" w:cstheme="minorHAnsi"/>
          <w:b/>
          <w:bCs/>
          <w:sz w:val="32"/>
          <w:szCs w:val="32"/>
          <w:lang w:eastAsia="fr-FR"/>
        </w:rPr>
        <w:t>Conclusion Générale</w:t>
      </w:r>
      <w:r>
        <w:rPr>
          <w:rFonts w:ascii="Times New Roman" w:eastAsia="Times New Roman" w:hAnsi="Times New Roman" w:cs="Times New Roman"/>
          <w:sz w:val="24"/>
          <w:szCs w:val="24"/>
          <w:lang w:eastAsia="fr-FR"/>
        </w:rPr>
        <w:t xml:space="preserve"> </w:t>
      </w:r>
    </w:p>
    <w:p w:rsidR="004B704A" w:rsidRPr="004B704A" w:rsidRDefault="004B704A" w:rsidP="00CE74D5">
      <w:pPr>
        <w:spacing w:line="360" w:lineRule="auto"/>
        <w:rPr>
          <w:sz w:val="24"/>
          <w:szCs w:val="24"/>
        </w:rPr>
      </w:pPr>
      <w:r>
        <w:rPr>
          <w:sz w:val="24"/>
          <w:szCs w:val="24"/>
        </w:rPr>
        <w:t xml:space="preserve">Ce projet de fin d'études nous a permis de concevoir une solution numérique innovante dédiée au recueil et l'analyse des indicateurs de la recherche scientifique nationale. Grâce au développement de cette plateforme, nous avons mis en place un système permettant le suivi des publications de chercheur et la gestion d’institution, des laboratoires ainsi les équipes de manière simple, efficace et sécurisée. </w:t>
      </w:r>
    </w:p>
    <w:p w:rsidR="004B704A" w:rsidRPr="004B704A" w:rsidRDefault="004B704A" w:rsidP="004B704A">
      <w:pPr>
        <w:spacing w:line="360" w:lineRule="auto"/>
        <w:rPr>
          <w:sz w:val="24"/>
          <w:szCs w:val="24"/>
        </w:rPr>
      </w:pPr>
      <w:r>
        <w:rPr>
          <w:sz w:val="24"/>
          <w:szCs w:val="24"/>
        </w:rPr>
        <w:t xml:space="preserve">Est représentée ici la synthèse des compétences acquises durant notre licence en informatique, alliant théorie et pratique. Les enseignements en développement logiciel, en gestion de bases de données ou en modélisation UML ont permis la conception d’une architecture robuste et l’adoption d’une approche méthodique, démontrant l’adéquation entre nos acquis académiques et les exigences d’un projet réel. </w:t>
      </w:r>
    </w:p>
    <w:p w:rsidR="004B704A" w:rsidRDefault="004B704A" w:rsidP="000633B9">
      <w:pPr>
        <w:spacing w:line="360" w:lineRule="auto"/>
        <w:rPr>
          <w:sz w:val="24"/>
          <w:szCs w:val="24"/>
        </w:rPr>
      </w:pPr>
      <w:r>
        <w:rPr>
          <w:sz w:val="24"/>
          <w:szCs w:val="24"/>
        </w:rPr>
        <w:t>Sur le plan des perspectives, ce projet ouvre plusieurs voies d’amélioration et d’expansion. L’intégration de l’intelligence artificielle pourrait renforcer l’application en proposant des recommandations personnalisées basées sur l’historique des utilisateurs ou en anticipant les futurs chercheurs. Une collaboration avec des acteurs du ministère (laboratoires, institutions) permettrait d’enrichir la base de données publications et d’offrir des services complémentaires.</w:t>
      </w:r>
    </w:p>
    <w:p w:rsidR="00231B0F" w:rsidRPr="008125BD" w:rsidRDefault="004B704A" w:rsidP="000633B9">
      <w:pPr>
        <w:spacing w:line="360" w:lineRule="auto"/>
        <w:rPr>
          <w:sz w:val="24"/>
          <w:szCs w:val="24"/>
        </w:rPr>
      </w:pPr>
      <w:r>
        <w:rPr>
          <w:sz w:val="24"/>
          <w:szCs w:val="24"/>
        </w:rPr>
        <w:t>Enfin, ce projet s’inscrit dans une dynamique mondiale de digitalisation de la recherche, où l’autonomie du chercheur et la prévention des erreurs sont prioritaires. Il démontre comment les technologies mobiles peuvent concilier innovation et utilité sociale, en transformant des défis complexes en solutions accessibles. Au-delà de ses fonctionnalités techniques, cette application incarne une vision proactive de la recherche, où chaque utilisateur devient acteur de son bien-être.</w:t>
      </w:r>
    </w:p>
    <w:p w:rsidR="00231B0F" w:rsidRDefault="00231B0F" w:rsidP="00231B0F">
      <w:pPr>
        <w:spacing w:line="360" w:lineRule="auto"/>
      </w:pPr>
    </w:p>
    <w:p w:rsidR="00231B0F" w:rsidRDefault="00231B0F" w:rsidP="00231B0F">
      <w:pPr>
        <w:spacing w:line="360" w:lineRule="auto"/>
      </w:pPr>
    </w:p>
    <w:p w:rsidR="00231B0F" w:rsidRDefault="00231B0F" w:rsidP="00231B0F">
      <w:pPr>
        <w:spacing w:line="360" w:lineRule="auto"/>
      </w:pPr>
    </w:p>
    <w:p w:rsidR="00231B0F" w:rsidRDefault="00231B0F" w:rsidP="00231B0F">
      <w:pPr>
        <w:spacing w:line="360" w:lineRule="auto"/>
      </w:pPr>
    </w:p>
    <w:p w:rsidR="00AD005D" w:rsidRDefault="00AD005D" w:rsidP="00231B0F">
      <w:pPr>
        <w:spacing w:line="360" w:lineRule="auto"/>
        <w:rPr>
          <w:rFonts w:asciiTheme="majorBidi" w:hAnsiTheme="majorBidi" w:cstheme="majorBidi"/>
          <w:b/>
          <w:bCs/>
          <w:sz w:val="32"/>
          <w:szCs w:val="32"/>
        </w:rPr>
      </w:pPr>
    </w:p>
    <w:p w:rsidR="00231B0F" w:rsidRDefault="00231B0F" w:rsidP="00231B0F">
      <w:pPr>
        <w:spacing w:line="360" w:lineRule="auto"/>
        <w:rPr>
          <w:rFonts w:asciiTheme="majorBidi" w:hAnsiTheme="majorBidi" w:cstheme="majorBidi"/>
          <w:b/>
          <w:bCs/>
          <w:sz w:val="32"/>
          <w:szCs w:val="32"/>
        </w:rPr>
      </w:pPr>
      <w:r>
        <w:rPr>
          <w:rFonts w:asciiTheme="majorBidi" w:hAnsiTheme="majorBidi" w:cstheme="majorBidi"/>
          <w:b/>
          <w:bCs/>
          <w:sz w:val="32"/>
          <w:szCs w:val="32"/>
        </w:rPr>
        <w:t xml:space="preserve">Bibliographie </w:t>
      </w:r>
    </w:p>
    <w:p w:rsidR="00231B0F" w:rsidRPr="00F2001F" w:rsidRDefault="00231B0F" w:rsidP="00231B0F">
      <w:pPr>
        <w:pStyle w:val="NormalWeb"/>
        <w:shd w:val="clear" w:color="auto" w:fill="FFFFFF"/>
        <w:spacing w:before="60" w:beforeAutospacing="0" w:after="0" w:afterAutospacing="0" w:line="360" w:lineRule="auto"/>
        <w:rPr>
          <w:rFonts w:asciiTheme="minorHAnsi" w:hAnsiTheme="minorHAnsi" w:cstheme="minorHAnsi"/>
        </w:rPr>
      </w:pPr>
      <w:r>
        <w:rPr>
          <w:rFonts w:asciiTheme="minorHAnsi" w:hAnsiTheme="minorHAnsi" w:cstheme="minorHAnsi"/>
          <w:color w:val="000000"/>
          <w:sz w:val="21"/>
          <w:szCs w:val="21"/>
        </w:rPr>
        <w:t>[1]</w:t>
      </w:r>
      <w:r>
        <w:rPr>
          <w:rFonts w:asciiTheme="minorHAnsi" w:hAnsiTheme="minorHAnsi" w:cstheme="minorHAnsi"/>
          <w:color w:val="000000"/>
        </w:rPr>
        <w:t xml:space="preserve"> M. Safi et al., "Ex Post Facto and Trends on Total Quality Management Papers: Bibliometric Analysis in Algerian Scientific Platform," </w:t>
      </w:r>
      <w:r>
        <w:rPr>
          <w:rFonts w:asciiTheme="minorHAnsi" w:hAnsiTheme="minorHAnsi" w:cstheme="minorHAnsi"/>
          <w:i/>
          <w:iCs/>
          <w:color w:val="000000"/>
        </w:rPr>
        <w:t>Quality, Innovation, Prosperity</w:t>
      </w:r>
      <w:r>
        <w:rPr>
          <w:rFonts w:asciiTheme="minorHAnsi" w:hAnsiTheme="minorHAnsi" w:cstheme="minorHAnsi"/>
          <w:color w:val="000000"/>
        </w:rPr>
        <w:t xml:space="preserve">, vol. 27, no. 2, 2023. DOI: </w:t>
      </w:r>
      <w:hyperlink r:id="rId45" w:history="1">
        <w:r>
          <w:rPr>
            <w:rStyle w:val="Lienhypertexte"/>
            <w:rFonts w:asciiTheme="minorHAnsi" w:hAnsiTheme="minorHAnsi" w:cstheme="minorHAnsi"/>
            <w:color w:val="1155CC"/>
          </w:rPr>
          <w:t>10.12776/qip.v27i2.1857</w:t>
        </w:r>
      </w:hyperlink>
    </w:p>
    <w:p w:rsidR="00231B0F" w:rsidRPr="00F2001F" w:rsidRDefault="00231B0F" w:rsidP="00231B0F">
      <w:pPr>
        <w:pStyle w:val="NormalWeb"/>
        <w:shd w:val="clear" w:color="auto" w:fill="FFFFFF"/>
        <w:spacing w:before="60" w:beforeAutospacing="0" w:after="0" w:afterAutospacing="0" w:line="360" w:lineRule="auto"/>
        <w:rPr>
          <w:rFonts w:asciiTheme="minorHAnsi" w:hAnsiTheme="minorHAnsi" w:cstheme="minorHAnsi"/>
        </w:rPr>
      </w:pPr>
    </w:p>
    <w:p w:rsidR="00231B0F" w:rsidRPr="00F2001F" w:rsidRDefault="00231B0F" w:rsidP="00231B0F">
      <w:pPr>
        <w:pStyle w:val="NormalWeb"/>
        <w:shd w:val="clear" w:color="auto" w:fill="FFFFFF"/>
        <w:spacing w:before="0" w:beforeAutospacing="0" w:after="0" w:afterAutospacing="0" w:line="360" w:lineRule="auto"/>
        <w:rPr>
          <w:rFonts w:asciiTheme="minorHAnsi" w:hAnsiTheme="minorHAnsi" w:cstheme="minorHAnsi"/>
          <w:color w:val="000000"/>
        </w:rPr>
      </w:pPr>
      <w:r>
        <w:rPr>
          <w:rFonts w:asciiTheme="minorHAnsi" w:hAnsiTheme="minorHAnsi" w:cstheme="minorHAnsi"/>
          <w:color w:val="000000"/>
          <w:sz w:val="21"/>
          <w:szCs w:val="21"/>
        </w:rPr>
        <w:t>[2]</w:t>
      </w:r>
      <w:r>
        <w:rPr>
          <w:rFonts w:asciiTheme="minorHAnsi" w:hAnsiTheme="minorHAnsi" w:cstheme="minorHAnsi"/>
          <w:color w:val="000000"/>
        </w:rPr>
        <w:t xml:space="preserve"> Yacine, "La science algérienne dans les années 1990 : une bibliométrique de la recherche universitaire à travers ses programmes, ses institutions et sa communauté universitaire de 1990 à 1999," 2012.</w:t>
      </w:r>
    </w:p>
    <w:p w:rsidR="00231B0F" w:rsidRPr="00F2001F" w:rsidRDefault="00231B0F" w:rsidP="00231B0F">
      <w:pPr>
        <w:pStyle w:val="NormalWeb"/>
        <w:shd w:val="clear" w:color="auto" w:fill="FFFFFF"/>
        <w:spacing w:before="0" w:beforeAutospacing="0" w:after="0" w:afterAutospacing="0" w:line="360" w:lineRule="auto"/>
        <w:rPr>
          <w:rFonts w:asciiTheme="minorHAnsi" w:hAnsiTheme="minorHAnsi" w:cstheme="minorHAnsi"/>
        </w:rPr>
      </w:pPr>
    </w:p>
    <w:p w:rsidR="00231B0F" w:rsidRPr="00F2001F" w:rsidRDefault="00231B0F" w:rsidP="00231B0F">
      <w:pPr>
        <w:pStyle w:val="NormalWeb"/>
        <w:shd w:val="clear" w:color="auto" w:fill="FFFFFF"/>
        <w:spacing w:before="0" w:beforeAutospacing="0" w:after="0" w:afterAutospacing="0" w:line="360" w:lineRule="auto"/>
        <w:rPr>
          <w:rFonts w:asciiTheme="minorHAnsi" w:hAnsiTheme="minorHAnsi" w:cstheme="minorHAnsi"/>
        </w:rPr>
      </w:pPr>
      <w:r>
        <w:rPr>
          <w:rFonts w:asciiTheme="minorHAnsi" w:hAnsiTheme="minorHAnsi" w:cstheme="minorHAnsi"/>
          <w:color w:val="000000"/>
          <w:sz w:val="21"/>
          <w:szCs w:val="21"/>
        </w:rPr>
        <w:t>[3]</w:t>
      </w:r>
      <w:r>
        <w:rPr>
          <w:rFonts w:asciiTheme="minorHAnsi" w:hAnsiTheme="minorHAnsi" w:cstheme="minorHAnsi"/>
          <w:color w:val="000000"/>
        </w:rPr>
        <w:t xml:space="preserve"> Rostaing et al., "Bibliometric study as an objective picture of the Algerian scientific research practices," 2001.</w:t>
      </w:r>
    </w:p>
    <w:p w:rsidR="00231B0F" w:rsidRPr="00F2001F" w:rsidRDefault="00231B0F" w:rsidP="00231B0F">
      <w:pPr>
        <w:spacing w:before="100" w:beforeAutospacing="1" w:after="100" w:afterAutospacing="1" w:line="360" w:lineRule="auto"/>
        <w:rPr>
          <w:rFonts w:cstheme="minorHAnsi"/>
          <w:sz w:val="24"/>
          <w:szCs w:val="24"/>
        </w:rPr>
      </w:pPr>
      <w:r>
        <w:rPr>
          <w:rFonts w:cstheme="minorHAnsi"/>
          <w:color w:val="000000"/>
          <w:sz w:val="24"/>
          <w:szCs w:val="24"/>
        </w:rPr>
        <w:t xml:space="preserve">[4] Kouici et al., "Une étude bibliométrique de la production scientifique Algérienne en utilisant la base SCOPUS," </w:t>
      </w:r>
      <w:r>
        <w:rPr>
          <w:rFonts w:cstheme="minorHAnsi"/>
          <w:i/>
          <w:iCs/>
          <w:color w:val="000000"/>
          <w:sz w:val="24"/>
          <w:szCs w:val="24"/>
        </w:rPr>
        <w:t>RIST</w:t>
      </w:r>
      <w:r>
        <w:rPr>
          <w:rFonts w:cstheme="minorHAnsi"/>
          <w:color w:val="000000"/>
          <w:sz w:val="24"/>
          <w:szCs w:val="24"/>
        </w:rPr>
        <w:t xml:space="preserve">, vol. 18, no. 2, 2010. DOI: </w:t>
      </w:r>
      <w:hyperlink r:id="rId46" w:history="1">
        <w:r>
          <w:rPr>
            <w:rStyle w:val="Lienhypertexte"/>
            <w:rFonts w:cstheme="minorHAnsi"/>
            <w:color w:val="1155CC"/>
            <w:sz w:val="24"/>
            <w:szCs w:val="24"/>
          </w:rPr>
          <w:t>10.4314/RIST.V18I2</w:t>
        </w:r>
      </w:hyperlink>
    </w:p>
    <w:p w:rsidR="00231B0F" w:rsidRPr="00F2001F" w:rsidRDefault="00231B0F" w:rsidP="00231B0F">
      <w:pPr>
        <w:spacing w:before="100" w:beforeAutospacing="1" w:after="100" w:afterAutospacing="1" w:line="360" w:lineRule="auto"/>
        <w:rPr>
          <w:rFonts w:cstheme="minorHAnsi"/>
          <w:color w:val="000000"/>
          <w:sz w:val="24"/>
          <w:szCs w:val="24"/>
        </w:rPr>
      </w:pPr>
      <w:r>
        <w:rPr>
          <w:rFonts w:cstheme="minorHAnsi"/>
          <w:color w:val="000000"/>
          <w:sz w:val="24"/>
          <w:szCs w:val="24"/>
        </w:rPr>
        <w:t>[5] Rostaing et al., "Etude bibliométrique pour l'évaluation des programmes de recherche nationaux : Difficulté de mise en oeuvre et d'exploitation dans le cas de la recherche scientifique algérienne," 2001.</w:t>
      </w:r>
    </w:p>
    <w:p w:rsidR="00231B0F" w:rsidRPr="00F2001F" w:rsidRDefault="00231B0F" w:rsidP="00231B0F">
      <w:pPr>
        <w:spacing w:before="100" w:beforeAutospacing="1" w:after="100" w:afterAutospacing="1" w:line="360" w:lineRule="auto"/>
        <w:rPr>
          <w:rFonts w:eastAsia="Times New Roman" w:cstheme="minorHAnsi"/>
          <w:sz w:val="24"/>
          <w:szCs w:val="24"/>
          <w:lang w:eastAsia="fr-FR"/>
        </w:rPr>
      </w:pPr>
      <w:r>
        <w:rPr>
          <w:rFonts w:cstheme="minorHAnsi"/>
          <w:color w:val="000000"/>
          <w:sz w:val="24"/>
          <w:szCs w:val="24"/>
        </w:rPr>
        <w:t xml:space="preserve">[6] Nezai et al., "The Relationship Between the Scientific Activities in Research Laboratories with Webometrics Ranking of Algerian Universities: An Empirical Investigation," 2024. DOI: </w:t>
      </w:r>
      <w:hyperlink r:id="rId47" w:history="1">
        <w:r>
          <w:rPr>
            <w:rStyle w:val="Lienhypertexte"/>
            <w:rFonts w:cstheme="minorHAnsi"/>
            <w:color w:val="1155CC"/>
            <w:sz w:val="24"/>
            <w:szCs w:val="24"/>
          </w:rPr>
          <w:t>10.60692/s146p-v4j26</w:t>
        </w:r>
      </w:hyperlink>
    </w:p>
    <w:p w:rsidR="00231B0F" w:rsidRPr="00FA3632" w:rsidRDefault="00231B0F" w:rsidP="00231B0F">
      <w:pPr>
        <w:spacing w:before="100" w:beforeAutospacing="1" w:after="100" w:afterAutospacing="1" w:line="360" w:lineRule="auto"/>
        <w:rPr>
          <w:sz w:val="24"/>
          <w:szCs w:val="24"/>
        </w:rPr>
      </w:pPr>
      <w:r>
        <w:rPr>
          <w:sz w:val="24"/>
          <w:szCs w:val="24"/>
        </w:rPr>
        <w:t>[7] A. V. Igishev, O. A. Bizina, and I. V. Romanova, “Technological sovereignty and economic security of the state: the strategic role of the scientific potential of the russian federation,” Èkonomika i upravlenie: problemy, rešeniâ, vol. 12/1, no. 153, pp. 78–87, Jan. 2024, doi: 10.36871/ek.up.p.r.2024.12.01.009.</w:t>
      </w:r>
    </w:p>
    <w:p w:rsidR="00231B0F" w:rsidRDefault="00231B0F" w:rsidP="00231B0F">
      <w:pPr>
        <w:spacing w:before="100" w:beforeAutospacing="1" w:after="100" w:afterAutospacing="1" w:line="360" w:lineRule="auto"/>
        <w:rPr>
          <w:sz w:val="24"/>
          <w:szCs w:val="24"/>
        </w:rPr>
      </w:pPr>
      <w:r>
        <w:rPr>
          <w:sz w:val="24"/>
          <w:szCs w:val="24"/>
        </w:rPr>
        <w:lastRenderedPageBreak/>
        <w:t xml:space="preserve">[8] G. de França and E. de O. Lupatin, “Five years of the Genomas Brasil Program: advancing genomics and precision health within Brazil’s unified health system”, [Online]. Available: </w:t>
      </w:r>
      <w:hyperlink r:id="rId48" w:history="1">
        <w:r>
          <w:rPr>
            <w:rStyle w:val="Lienhypertexte"/>
            <w:sz w:val="24"/>
            <w:szCs w:val="24"/>
          </w:rPr>
          <w:t>https://www.bricshealthjournal.com/jour/article/view/55</w:t>
        </w:r>
      </w:hyperlink>
    </w:p>
    <w:p w:rsidR="00231B0F" w:rsidRPr="00FA3632" w:rsidRDefault="00231B0F" w:rsidP="00231B0F">
      <w:pPr>
        <w:spacing w:before="100" w:beforeAutospacing="1" w:after="100" w:afterAutospacing="1" w:line="360" w:lineRule="auto"/>
        <w:rPr>
          <w:sz w:val="24"/>
          <w:szCs w:val="24"/>
        </w:rPr>
      </w:pPr>
    </w:p>
    <w:p w:rsidR="00231B0F" w:rsidRPr="00FA3632" w:rsidRDefault="00231B0F" w:rsidP="00231B0F">
      <w:pPr>
        <w:spacing w:before="100" w:beforeAutospacing="1" w:after="100" w:afterAutospacing="1" w:line="360" w:lineRule="auto"/>
        <w:rPr>
          <w:sz w:val="24"/>
          <w:szCs w:val="24"/>
        </w:rPr>
      </w:pPr>
      <w:r>
        <w:rPr>
          <w:sz w:val="24"/>
          <w:szCs w:val="24"/>
        </w:rPr>
        <w:t>[9] C. Prudencio, “Impacto de los observatorios de ciencia y tecnología en el desarrollo socioeconómico,” Feb. 2025, doi: 10.5281/zenodo.14827471.</w:t>
      </w:r>
    </w:p>
    <w:p w:rsidR="00231B0F" w:rsidRPr="00FA3632" w:rsidRDefault="00231B0F" w:rsidP="00231B0F">
      <w:pPr>
        <w:spacing w:before="100" w:beforeAutospacing="1" w:after="100" w:afterAutospacing="1" w:line="360" w:lineRule="auto"/>
        <w:rPr>
          <w:sz w:val="24"/>
          <w:szCs w:val="24"/>
        </w:rPr>
      </w:pPr>
      <w:r>
        <w:rPr>
          <w:sz w:val="24"/>
          <w:szCs w:val="24"/>
        </w:rPr>
        <w:t>[10] В. Д. Киселев and L. M. Kupriyanova, “The Role of Rresearch and Development in Global Technological Competition,” Mir novoj èkonomiki, vol. 18, no. 4, pp. 91–100, Jan. 2025, doi: 10.26794/2220-6469-2024-18-4-91-100.</w:t>
      </w:r>
    </w:p>
    <w:p w:rsidR="00231B0F" w:rsidRPr="00FA3632" w:rsidRDefault="00231B0F" w:rsidP="00231B0F">
      <w:pPr>
        <w:spacing w:before="100" w:beforeAutospacing="1" w:after="100" w:afterAutospacing="1" w:line="360" w:lineRule="auto"/>
        <w:rPr>
          <w:sz w:val="24"/>
          <w:szCs w:val="24"/>
        </w:rPr>
      </w:pPr>
      <w:r>
        <w:rPr>
          <w:sz w:val="24"/>
          <w:szCs w:val="24"/>
        </w:rPr>
        <w:t>[11] S. Cohen, K. DeFrancia, and H. Martinez, “A positive vision of sustainability,” Journal of Environmental Studies and Sciences, vol. 6, no. 1, pp. 231–238, Feb. 2016, doi: 10.1007/S13412-016-0368-7.</w:t>
      </w:r>
    </w:p>
    <w:p w:rsidR="00231B0F" w:rsidRPr="00FA3632" w:rsidRDefault="00231B0F" w:rsidP="00231B0F">
      <w:pPr>
        <w:spacing w:before="100" w:beforeAutospacing="1" w:after="100" w:afterAutospacing="1" w:line="360" w:lineRule="auto"/>
        <w:rPr>
          <w:sz w:val="24"/>
          <w:szCs w:val="24"/>
        </w:rPr>
      </w:pPr>
      <w:r>
        <w:rPr>
          <w:sz w:val="24"/>
          <w:szCs w:val="24"/>
        </w:rPr>
        <w:t>[12] J. A. Douglass, “The Cold War, Technology and the American University,” Sept. 1999.</w:t>
      </w:r>
    </w:p>
    <w:p w:rsidR="00231B0F" w:rsidRDefault="00231B0F" w:rsidP="00231B0F">
      <w:pPr>
        <w:spacing w:before="100" w:beforeAutospacing="1" w:after="100" w:afterAutospacing="1" w:line="360" w:lineRule="auto"/>
        <w:rPr>
          <w:sz w:val="24"/>
          <w:szCs w:val="24"/>
        </w:rPr>
      </w:pPr>
      <w:r>
        <w:rPr>
          <w:sz w:val="24"/>
          <w:szCs w:val="24"/>
        </w:rPr>
        <w:t>[13] C. L. de Carvalho, “A construção do Sistema Nacional para a Inovação e o Desenvolvimento: a importância de políticas públicas de ciência, desenvolvimento e inovação,” vol. 21, no. 2, Dec. 2017, doi: 10.25067/S.V21I2.15043.</w:t>
      </w:r>
    </w:p>
    <w:p w:rsidR="00231B0F" w:rsidRPr="00FA710C"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[14] S. Kawimbe, “The h-Index Explained: Tools, Limitations and Strategies for Academic Success,” Advances in Social Sciences Research Journal, vol. 11, no. 9, pp. 56–61, Sept. 2024, doi: 10.14738/assrj.119.17444.</w:t>
      </w:r>
    </w:p>
    <w:p w:rsidR="00231B0F" w:rsidRPr="00FA710C"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[15] F. Grischa and M. Ruediger, “The h-index,” Feb. 2022, doi: 10.48550/arxiv.2112.02175.</w:t>
      </w:r>
    </w:p>
    <w:p w:rsidR="00231B0F" w:rsidRPr="00FA710C"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[16] C. Baldock, “The h-index, a publication citation measurement,” Radiographer: The Official Journal of the Australian Institute of Radiography, The, vol. 55, no. 3, pp. 7–8, Dec. 2008, doi: 10.1002/J.2051-3909.2008.TB00086.X.</w:t>
      </w:r>
    </w:p>
    <w:p w:rsidR="00231B0F" w:rsidRPr="000201FD"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[17] A. Bihari, S. Tripathi, and A. Deepak, “h-index and its alternative: A Review,” arXiv: Digital Libraries, Nov. 2018.</w:t>
      </w:r>
    </w:p>
    <w:p w:rsidR="00231B0F" w:rsidRPr="008966A3" w:rsidRDefault="00231B0F" w:rsidP="00231B0F">
      <w:pPr>
        <w:shd w:val="clear" w:color="auto" w:fill="FFFFFF"/>
        <w:spacing w:line="360" w:lineRule="auto"/>
        <w:rPr>
          <w:rFonts w:eastAsia="Times New Roman" w:cstheme="minorHAnsi"/>
          <w:sz w:val="24"/>
          <w:szCs w:val="24"/>
          <w:lang w:eastAsia="fr-FR"/>
        </w:rPr>
      </w:pPr>
      <w:r>
        <w:rPr>
          <w:rFonts w:eastAsia="Times New Roman" w:cstheme="minorHAnsi"/>
          <w:sz w:val="24"/>
          <w:szCs w:val="24"/>
          <w:lang w:eastAsia="fr-FR"/>
        </w:rPr>
        <w:lastRenderedPageBreak/>
        <w:t>[18] E. Gavron, A. Pinto, and F. do Canto, “Ferramenta para análise bibliométrica de periódicos indexados no Google Scholar Metrics e OpenAlex”, [Online]. Available: https://periodicos.puc-campinas.edu.br/transinfo/article/view/15501</w:t>
      </w:r>
    </w:p>
    <w:p w:rsidR="00231B0F" w:rsidRPr="00BF2714" w:rsidRDefault="00231B0F" w:rsidP="00231B0F">
      <w:pPr>
        <w:shd w:val="clear" w:color="auto" w:fill="FFFFFF"/>
        <w:spacing w:after="0" w:line="360" w:lineRule="auto"/>
        <w:rPr>
          <w:rFonts w:eastAsia="Times New Roman" w:cstheme="minorHAnsi"/>
          <w:sz w:val="24"/>
          <w:szCs w:val="24"/>
          <w:lang w:eastAsia="fr-FR"/>
        </w:rPr>
      </w:pPr>
      <w:r>
        <w:rPr>
          <w:rFonts w:eastAsia="Times New Roman" w:cstheme="minorHAnsi"/>
          <w:sz w:val="24"/>
          <w:szCs w:val="24"/>
          <w:lang w:eastAsia="fr-FR"/>
        </w:rPr>
        <w:t>[19] R.-G. Nicolas and T. Salinas, “Introduction to bibliometric data sources: Google Scholar,” July 2019, doi: 10.5281/zenodo.3338071.</w:t>
      </w:r>
    </w:p>
    <w:p w:rsidR="00231B0F" w:rsidRPr="008966A3" w:rsidRDefault="00231B0F" w:rsidP="00231B0F">
      <w:pPr>
        <w:shd w:val="clear" w:color="auto" w:fill="FFFFFF"/>
        <w:spacing w:after="0" w:line="360" w:lineRule="auto"/>
        <w:rPr>
          <w:rFonts w:eastAsia="Times New Roman" w:cstheme="minorHAnsi"/>
          <w:sz w:val="24"/>
          <w:szCs w:val="24"/>
          <w:lang w:eastAsia="fr-FR"/>
        </w:rPr>
      </w:pPr>
    </w:p>
    <w:p w:rsidR="00231B0F" w:rsidRPr="00BF2714" w:rsidRDefault="00231B0F" w:rsidP="00231B0F">
      <w:pPr>
        <w:shd w:val="clear" w:color="auto" w:fill="FFFFFF"/>
        <w:spacing w:after="0" w:line="360" w:lineRule="auto"/>
        <w:rPr>
          <w:rFonts w:eastAsia="Times New Roman" w:cstheme="minorHAnsi"/>
          <w:sz w:val="24"/>
          <w:szCs w:val="24"/>
          <w:lang w:eastAsia="fr-FR"/>
        </w:rPr>
      </w:pPr>
      <w:r>
        <w:rPr>
          <w:rFonts w:eastAsia="Times New Roman" w:cstheme="minorHAnsi"/>
          <w:sz w:val="24"/>
          <w:szCs w:val="24"/>
          <w:lang w:eastAsia="fr-FR"/>
        </w:rPr>
        <w:t>[20] M. Durand-Barthez, “Tendances actuelles en bibliométrie: panorama des ressources, évolution, perception,” </w:t>
      </w:r>
      <w:r>
        <w:rPr>
          <w:rFonts w:eastAsia="Times New Roman" w:cstheme="minorHAnsi"/>
          <w:i/>
          <w:iCs/>
          <w:sz w:val="24"/>
          <w:szCs w:val="24"/>
          <w:bdr w:val="single" w:sz="2" w:space="0" w:color="auto" w:frame="1"/>
          <w:lang w:eastAsia="fr-FR"/>
        </w:rPr>
        <w:t>Documentaliste-sciences De L’information</w:t>
      </w:r>
      <w:r>
        <w:rPr>
          <w:rFonts w:eastAsia="Times New Roman" w:cstheme="minorHAnsi"/>
          <w:sz w:val="24"/>
          <w:szCs w:val="24"/>
          <w:lang w:eastAsia="fr-FR"/>
        </w:rPr>
        <w:t>, vol. 46, no. 4, pp. 44–59, Dec. 2009, doi: 10.3917/DOCSI.464.0044.</w:t>
      </w:r>
    </w:p>
    <w:p w:rsidR="00231B0F" w:rsidRPr="008966A3" w:rsidRDefault="00231B0F" w:rsidP="00231B0F">
      <w:pPr>
        <w:shd w:val="clear" w:color="auto" w:fill="FFFFFF"/>
        <w:spacing w:after="0" w:line="360" w:lineRule="auto"/>
        <w:rPr>
          <w:rFonts w:eastAsia="Times New Roman" w:cstheme="minorHAnsi"/>
          <w:sz w:val="24"/>
          <w:szCs w:val="24"/>
          <w:lang w:eastAsia="fr-FR"/>
        </w:rPr>
      </w:pPr>
    </w:p>
    <w:p w:rsidR="00231B0F" w:rsidRPr="008966A3" w:rsidRDefault="00231B0F" w:rsidP="00231B0F">
      <w:pPr>
        <w:shd w:val="clear" w:color="auto" w:fill="FFFFFF"/>
        <w:spacing w:after="0" w:line="360" w:lineRule="auto"/>
        <w:rPr>
          <w:rFonts w:ascii="Inter Fallback" w:eastAsia="Times New Roman" w:hAnsi="Inter Fallback" w:cs="Times New Roman"/>
          <w:sz w:val="27"/>
          <w:szCs w:val="27"/>
          <w:lang w:eastAsia="fr-FR"/>
        </w:rPr>
      </w:pPr>
      <w:r>
        <w:rPr>
          <w:rFonts w:eastAsia="Times New Roman" w:cstheme="minorHAnsi"/>
          <w:sz w:val="24"/>
          <w:szCs w:val="24"/>
          <w:lang w:eastAsia="fr-FR"/>
        </w:rPr>
        <w:t>[21] Y. Zhang, M. Wu, G. Zhang, and J. Lu, “Responsible AI: Portraits with Intelligent Bibliometrics,” May 2024, doi: 10.48550/arxiv.2405.02846.</w:t>
      </w:r>
    </w:p>
    <w:p w:rsidR="00231B0F" w:rsidRDefault="00231B0F" w:rsidP="00231B0F">
      <w:pPr>
        <w:spacing w:line="360" w:lineRule="auto"/>
        <w:rPr>
          <w:rFonts w:cstheme="minorHAnsi"/>
          <w:sz w:val="24"/>
          <w:szCs w:val="24"/>
        </w:rPr>
      </w:pPr>
    </w:p>
    <w:p w:rsidR="00231B0F" w:rsidRPr="00812625"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[22] W. L. Keat, “Oneclick: An Interactive Web App for Fair and Scalable Semantic Enrichment of Bibliographic Metadata,” Jan. 2025, doi: 10.2139/ssrn.5356324.</w:t>
      </w:r>
    </w:p>
    <w:p w:rsidR="00231B0F" w:rsidRPr="00812625"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[23] B. Markscheffel and F. Schröter, “Comparison of two science mapping tools based on software technical evaluation and bibliometric case studies,” Collnet Journal of Scientometrics and Information Management, pp. 1–32, Nov. 2021, doi: 10.1080/09737766.2021.1960220.</w:t>
      </w:r>
    </w:p>
    <w:p w:rsidR="00231B0F" w:rsidRPr="00812625"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[24] T. Cicero and S. Sarlo, “Beyond traditional metrics: Assessing OpenAlex and Scopus for SSH research evaluation”, [Online]. Available: https://journals.sagepub.com/doi/abs/10.1177/01655515251411204</w:t>
      </w:r>
    </w:p>
    <w:p w:rsidR="00231B0F" w:rsidRPr="00812625"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t>[25] D. Nikolić and D. Ivanović, “Reproducible aggregation of multi-source citation data with OpenAlex support and GitHub Actions”, [Online]. Available: https://www.eventiotic.com/eventiotic/files/Papers/URL/95caa8ad-11ce-48cb-acbf-5af446837d57.pdf</w:t>
      </w:r>
    </w:p>
    <w:p w:rsidR="00231B0F" w:rsidRPr="00812625" w:rsidRDefault="00231B0F" w:rsidP="00231B0F">
      <w:pPr>
        <w:spacing w:before="100" w:beforeAutospacing="1" w:after="100" w:afterAutospacing="1" w:line="360" w:lineRule="auto"/>
        <w:rPr>
          <w:rFonts w:eastAsia="Times New Roman" w:cstheme="minorHAnsi"/>
          <w:sz w:val="24"/>
          <w:szCs w:val="24"/>
          <w:lang w:eastAsia="fr-FR"/>
        </w:rPr>
      </w:pPr>
      <w:r>
        <w:rPr>
          <w:rFonts w:eastAsia="Times New Roman" w:cstheme="minorHAnsi"/>
          <w:sz w:val="24"/>
          <w:szCs w:val="24"/>
          <w:lang w:eastAsia="fr-FR"/>
        </w:rPr>
        <w:lastRenderedPageBreak/>
        <w:t>[26] D. Smaali and A. Boubaaa, “Digital Transformation and the Steering of Strategic Decisions: A Bibliometric Analysis”, [Online]. Available: https://asjp.cerist.dz/en/article/283979</w:t>
      </w:r>
    </w:p>
    <w:p w:rsidR="00231B0F" w:rsidRPr="004D1B00" w:rsidRDefault="00231B0F" w:rsidP="00231B0F">
      <w:pPr>
        <w:spacing w:line="360" w:lineRule="auto"/>
        <w:rPr>
          <w:rFonts w:cstheme="minorHAnsi"/>
          <w:sz w:val="24"/>
          <w:szCs w:val="24"/>
        </w:rPr>
      </w:pPr>
      <w:r>
        <w:rPr>
          <w:rFonts w:eastAsia="Times New Roman" w:cstheme="minorHAnsi"/>
          <w:sz w:val="24"/>
          <w:szCs w:val="24"/>
          <w:lang w:eastAsia="fr-FR"/>
        </w:rPr>
        <w:t>[27] P. Pal, R. Karmakar, and S. Jana, “The Rise of Open Citation Databases: Implications for Bibliometric Research and Scholarly Evaluation”, [Online]. Available: https://www.researchgate.net/profile/Jahid-Sultan/publication/401482092_Impact_of_Adapting_Generative_AI_in_Academic_Libraries_Student_Perceptions_Learning_Outcomes_and_Ethical_Challenges/links/69a69be043ad5e30a854c2bc/Impact-of-Adapting-Generative-AI-in-Academic-Libraries-Student-Perceptions-Learning-Outcomes-and-Ethical-Challenges.pdf#page=187</w:t>
      </w:r>
    </w:p>
    <w:p w:rsidR="007B775D" w:rsidRDefault="007B775D"/>
    <w:sectPr w:rsidR="007B775D" w:rsidSect="000B24DD">
      <w:headerReference w:type="default" r:id="rId49"/>
      <w:footerReference w:type="default" r:id="rId50"/>
      <w:pgSz w:w="11906" w:h="16838"/>
      <w:pgMar w:top="1417" w:right="1416" w:bottom="1417" w:left="1417"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1146" w:rsidRDefault="00C51146">
      <w:pPr>
        <w:spacing w:after="0" w:line="240" w:lineRule="auto"/>
      </w:pPr>
      <w:r>
        <w:separator/>
      </w:r>
    </w:p>
  </w:endnote>
  <w:endnote w:type="continuationSeparator" w:id="0">
    <w:p w:rsidR="00C51146" w:rsidRDefault="00C51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ist Fallback">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Inter Fallback">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onsolas">
    <w:altName w:val="苹方-简"/>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9313215"/>
      <w:docPartObj>
        <w:docPartGallery w:val="Page Numbers (Bottom of Page)"/>
        <w:docPartUnique/>
      </w:docPartObj>
    </w:sdtPr>
    <w:sdtEndPr/>
    <w:sdtContent>
      <w:p w:rsidR="000B24DD" w:rsidRDefault="000B24DD">
        <w:pPr>
          <w:pStyle w:val="Pieddepage"/>
          <w:jc w:val="right"/>
        </w:pPr>
        <w:r>
          <w:fldChar w:fldCharType="begin"/>
        </w:r>
        <w:r>
          <w:instrText>PAGE   \* MERGEFORMAT</w:instrText>
        </w:r>
        <w:r>
          <w:fldChar w:fldCharType="separate"/>
        </w:r>
        <w:r w:rsidR="00092EED">
          <w:rPr>
            <w:noProof/>
          </w:rPr>
          <w:t>5</w:t>
        </w:r>
        <w:r>
          <w:fldChar w:fldCharType="end"/>
        </w:r>
      </w:p>
    </w:sdtContent>
  </w:sdt>
  <w:p w:rsidR="000B24DD" w:rsidRDefault="000B24DD">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7052914"/>
      <w:docPartObj>
        <w:docPartGallery w:val="Page Numbers (Bottom of Page)"/>
        <w:docPartUnique/>
      </w:docPartObj>
    </w:sdtPr>
    <w:sdtEndPr/>
    <w:sdtContent>
      <w:p w:rsidR="000B24DD" w:rsidRDefault="000B24DD">
        <w:pPr>
          <w:pStyle w:val="Pieddepage"/>
          <w:jc w:val="right"/>
        </w:pPr>
        <w:r>
          <w:fldChar w:fldCharType="begin"/>
        </w:r>
        <w:r>
          <w:instrText>PAGE   \* MERGEFORMAT</w:instrText>
        </w:r>
        <w:r>
          <w:fldChar w:fldCharType="separate"/>
        </w:r>
        <w:r w:rsidR="00092EED">
          <w:rPr>
            <w:noProof/>
          </w:rPr>
          <w:t>8</w:t>
        </w:r>
        <w:r>
          <w:fldChar w:fldCharType="end"/>
        </w:r>
      </w:p>
    </w:sdtContent>
  </w:sdt>
  <w:p w:rsidR="000B24DD" w:rsidRDefault="000B24DD">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1841956"/>
      <w:docPartObj>
        <w:docPartGallery w:val="Page Numbers (Bottom of Page)"/>
        <w:docPartUnique/>
      </w:docPartObj>
    </w:sdtPr>
    <w:sdtEndPr/>
    <w:sdtContent>
      <w:p w:rsidR="000B24DD" w:rsidRDefault="000B24DD">
        <w:pPr>
          <w:pStyle w:val="Pieddepage"/>
          <w:jc w:val="right"/>
        </w:pPr>
        <w:r>
          <w:fldChar w:fldCharType="begin"/>
        </w:r>
        <w:r>
          <w:instrText>PAGE   \* MERGEFORMAT</w:instrText>
        </w:r>
        <w:r>
          <w:fldChar w:fldCharType="separate"/>
        </w:r>
        <w:r w:rsidR="00092EED">
          <w:rPr>
            <w:noProof/>
          </w:rPr>
          <w:t>6</w:t>
        </w:r>
        <w:r>
          <w:fldChar w:fldCharType="end"/>
        </w:r>
      </w:p>
    </w:sdtContent>
  </w:sdt>
  <w:p w:rsidR="000B24DD" w:rsidRDefault="000B24DD">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9213612"/>
      <w:docPartObj>
        <w:docPartGallery w:val="Page Numbers (Bottom of Page)"/>
        <w:docPartUnique/>
      </w:docPartObj>
    </w:sdtPr>
    <w:sdtEndPr/>
    <w:sdtContent>
      <w:p w:rsidR="000B24DD" w:rsidRDefault="000B24DD">
        <w:pPr>
          <w:pStyle w:val="Pieddepage"/>
          <w:jc w:val="right"/>
        </w:pPr>
        <w:r>
          <w:fldChar w:fldCharType="begin"/>
        </w:r>
        <w:r>
          <w:instrText>PAGE   \* MERGEFORMAT</w:instrText>
        </w:r>
        <w:r>
          <w:fldChar w:fldCharType="separate"/>
        </w:r>
        <w:r w:rsidR="00092EED">
          <w:rPr>
            <w:noProof/>
          </w:rPr>
          <w:t>17</w:t>
        </w:r>
        <w:r>
          <w:fldChar w:fldCharType="end"/>
        </w:r>
      </w:p>
    </w:sdtContent>
  </w:sdt>
  <w:p w:rsidR="000B24DD" w:rsidRDefault="000B24DD">
    <w:pPr>
      <w:pStyle w:val="Pieddepag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7129174"/>
      <w:docPartObj>
        <w:docPartGallery w:val="Page Numbers (Bottom of Page)"/>
        <w:docPartUnique/>
      </w:docPartObj>
    </w:sdtPr>
    <w:sdtEndPr/>
    <w:sdtContent>
      <w:p w:rsidR="000B24DD" w:rsidRDefault="000B24DD">
        <w:pPr>
          <w:pStyle w:val="Pieddepage"/>
          <w:jc w:val="right"/>
        </w:pPr>
        <w:r>
          <w:fldChar w:fldCharType="begin"/>
        </w:r>
        <w:r>
          <w:instrText>PAGE   \* MERGEFORMAT</w:instrText>
        </w:r>
        <w:r>
          <w:fldChar w:fldCharType="separate"/>
        </w:r>
        <w:r w:rsidR="00092EED">
          <w:rPr>
            <w:noProof/>
          </w:rPr>
          <w:t>16</w:t>
        </w:r>
        <w:r>
          <w:fldChar w:fldCharType="end"/>
        </w:r>
      </w:p>
    </w:sdtContent>
  </w:sdt>
  <w:p w:rsidR="000B24DD" w:rsidRDefault="000B24D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1146" w:rsidRDefault="00C51146">
      <w:pPr>
        <w:spacing w:after="0" w:line="240" w:lineRule="auto"/>
      </w:pPr>
      <w:r>
        <w:separator/>
      </w:r>
    </w:p>
  </w:footnote>
  <w:footnote w:type="continuationSeparator" w:id="0">
    <w:p w:rsidR="00C51146" w:rsidRDefault="00C511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CAA" w:rsidRDefault="00411CAA" w:rsidP="00092EED">
    <w:pPr>
      <w:pStyle w:val="En-tte"/>
      <w:pBdr>
        <w:bottom w:val="single" w:sz="6" w:space="0" w:color="00000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CAA" w:rsidRDefault="00092EED">
    <w:pPr>
      <w:pStyle w:val="En-tte"/>
      <w:pBdr>
        <w:bottom w:val="single" w:sz="6" w:space="1" w:color="000000"/>
      </w:pBdr>
    </w:pPr>
    <w:r w:rsidRPr="00092EED">
      <w:rPr>
        <w:rFonts w:ascii="Times New Roman" w:hAnsi="Times New Roman" w:cs="Times New Roman"/>
        <w:sz w:val="20"/>
        <w:szCs w:val="20"/>
      </w:rPr>
      <w:t>CHAPITRE 1 : État de l'art et Évaluation de la Recherche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CAA" w:rsidRDefault="00092EED">
    <w:pPr>
      <w:pStyle w:val="En-tte"/>
      <w:pBdr>
        <w:bottom w:val="single" w:sz="6" w:space="1" w:color="000000"/>
      </w:pBdr>
    </w:pPr>
    <w:r w:rsidRPr="00092EED">
      <w:rPr>
        <w:rFonts w:ascii="Times New Roman" w:hAnsi="Times New Roman" w:cs="Times New Roman"/>
        <w:sz w:val="20"/>
        <w:szCs w:val="20"/>
      </w:rPr>
      <w:t>Chapitre 2 : Étude Comparative des Outils d'Analyse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CAA" w:rsidRDefault="00092EED">
    <w:pPr>
      <w:pStyle w:val="En-tte"/>
      <w:pBdr>
        <w:bottom w:val="single" w:sz="6" w:space="1" w:color="000000"/>
      </w:pBdr>
    </w:pPr>
    <w:r w:rsidRPr="00092EED">
      <w:rPr>
        <w:rFonts w:ascii="Times New Roman" w:hAnsi="Times New Roman" w:cs="Times New Roman"/>
        <w:sz w:val="20"/>
        <w:szCs w:val="20"/>
      </w:rPr>
      <w:t>CHAPITRE 3 : Analyse et Conception (UML)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CAA" w:rsidRDefault="00C51146">
    <w:pPr>
      <w:pStyle w:val="En-tte"/>
      <w:jc w:val="right"/>
    </w:pPr>
    <w:r>
      <w:rPr>
        <w:rFonts w:ascii="Times New Roman" w:hAnsi="Times New Roman" w:cs="Times New Roman"/>
        <w:sz w:val="20"/>
        <w:szCs w:val="20"/>
      </w:rPr>
      <w:t>Chapitre 4 : Réalisation de CeristBiblio-Platform</w:t>
    </w:r>
  </w:p>
  <w:p w:rsidR="00411CAA" w:rsidRDefault="00411CAA">
    <w:pPr>
      <w:pStyle w:val="En-tte"/>
      <w:pBdr>
        <w:bottom w:val="single" w:sz="6" w:space="1" w:color="00000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9F5E2E"/>
    <w:multiLevelType w:val="hybridMultilevel"/>
    <w:tmpl w:val="A20E5F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9A7100"/>
    <w:multiLevelType w:val="multilevel"/>
    <w:tmpl w:val="CB6E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76E33"/>
    <w:multiLevelType w:val="hybridMultilevel"/>
    <w:tmpl w:val="52F855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4C41ACB"/>
    <w:multiLevelType w:val="hybridMultilevel"/>
    <w:tmpl w:val="13EA69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AF3D01"/>
    <w:multiLevelType w:val="hybridMultilevel"/>
    <w:tmpl w:val="00C49E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9303345"/>
    <w:multiLevelType w:val="multilevel"/>
    <w:tmpl w:val="46327EC4"/>
    <w:lvl w:ilvl="0">
      <w:start w:val="1"/>
      <w:numFmt w:val="decimal"/>
      <w:lvlText w:val="%1."/>
      <w:lvlJc w:val="left"/>
      <w:pPr>
        <w:ind w:left="720" w:hanging="360"/>
      </w:pPr>
    </w:lvl>
    <w:lvl w:ilvl="1">
      <w:start w:val="2"/>
      <w:numFmt w:val="decimal"/>
      <w:isLgl/>
      <w:lvlText w:val="%1.%2"/>
      <w:lvlJc w:val="left"/>
      <w:pPr>
        <w:ind w:left="1170" w:hanging="810"/>
      </w:pPr>
      <w:rPr>
        <w:rFonts w:hint="default"/>
      </w:rPr>
    </w:lvl>
    <w:lvl w:ilvl="2">
      <w:start w:val="3"/>
      <w:numFmt w:val="decimal"/>
      <w:isLgl/>
      <w:lvlText w:val="%1.%2.%3"/>
      <w:lvlJc w:val="left"/>
      <w:pPr>
        <w:ind w:left="1170" w:hanging="810"/>
      </w:pPr>
      <w:rPr>
        <w:rFonts w:hint="default"/>
      </w:rPr>
    </w:lvl>
    <w:lvl w:ilvl="3">
      <w:start w:val="2"/>
      <w:numFmt w:val="decimal"/>
      <w:isLgl/>
      <w:lvlText w:val="%1.%2.%3.%4"/>
      <w:lvlJc w:val="left"/>
      <w:pPr>
        <w:ind w:left="1170" w:hanging="81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9E15F2C"/>
    <w:multiLevelType w:val="multilevel"/>
    <w:tmpl w:val="BC36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C11CE6"/>
    <w:multiLevelType w:val="multilevel"/>
    <w:tmpl w:val="B90E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3133B"/>
    <w:multiLevelType w:val="hybridMultilevel"/>
    <w:tmpl w:val="C2F264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812EF1"/>
    <w:multiLevelType w:val="multilevel"/>
    <w:tmpl w:val="0EE4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7"/>
  </w:num>
  <w:num w:numId="4">
    <w:abstractNumId w:val="6"/>
  </w:num>
  <w:num w:numId="5">
    <w:abstractNumId w:val="2"/>
  </w:num>
  <w:num w:numId="6">
    <w:abstractNumId w:val="4"/>
  </w:num>
  <w:num w:numId="7">
    <w:abstractNumId w:val="0"/>
  </w:num>
  <w:num w:numId="8">
    <w:abstractNumId w:val="8"/>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B0F"/>
    <w:rsid w:val="000633B9"/>
    <w:rsid w:val="00092EED"/>
    <w:rsid w:val="000A256D"/>
    <w:rsid w:val="000B1173"/>
    <w:rsid w:val="000B24DD"/>
    <w:rsid w:val="001114AA"/>
    <w:rsid w:val="00136C55"/>
    <w:rsid w:val="0015209B"/>
    <w:rsid w:val="001C51D0"/>
    <w:rsid w:val="00231B0F"/>
    <w:rsid w:val="00244364"/>
    <w:rsid w:val="00307273"/>
    <w:rsid w:val="00351EF4"/>
    <w:rsid w:val="00393FCD"/>
    <w:rsid w:val="00411CAA"/>
    <w:rsid w:val="00473EFA"/>
    <w:rsid w:val="004B704A"/>
    <w:rsid w:val="00530972"/>
    <w:rsid w:val="00552364"/>
    <w:rsid w:val="005C226D"/>
    <w:rsid w:val="005C4941"/>
    <w:rsid w:val="00600B58"/>
    <w:rsid w:val="006C7FED"/>
    <w:rsid w:val="00760928"/>
    <w:rsid w:val="00773C9E"/>
    <w:rsid w:val="007B775D"/>
    <w:rsid w:val="007E7FAB"/>
    <w:rsid w:val="008125BD"/>
    <w:rsid w:val="008136A3"/>
    <w:rsid w:val="008E1F57"/>
    <w:rsid w:val="008F4ED1"/>
    <w:rsid w:val="0092269E"/>
    <w:rsid w:val="00954D9F"/>
    <w:rsid w:val="0097383F"/>
    <w:rsid w:val="00A203AE"/>
    <w:rsid w:val="00A264E6"/>
    <w:rsid w:val="00A52126"/>
    <w:rsid w:val="00A97F79"/>
    <w:rsid w:val="00AA276A"/>
    <w:rsid w:val="00AD005D"/>
    <w:rsid w:val="00B272AA"/>
    <w:rsid w:val="00C51146"/>
    <w:rsid w:val="00CD787E"/>
    <w:rsid w:val="00CE74D5"/>
    <w:rsid w:val="00CF13CA"/>
    <w:rsid w:val="00D1213A"/>
    <w:rsid w:val="00D84561"/>
    <w:rsid w:val="00DB49EE"/>
    <w:rsid w:val="00DF4F0B"/>
    <w:rsid w:val="00E12C1C"/>
    <w:rsid w:val="00E9539B"/>
    <w:rsid w:val="00E97893"/>
    <w:rsid w:val="00EE4558"/>
    <w:rsid w:val="00F073A3"/>
    <w:rsid w:val="00F4163A"/>
    <w:rsid w:val="00FB0406"/>
    <w:rsid w:val="00FB61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CBB8FD-B0DB-4CFE-889A-E20EB3F3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B0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31B0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231B0F"/>
    <w:rPr>
      <w:color w:val="0563C1" w:themeColor="hyperlink"/>
      <w:u w:val="single"/>
    </w:rPr>
  </w:style>
  <w:style w:type="paragraph" w:styleId="Paragraphedeliste">
    <w:name w:val="List Paragraph"/>
    <w:basedOn w:val="Normal"/>
    <w:uiPriority w:val="34"/>
    <w:qFormat/>
    <w:rsid w:val="00231B0F"/>
    <w:pPr>
      <w:ind w:left="720"/>
      <w:contextualSpacing/>
    </w:pPr>
  </w:style>
  <w:style w:type="paragraph" w:styleId="PrformatHTML">
    <w:name w:val="HTML Preformatted"/>
    <w:basedOn w:val="Normal"/>
    <w:link w:val="PrformatHTMLCar"/>
    <w:uiPriority w:val="99"/>
    <w:semiHidden/>
    <w:unhideWhenUsed/>
    <w:rsid w:val="00231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31B0F"/>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231B0F"/>
    <w:rPr>
      <w:rFonts w:ascii="Courier New" w:eastAsia="Times New Roman" w:hAnsi="Courier New" w:cs="Courier New"/>
      <w:sz w:val="20"/>
      <w:szCs w:val="20"/>
    </w:rPr>
  </w:style>
  <w:style w:type="table" w:customStyle="1" w:styleId="TableGrid">
    <w:name w:val="TableGrid"/>
    <w:rsid w:val="00231B0F"/>
    <w:pPr>
      <w:spacing w:after="0" w:line="240" w:lineRule="auto"/>
    </w:pPr>
    <w:rPr>
      <w:rFonts w:eastAsiaTheme="minorEastAsia"/>
      <w:lang w:eastAsia="fr-FR"/>
    </w:rPr>
    <w:tblPr>
      <w:tblCellMar>
        <w:top w:w="0" w:type="dxa"/>
        <w:left w:w="0" w:type="dxa"/>
        <w:bottom w:w="0" w:type="dxa"/>
        <w:right w:w="0" w:type="dxa"/>
      </w:tblCellMar>
    </w:tblPr>
  </w:style>
  <w:style w:type="paragraph" w:styleId="En-tte">
    <w:name w:val="header"/>
    <w:basedOn w:val="Normal"/>
    <w:link w:val="En-tteCar"/>
    <w:uiPriority w:val="99"/>
    <w:unhideWhenUsed/>
    <w:rsid w:val="00231B0F"/>
    <w:pPr>
      <w:tabs>
        <w:tab w:val="center" w:pos="4536"/>
        <w:tab w:val="right" w:pos="9072"/>
      </w:tabs>
      <w:spacing w:after="0" w:line="240" w:lineRule="auto"/>
    </w:pPr>
  </w:style>
  <w:style w:type="character" w:customStyle="1" w:styleId="En-tteCar">
    <w:name w:val="En-tête Car"/>
    <w:basedOn w:val="Policepardfaut"/>
    <w:link w:val="En-tte"/>
    <w:uiPriority w:val="99"/>
    <w:rsid w:val="00231B0F"/>
  </w:style>
  <w:style w:type="paragraph" w:styleId="Pieddepage">
    <w:name w:val="footer"/>
    <w:basedOn w:val="Normal"/>
    <w:link w:val="PieddepageCar"/>
    <w:uiPriority w:val="99"/>
    <w:unhideWhenUsed/>
    <w:rsid w:val="00231B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1B0F"/>
  </w:style>
  <w:style w:type="paragraph" w:styleId="Tabledesillustrations">
    <w:name w:val="table of figures"/>
    <w:basedOn w:val="Normal"/>
    <w:next w:val="Normal"/>
    <w:uiPriority w:val="99"/>
    <w:unhideWhenUsed/>
    <w:rsid w:val="00092E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59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doi.org/10.60692/s146p-v4j26" TargetMode="External"/><Relationship Id="rId50" Type="http://schemas.openxmlformats.org/officeDocument/2006/relationships/footer" Target="footer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doi.org/10.12776/qip.v27i2.1857"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5.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www.bricshealthjournal.com/jour/article/view/55"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doi.org/10.4314/RIST.V18I2" TargetMode="External"/><Relationship Id="rId20" Type="http://schemas.openxmlformats.org/officeDocument/2006/relationships/footer" Target="footer4.xml"/><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52</Pages>
  <Words>10118</Words>
  <Characters>55649</Characters>
  <Application>Microsoft Office Word</Application>
  <DocSecurity>0</DocSecurity>
  <Lines>463</Lines>
  <Paragraphs>131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 : État de l'art et Évaluation de la Recherche</dc:title>
  <dc:subject/>
  <dc:creator>ASUS</dc:creator>
  <cp:keywords/>
  <dc:description/>
  <cp:lastModifiedBy>ASUS</cp:lastModifiedBy>
  <cp:revision>42</cp:revision>
  <dcterms:created xsi:type="dcterms:W3CDTF">2026-04-20T21:24:00Z</dcterms:created>
  <dcterms:modified xsi:type="dcterms:W3CDTF">2026-04-24T19:44:00Z</dcterms:modified>
</cp:coreProperties>
</file>