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TrueHR — Build Plan</w:t>
      </w:r>
    </w:p>
    <w:p>
      <w:pPr>
        <w:spacing w:after="240"/>
        <w:jc w:val="center"/>
      </w:pPr>
      <w:r>
        <w:rPr>
          <w:color w:val="555555"/>
          <w:sz w:val="26"/>
          <w:szCs w:val="26"/>
        </w:rPr>
        <w:t xml:space="preserve">NFA (Note For Approval), PMS/KPI &amp; Extended Approval Workflows</w:t>
      </w:r>
    </w:p>
    <w:p>
      <w:pPr>
        <w:spacing w:after="360"/>
        <w:jc w:val="center"/>
      </w:pPr>
      <w:r>
        <w:rPr>
          <w:color w:val="888888"/>
          <w:sz w:val="20"/>
          <w:szCs w:val="20"/>
        </w:rPr>
        <w:t xml:space="preserve">Version 1.0 · 3 July 2026 · L R Technology / TrueHR</w:t>
      </w:r>
    </w:p>
    <w:p>
      <w:pPr>
        <w:spacing w:after="120"/>
      </w:pPr>
      <w:r>
        <w:t xml:space="preserve">Source: client reference demos of GreenHR (visionindiaapp.in) and its admin panel (vispl.co.in/PMS), recorded 27 June 2026. Full frame-by-frame findings are in docs/MEETING_VIDEO_ANALYSIS_2026-06-27.md and docs/video-notes/.</w:t>
      </w:r>
    </w:p>
    <w:p>
      <w:pPr>
        <w:spacing w:after="120"/>
      </w:pPr>
      <w:r>
        <w:t xml:space="preserve">Scope: full phased plan covering every module shown in the demos. Each phase ships Backend (Express + PostgreSQL), Web admin (Next.js) and Android (Jetpack Compose) together, following existing TrueHR conventions: idempotent tables in backend/src/db/schema.sql, one controller per module registered in routes/index.js, web pages under web/app/admin, Android feature screens with Hilt ViewModels, Retrofit DTOs and repositories.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Phase 0 — Shared Foundation: Generic Approval-Chain Engine (~1 week)</w:t>
      </w:r>
    </w:p>
    <w:p>
      <w:pPr>
        <w:spacing w:after="120"/>
      </w:pPr>
      <w:r>
        <w:t xml:space="preserve">Everything the client demonstrated is one repeating pattern: NFA has a 6-stage chain, settlements a different 6-stage chain, resignation a 6-stage chain, PMS a 4-level rating chain. Build one engine and reuse it everywhere.</w:t>
      </w:r>
    </w:p>
    <w:p>
      <w:pPr>
        <w:pStyle w:val="Heading2"/>
      </w:pPr>
      <w:r>
        <w:t xml:space="preserve">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approval_flows</w:t>
      </w:r>
      <w:r>
        <w:t xml:space="preserve"> — id, code (NFA, NFA_SETTLEMENT, RESIGNATION, PMS_RATING), name, active.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approval_flow_stages</w:t>
      </w:r>
      <w:r>
        <w:t xml:space="preserve"> — flow_id, seq, role_key (REPORTING_MANAGER, FINANCE_INITIATOR, PROJECT_LEADER, BUSINESS_LEADER, FINANCE, FINAL_APPROVAL...), resolver_type (manager_chain / named_user / matrix), optional_bypass flag.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approval_instances</w:t>
      </w:r>
      <w:r>
        <w:t xml:space="preserve"> — flow_id, subject_type + subject_id, status, current_stage_seq.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approval_actions</w:t>
      </w:r>
      <w:r>
        <w:t xml:space="preserve"> — instance_id, stage_seq, approver_employee_id, action (APPROVED / REJECTED / QUERY_HOLD / BYPASSED), remarks, acted_at.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approver_matrix</w:t>
      </w:r>
      <w:r>
        <w:t xml:space="preserve"> — project + expense category + zone mapped to project leader, finance, business leader, finance initiator and final approver. This powers GreenHR's auto-derived, read-only approver names on the create form.</w:t>
      </w:r>
    </w:p>
    <w:p>
      <w:pPr>
        <w:pStyle w:val="Heading2"/>
      </w:pPr>
      <w:r>
        <w:t xml:space="preserve">Behaviour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Resolve the full chain at submission and display it read-only on create forms, exactly as GreenHR does.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Auto-bypass stages whose approver cannot be resolved (GreenHR: “System By-Pass Matrix Manager Not Available”) and record a BYPASSED 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QUERY_HOLD returns the item to the raiser with status “Query Raised By: &lt;role&gt;”; resubmission resumes at the querying stage.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Rejection stamps the rejecting role and name into the subject status (GreenHR shows “Finance Rejected-&lt;name&gt;”).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action is written to audit_log.</w:t>
      </w:r>
    </w:p>
    <w:p>
      <w:pPr>
        <w:pStyle w:val="Heading2"/>
      </w:pPr>
      <w:r>
        <w:t xml:space="preserve">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/api/approvals/pending — per-user queue across all flows.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/api/approvals/:instanceId/act — approve / reject / query with remarks.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/api/approvals/:instanceId — full trail.</w:t>
      </w:r>
    </w:p>
    <w:p>
      <w:pPr>
        <w:spacing w:after="120"/>
      </w:pPr>
      <w:r>
        <w:t xml:space="preserve">Verification: a seed script walks a 6-stage flow through approve, query, reject and bypass paths.</w:t>
      </w:r>
    </w:p>
    <w:p>
      <w:pPr>
        <w:pStyle w:val="Heading1"/>
      </w:pPr>
      <w:r>
        <w:t xml:space="preserve">Phase 1 — Masters &amp; Admin CRUD (~1 week)</w:t>
      </w:r>
    </w:p>
    <w:p>
      <w:pPr>
        <w:spacing w:after="120"/>
      </w:pPr>
      <w:r>
        <w:t xml:space="preserve">All masters demoed become searchable, deduplicated and managed in-app (not in Excel):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business_operations (14 values), group_companies (cost-to-company entities), cost_zones, projects (linked to operation + company), office_locations (cities, office codes, project centers, special “Client-Side”), clients_vendors (single unified master with type flag).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Expense hierarchy: expense_categories → expense_headers → expense_subheaders (3 levels; ~17 categories, 200+ subheaders). Seed from the client's “Expanse-Header-NFA” Excel — request the file; its structure is fully captured in the video notes.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vendor_registrations — statutory fields each with value + document upload (PAN, GST, ESIC, PF, MSMED, NSIC/SSI, support docs), addresses, contacts, admin approval, Excel export.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agreements — project, location, client, type (e.g. RENT), start/end dates, scanned copy; register with download links and created-by audit; admin approval.</w:t>
      </w:r>
    </w:p>
    <w:p>
      <w:pPr>
        <w:spacing w:after="120"/>
      </w:pPr>
      <w:r>
        <w:t xml:space="preserve">Web: admin/masters page group with DataTable CRUD per master and CSV import/export for the hierarchy. API: one GET /api/meta/nfa-masters cascade endpoint (operation → projects and categories; category → headers → subheaders) so all cascading happens client-side with no page reloads — fixing GreenHR's postback pain. Android consumes masters read-only.</w:t>
      </w:r>
    </w:p>
    <w:p>
      <w:pPr>
        <w:pStyle w:val="Heading1"/>
      </w:pPr>
      <w:r>
        <w:t xml:space="preserve">Phase 2 — NFA Module Core: Create + Approve + Pay (~2.5 weeks)</w:t>
      </w:r>
    </w:p>
    <w:p>
      <w:pPr>
        <w:spacing w:after="120"/>
      </w:pPr>
      <w:r>
        <w:t xml:space="preserve">The largest work item and the client's primary ask.</w:t>
      </w:r>
    </w:p>
    <w:p>
      <w:pPr>
        <w:pStyle w:val="Heading2"/>
      </w:pPr>
      <w:r>
        <w:t xml:space="preserve">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nfas</w:t>
      </w:r>
      <w:r>
        <w:t xml:space="preserve"> — nfa_code (NFA&lt;year&gt;&lt;seq&gt; via sequence), employee, raise_for (Expense / Purchase Request), business operation, company, project, expense category, zone, location, client/vendor, month, payment_type (ADVANCE_SELF, ADVANCE_VENDOR, REIMB_SELF, REIMB_VENDOR, PPS_CANDIDATE, INCENTIVE), billable_type (NON_BILLABLE, BILLABLE_CLIENT, BILLABLE_PARTNER), billed_state (Billed / To be billed), invoice date + amount, expected payment date, settlement_due_date (default +7 days), purpose, description, priority (High/Medium/Low), attachment, status, approval_instance_id.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nfa_lines</w:t>
      </w:r>
      <w:r>
        <w:t xml:space="preserve"> — header, subheader, nfa_amount, logistic_amount, computed line total; NFA totals and grand total computed server-side.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values: PENDING, QUERY_&lt;role&gt;, REJECTED_&lt;role&gt;, APPROVED, PAYMENT_RELEASED.</w:t>
      </w:r>
    </w:p>
    <w:p>
      <w:pPr>
        <w:pStyle w:val="Heading2"/>
      </w:pPr>
      <w:r>
        <w:t xml:space="preserve">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Billable-from-client adds a conditional invoice block (Billed / To be billed, invoice date and amount, expected payment date) — validated server-side.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Approver chain resolved from approver_matrix at submit; previewed on the form via GET /api/nfa/approvers.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Finance stage gets a Release Payment action, which sets PAYMENT_RELEASED and opens the settlement window.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Per-employee ledger endpoint: FY counts (raised / released / settled) and amounts (received / settled / balance to settle).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nfaController: create, my list with year/month filters, detail with trail, approver queue, act, approver-edit (mandatory update remark, audited), release payment, ledger, Excel export (add exceljs).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 admin/nfa: queue with GreenHR-style filters (date range, location, entity, client, status, type, employee/NFA-code search), detail with chain and Approve / Query-Hold / Reject / Edit, reports tab.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Android: NFA hub tile; Create NFA with cascading selects, line-item grid with running totals and attachment; My NFAs list with dual status chips; NFA detail with trail; approver inbox reusing the team-review pattern from leave/OD.</w:t>
      </w:r>
    </w:p>
    <w:p>
      <w:pPr>
        <w:pStyle w:val="Heading1"/>
      </w:pPr>
      <w:r>
        <w:t xml:space="preserve">Phase 3 — Settlement Cycle (~1.5 weeks)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nfa_settlements — nfa, amount, documents, raised date, status (PENDING / IN_PROGRESS / CLOSED / AUTO_REJECTED), own approval instance with chain: Reporting Manager → Functional Head → Admin → Finance → Director → Closer.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Auto-reject job: daily scheduler — settlements not submitted by due date plus grace period become AUTO_REJECTED; the employee must resubmit (in-app banner, as in GreenHR).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Employee: Submit Your Settlement on released NFAs (amount + expense proofs) and a settlement status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Web: settlement approval queue and Approved/Rejected Settlement report with year/month filters and Excel export. Android: submit settlement screen and status list.</w:t>
      </w:r>
    </w:p>
    <w:p>
      <w:pPr>
        <w:pStyle w:val="Heading1"/>
      </w:pPr>
      <w:r>
        <w:t xml:space="preserve">Phase 4 — Admin Analytics &amp; Reports (~1 week)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cards: FY NFA raised / approved / released counts and amounts, pending items by stage.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Project-wise expense rollup: Company → Project → Category → Header → SubHeader over a date range.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 billing report: billable NFAs by client, billed vs to-be-billed.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reports filterable with Excel export. Web only.</w:t>
      </w:r>
    </w:p>
    <w:p>
      <w:pPr>
        <w:pStyle w:val="Heading1"/>
      </w:pPr>
      <w:r>
        <w:t xml:space="preserve">Phase 5 — PMS / KPI Module (~2.5 weeks)</w:t>
      </w:r>
    </w:p>
    <w:p>
      <w:pPr>
        <w:pStyle w:val="Heading2"/>
      </w:pPr>
      <w:r>
        <w:t xml:space="preserve">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kpis</w:t>
      </w:r>
      <w:r>
        <w:t xml:space="preserve"> — employee, year, month, status (DRAFT / RM_PENDING / LOCKED / DISCUSS), submitted and approved dates; kpi_kras — description, weightage % (must sum to 100), measurement bands as JSON (e.g. 90–104% → 3, 105–119% → 4, 120%+ → 5); Copy Previous KPI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pms_submissions</w:t>
      </w:r>
      <w:r>
        <w:t xml:space="preserve"> — status (NOT_SUBMITTED / APPROVAL_PENDING / FUNCTIONAL_APPROVED); per KRA: MTD target, MTD achieved, self rating + remarks, manager rating + remarks.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pms_final_ratings</w:t>
      </w:r>
      <w:r>
        <w:t xml:space="preserve"> — per level (Matrix / Reporting / Functional / HR): PLI rating band, PLI %, remarks, bypassed flag — reuses the approval engine with a 4-level flow and auto-bypass.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Grade configuration: OAT-5 ≥120%, SAT-4 105–119%, AT-3 90–104%, BT-2 60–89%, SBT-1 ≤59%, with band colours.</w:t>
      </w:r>
    </w:p>
    <w:p>
      <w:pPr>
        <w:pStyle w:val="Heading2"/>
      </w:pPr>
      <w:r>
        <w:t xml:space="preserve">Flow &amp; deliverables</w:t>
      </w:r>
    </w:p>
    <w:p>
      <w:pPr>
        <w:spacing w:after="120"/>
      </w:pPr>
      <w:r>
        <w:t xml:space="preserve">Employee creates monthly KPI → RM approves or sends to Discuss (query-hold) → KPI locked → employee submits monthly PMS self-assessment → rating chain → final grade; dashboard shows a 12-month strip with Pending-HR / Pending-RPT / band colours.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 admin/pms: team KPI queue, PMS approval queue, final-rating form, promotion recommendation list, grade-system configuration.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Android: My Performance year list, Create/Edit KPI, Submit PMS, team KPI/PMS approvals, dashboard performance strip.</w:t>
      </w:r>
    </w:p>
    <w:p>
      <w:pPr>
        <w:pStyle w:val="Heading1"/>
      </w:pPr>
      <w:r>
        <w:t xml:space="preserve">Phase 6 — Extended E-Resignation &amp; Polish (~1 week)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Migrate the existing resignation review onto the approval engine with the demoed 6-stage chain: Reporting Manager, Functional Head, IT Infra, Office Admin, Finance, HR — each stage with named approver, email, status, remarks and 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Infra and Office Admin stages act as clearance steps.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Dashboard: pending-approvals card includes NFA / PMS / settlement counts; Android gains NFA and PMS tiles.</w:t>
      </w:r>
    </w:p>
    <w:p>
      <w:pPr>
        <w:spacing w:after="120"/>
      </w:pPr>
      <w:r>
        <w:t xml:space="preserve">Deferred pending client confirmation: HR Induction videos, Investment Declaration, Tax Management, My Asset Details, Feedback, JustJob/eTask analogues, Offer Request, PM Vishwakarma registration.</w:t>
      </w:r>
    </w:p>
    <w:p>
      <w:pPr>
        <w:pStyle w:val="Heading1"/>
      </w:pPr>
      <w:r>
        <w:t xml:space="preserve">Cross-Cutting Decisions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postback UX: all cascades served by one meta endpoint and cached client-side; searchable selects on web and Android.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Money stored as NUMERIC(14,2); all totals computed server-side — client totals are never trusted.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One standardized Excel-export utility in the backend (exceljs).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Documents reuse the existing documents table and upload flow.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Notifications reuse the email queue: next approver notified on each stage transition; raiser notified on reject, query and payment release.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Every approval action, approver edit and auto-rejection lands in audit_log.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Seed data to request from the client: expense-hierarchy Excel, entity/project/zone lists, approver matrix. Blocks UAT, not the build.</w:t>
      </w:r>
    </w:p>
    <w:p>
      <w:pPr>
        <w:pStyle w:val="Heading1"/>
      </w:pPr>
      <w:r>
        <w:t xml:space="preserve">Timeline (single developer, sequential)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2250"/>
        <w:gridCol w:w="2250"/>
      </w:tblGrid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Weeks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Cumulative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— Approval engine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— Masters &amp; admin CRUD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— NFA core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— Settlements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— Reports &amp; analytics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— PMS / KPI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9.5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— E-Resignation ext. + polish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10.5</w:t>
            </w:r>
          </w:p>
        </w:tc>
      </w:tr>
    </w:tbl>
    <w:p>
      <w:pPr>
        <w:spacing w:after="120" w:before="160"/>
      </w:pPr>
      <w:r>
        <w:t xml:space="preserve">Total ~10–11 weeks. NFA is usable end-to-end (raise → approve → pay → settle) after ~6 weeks.</w:t>
      </w:r>
    </w:p>
    <w:p>
      <w:pPr>
        <w:pStyle w:val="Heading1"/>
      </w:pPr>
      <w:r>
        <w:t xml:space="preserve">Open Questions for the Client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Query-Hold resume point: restart the chain or resume at the querying stage?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Who maintains the approver matrix — an HR admin UI or per-project configuration?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Settlement auto-reject grace period? (GreenHR's exact timer is unknown — the recordings have no audio.)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Are Purchase Request NFAs identical in flow, or do they need a PO/asset link?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Should PMS PLI % feed the TrueHR payroll compute engine?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Which deferred modules (Induction, Investment Declaration, Assets, etc.) are actually in scope?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TrueHR — NFA &amp; PMS Build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240"/>
    </w:pPr>
    <w:rPr>
      <w:rFonts w:ascii="Arial" w:cs="Arial" w:eastAsia="Arial" w:hAnsi="Arial"/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2026-07-03T06:48:02.952Z</dcterms:created>
  <dcterms:modified xsi:type="dcterms:W3CDTF">2026-07-03T06:48:02.952Z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