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xml:space="preserve">Contentamento Dinâmico %subtitle Crescer sem transformar o futuro em condição para viver o presente %author Alan Yamanaka %meta Versão 3 — revisão editorial  •  outubro de 2026</w:t>
      </w:r>
    </w:p>
    <w:p>
      <w:pPr>
        <w:pStyle w:val="Abstract"/>
      </w:pPr>
      <w:r>
        <w:rPr>
          <w:b/>
          <w:color w:val="203A5F"/>
        </w:rPr>
        <w:t xml:space="preserve">Resumo</w:t>
      </w:r>
    </w:p>
    <w:p>
      <w:pPr>
        <w:pStyle w:val="Abstract"/>
      </w:pPr>
      <w:r>
        <w:t xml:space="preserve">Por que aquilo que ontem era sonho hoje parece pouco? Neste ensaio, conto como conquistas importantes da minha vida no Japão (a casa, o emprego, o carro, depois uma empresa que deu certo) foram virando cenário, e como um prejuízo, uma crise no casamento e uma conversão me obrigaram a rever a forma como eu desejava e agradecia. Daí nasceu o que passei a chamar de Contentamento Dinâmico: a capacidade de reconhecer e desfrutar o valor real do presente sem deixar de crescer e sem fazer da próxima conquista a condição para estar em paz. A reflexão conversa com pesquisas sobre pontos de referência, adaptação hedônica, desejo e prazer, gratidão e sensibilidade à rejeição. A fé cristã aparece como o que ela é para mim, uma interpretação de vida, e não como conclusão científica.</w:t>
      </w:r>
    </w:p>
    <w:p>
      <w:pPr>
        <w:pStyle w:val="Abstract"/>
      </w:pPr>
      <w:r>
        <w:t xml:space="preserve">Palavras-chave: contentamento; gratidão; aspiração; adaptação hedônica; prosperidade; família; fé.</w:t>
      </w:r>
    </w:p>
    <w:p>
      <w:pPr>
        <w:pStyle w:val="Heading1"/>
      </w:pPr>
      <w:r>
        <w:t xml:space="preserve">“Essa praia nem é tão bonita”</w:t>
      </w:r>
    </w:p>
    <w:p>
      <w:pPr>
        <w:widowControl/>
      </w:pPr>
      <w:r>
        <w:t xml:space="preserve">Moramos perto do litoral. Perto de casa existe uma praia comum, sem estrutura, dessas que não aparecem em propaganda de viagem. Durante um tempo, sempre que surgia a ideia de ir até lá, alguém de nós dizia alguma versão da mesma frase:</w:t>
      </w:r>
    </w:p>
    <w:p>
      <w:pPr>
        <w:widowControl/>
      </w:pPr>
      <w:r>
        <w:t xml:space="preserve">— Essa praia nem é tão bonita.</w:t>
      </w:r>
    </w:p>
    <w:p>
      <w:pPr>
        <w:widowControl/>
      </w:pPr>
      <w:r>
        <w:t xml:space="preserve">Ou então: “Não tem estrutura.” “Nem vale a pena ir.”</w:t>
      </w:r>
    </w:p>
    <w:p>
      <w:pPr>
        <w:widowControl/>
      </w:pPr>
      <w:r>
        <w:t xml:space="preserve">A praia não tinha mudado. Quem tinha mudado éramos nós. Nos anos anteriores a vida financeira havia melhorado, e tínhamos conhecido outros países, hotéis melhores, praias mais bonitas, resorts. Gostamos de cada uma dessas viagens e ainda gostamos. Mas, sem perceber, tínhamos trazido delas uma régua nova. Medida com essa régua, a praia de casa ficava pequena.</w:t>
      </w:r>
    </w:p>
    <w:p>
      <w:pPr>
        <w:widowControl/>
      </w:pPr>
      <w:r>
        <w:t xml:space="preserve">Demorei a perceber como aquilo era estranho. Uma experiência extraordinária, que deveria acrescentar alguma coisa à nossa vida, estava tirando valor das experiências comuns. E desconfio que isso não acontece só comigo. A gente passa anos lutando por alguma coisa, consegue, e pouco tempo depois enxerga principalmente o que ainda falta.</w:t>
      </w:r>
    </w:p>
    <w:p>
      <w:pPr>
        <w:widowControl/>
      </w:pPr>
      <w:r>
        <w:t xml:space="preserve">Talvez você nunca tenha desprezado uma praia. Mas é provável que já tenha olhado para a própria casa, o próprio carro, o próprio salário (às vezes para o próprio casamento), coisas que um dia foram sonho, e sentido apenas que não bastam.</w:t>
      </w:r>
    </w:p>
    <w:p>
      <w:pPr>
        <w:widowControl/>
      </w:pPr>
      <w:r>
        <w:t xml:space="preserve">Há uma imagem simples que me ajuda a pensar nisso. Imagine alguém que recebe pão todos os dias. No primeiro dia, agradece. No segundo, ainda percebe aquilo como provisão. Depois de algum tempo, o pão continua na mesa, continua alimentando, continua valendo o mesmo, mas deixa de ser notado. Agora imagine outra pessoa recebendo exatamente o mesmo pão depois de um longo período de fome. O pão é o mesmo. A experiência não.</w:t>
      </w:r>
    </w:p>
    <w:p>
      <w:pPr>
        <w:pStyle w:val="KeyQuote"/>
        <w:pBdr>
          <w:left w:val="single" w:sz="12" w:space="8" w:color="203A5F"/>
        </w:pBdr>
      </w:pPr>
      <w:r>
        <w:t xml:space="preserve">O que muda não é o pão. Muda o ponto de referência de quem o recebe.</w:t>
      </w:r>
    </w:p>
    <w:p>
      <w:pPr>
        <w:widowControl/>
      </w:pPr>
      <w:r>
        <w:t xml:space="preserve">Este ensaio é a minha tentativa de entender esse movimento na minha própria vida, e a ideia que nasceu dele, que passei a chamar de Contentamento Dinâmico. Não é um tratado. É a história de um brasileiro que vive no Japão, empresário, marido e pai, que conquistou coisas, perdeu coisas, quase perdeu o casamento e precisou aprender, aos poucos, a diferença entre querer mais e não conseguir viver com o que já tem. Vou usar a psicologia onde ela me ajuda a entender o que vivi. Vou falar da fé como aquilo que ela é para mim: a forma como hoje leio a minha história. E vou tentar não misturar uma coisa com a outra.</w:t>
      </w:r>
    </w:p>
    <w:p>
      <w:pPr>
        <w:widowControl/>
      </w:pPr>
      <w:r>
        <w:t xml:space="preserve">Aquela praia volta no fim. Mas a história começa antes, com dois passaportes.</w:t>
      </w:r>
    </w:p>
    <w:p>
      <w:pPr>
        <w:pStyle w:val="Heading1"/>
      </w:pPr>
      <w:r>
        <w:t xml:space="preserve">Agradecer atrasado</w:t>
      </w:r>
    </w:p>
    <w:p>
      <w:pPr>
        <w:widowControl/>
      </w:pPr>
      <w:r>
        <w:t xml:space="preserve">Tenho 38 anos, e uma das coisas que mais faço hoje, quando olho para trás, é agradecer atrasado. Há acontecimentos pelos quais eu não agradeci quando deveria, porque na época me pareceram apenas normais.</w:t>
      </w:r>
    </w:p>
    <w:p>
      <w:pPr>
        <w:widowControl/>
      </w:pPr>
      <w:r>
        <w:t xml:space="preserve">Tenho nacionalidade japonesa porque meus pais fizeram meu registro no consulado quando isso ainda dependia deles. Eu não escolhi nada; eles escolheram por mim. Quando chegou a hora de vir para o Japão, precisei providenciar dois passaportes, o brasileiro e o japonês. Não éramos uma família com folga no orçamento, e lembro bem do que pensei: “Mais gasto.”</w:t>
      </w:r>
    </w:p>
    <w:p>
      <w:pPr>
        <w:widowControl/>
      </w:pPr>
      <w:r>
        <w:t xml:space="preserve">Eu não conseguia enxergar o que aquele documento representaria pouco tempo depois. A nacionalidade facilitou processos importantes. Eu tinha relativamente pouco tempo de emprego, não éramos ricos, e mesmo assim, em menos de dois anos no Japão, conseguimos financiar a nossa primeira casa.</w:t>
      </w:r>
    </w:p>
    <w:p>
      <w:pPr>
        <w:widowControl/>
      </w:pPr>
      <w:r>
        <w:t xml:space="preserve">Hoje trabalho justamente com imóveis e financiamento, e entendo muito melhor o tamanho do que aconteceu. Sei que nacionalidade, sozinha, não aprova o financiamento de ninguém. Mas no nosso caso ela abriu uma porta que muitas famílias estrangeiras encontram fechada. Na época, minha reação foi quase: “Deu certo. Legal.” E segui em frente. Não houve pausa nem, de verdade, celebração. A conquista deixou de ser sonho e passou a ser cenário.</w:t>
      </w:r>
    </w:p>
    <w:p>
      <w:pPr>
        <w:widowControl/>
      </w:pPr>
      <w:r>
        <w:t xml:space="preserve">Depois veio o emprego efetivo, o que no Japão se chama seishain, o funcionário contratado por tempo indeterminado. O salário era razoável. Tínhamos a nossa casa. Comprei uma Mazda CX-5 seminova, uma SUV bonita e grande que, para a fase da vida em que eu estava, era o carro dos sonhos. Se alguém tivesse mostrado aquela vida ao Alan de alguns anos antes, ele teria dito: “Você conseguiu.”</w:t>
      </w:r>
    </w:p>
    <w:p>
      <w:pPr>
        <w:widowControl/>
      </w:pPr>
      <w:r>
        <w:t xml:space="preserve">E, mesmo assim, com casa, família, emprego estável e o carro que eu queria, me peguei perguntando:</w:t>
      </w:r>
    </w:p>
    <w:p>
      <w:pPr>
        <w:pStyle w:val="KeyQuote"/>
        <w:pBdr>
          <w:left w:val="single" w:sz="12" w:space="8" w:color="203A5F"/>
        </w:pBdr>
      </w:pPr>
      <w:r>
        <w:t xml:space="preserve">É isso? A vida é isso?</w:t>
      </w:r>
    </w:p>
    <w:p>
      <w:pPr>
        <w:widowControl/>
      </w:pPr>
      <w:r>
        <w:t xml:space="preserve">Eu era ateu naquela época. A Luciana acreditava em pedir. Eu desejava as coisas, mas não as pedia a ninguém. Hoje, pela fé, leio aquele período como um tempo em que fui cuidado antes de saber reconhecer o cuidado. Naquela época, porém, eu não lia nada desse jeito. Só sentia um incômodo.</w:t>
      </w:r>
    </w:p>
    <w:p>
      <w:pPr>
        <w:widowControl/>
      </w:pPr>
      <w:r>
        <w:t xml:space="preserve">Não acho que aquela pergunta fosse apenas ingratidão. Talvez houvesse nela também uma fome legítima de propósito, de construir alguma coisa. O problema não era a pergunta. O problema era que eu não tinha onde guardar o que já havia recebido antes de sair correndo atrás da resposta.</w:t>
      </w:r>
    </w:p>
    <w:p>
      <w:pPr>
        <w:pStyle w:val="Heading1"/>
      </w:pPr>
      <w:r>
        <w:t xml:space="preserve">Quando a conquista vira o novo zero</w:t>
      </w:r>
    </w:p>
    <w:p>
      <w:pPr>
        <w:widowControl/>
      </w:pPr>
      <w:r>
        <w:t xml:space="preserve">É difícil perceber esse processo enquanto ele acontece. Aquilo que estava acima de nós vira o nosso novo chão, e a partir daí só olhamos para o próximo degrau.</w:t>
      </w:r>
    </w:p>
    <w:p>
      <w:pPr>
        <w:widowControl/>
      </w:pPr>
      <w:r>
        <w:t xml:space="preserve">Daniel Kahneman e Amos Tversky mostraram, na Teoria da Perspectiva, que avaliamos ganhos e perdas a partir de um ponto de referência, e não apenas pelo valor absoluto do que temos (Kahneman &amp; Tversky, 1979). A teoria foi criada para explicar decisões sob risco, não a felicidade de ninguém, e levá-la para a minha casa é uma extensão minha. Mas me parece uma extensão honesta. A mesma casa pode ser uma vitória quando comparada a não ter casa e, alguns anos depois, parecer pequena diante da casa de outra pessoa. Nenhum cômodo desapareceu. A prestação não aumentou porque o vizinho comprou algo maior. Mudou a referência.</w:t>
      </w:r>
    </w:p>
    <w:p>
      <w:pPr>
        <w:widowControl/>
      </w:pPr>
      <w:r>
        <w:t xml:space="preserve">A psicologia chama de adaptação hedônica a tendência de uma mudança boa perder parte do seu impacto emocional à medida que se torna familiar. Kennon Sheldon e Sonja Lyubomirsky propuseram que isso acontece por dois caminhos: a mudança deixa de produzir emoções positivas novas, e as aspirações voltam a subir. Em seu estudo, continuar apreciando a mudança, e vivê-la com variedade, ajudou a retardar o processo (Sheldon &amp; Lyubomirsky, 2012). A adaptação não é uma lei que vale igualmente para todos e para tudo (Diener, Lucas, &amp; Scollon, 2006). Mas é comum o bastante para que eu a reconheça em mim sem esforço.</w:t>
      </w:r>
    </w:p>
    <w:p>
      <w:pPr>
        <w:widowControl/>
      </w:pPr>
      <w:r>
        <w:t xml:space="preserve">Boa parte dessa comparação acontece sem que eu decida fazê-la. Em </w:t>
      </w:r>
      <w:r>
        <w:rPr>
          <w:i/>
        </w:rPr>
        <w:t xml:space="preserve">Rápido e devagar</w:t>
      </w:r>
      <w:r>
        <w:t xml:space="preserve">, Kahneman popularizou uma distinção que vinha de várias linhas de pesquisa: o que ele chama de Sistema 1 opera de forma rápida, automática e associativa; o Sistema 2, de forma lenta, deliberada e trabalhosa (Kahneman, 2003, 2011). Não são duas peças do cérebro. São duas maneiras de descrever tipos diferentes de processamento. A frase “minha casa ficou pequena” não é algo que eu planeje pensar; ela chega pronta. Isso não faz do pensamento automático um vilão. Ele pode carregar afeto e gratidão tão depressa quanto carrega comparação. E o pensamento deliberado também sabe servir à inveja: é capaz de montar planilhas inteiras para provar que eu preciso de mais. O que o modo lento oferece, quando eu o uso, é a chance de parar e perguntar o que mudou de fato e o que mudou só na minha referência.</w:t>
      </w:r>
    </w:p>
    <w:p>
      <w:pPr>
        <w:widowControl/>
      </w:pPr>
      <w:r>
        <w:t xml:space="preserve">Durante muito tempo chamei de vácuo o espaço entre onde estou e onde quero chegar. Mais tarde descobri que existe uma literatura sobre algo parecido, sob o nome de </w:t>
      </w:r>
      <w:r>
        <w:rPr>
          <w:i/>
        </w:rPr>
        <w:t xml:space="preserve">aspiration gap</w:t>
      </w:r>
      <w:r>
        <w:t xml:space="preserve">. Um estudo recente, com dados de 31 países europeus, encontrou que quanto maior a distância entre a renda que as pessoas têm e a renda a que aspiram, menor tende a ser a sua satisfação com a vida, mesmo levando em conta o estado emocional e as características sociodemográficas de cada um (Marton, Ng, &amp; Želinský, 2026). O estudo trata de renda e mostra uma associação, não uma causa. Não diz que toda aspiração faz mal. Quando falo em vácuo aspiracional, uso um termo meu, mais amplo, inspirado nessa literatura, e não algo que ela meça.</w:t>
      </w:r>
    </w:p>
    <w:p>
      <w:pPr>
        <w:widowControl/>
      </w:pPr>
      <w:r>
        <w:t xml:space="preserve">Pensar nesse vácuo me levou a uma distinção que me ajudou muito. Há uma distância objetiva: aquilo que de fato falta entre a vida que tenho e a meta que escolhi, seja dinheiro, tempo, preparo ou condições. E há uma distância percebida: o tamanho que essa falta ocupa dentro de mim. A primeira se mede com régua. A segunda, com ansiedade. Duas pessoas à mesma distância da mesma meta podem viver o intervalo de maneiras opostas. Uma diz: “Ainda não cheguei.” A outra diz: “Enquanto eu não chegar, minha vida atual não vale.”</w:t>
      </w:r>
    </w:p>
    <w:p>
      <w:pPr>
        <w:widowControl/>
      </w:pPr>
      <w:r>
        <w:t xml:space="preserve">Para quem vive em privação real, a distância objetiva não é coisa da cabeça, e ninguém resolve isso mandando a pessoa desejar menos. Mas não era esse o meu caso naquela época. O meu problema estava na segunda frase.</w:t>
      </w:r>
    </w:p>
    <w:p>
      <w:pPr>
        <w:pStyle w:val="KeyQuote"/>
        <w:pBdr>
          <w:left w:val="single" w:sz="12" w:space="8" w:color="203A5F"/>
        </w:pBdr>
      </w:pPr>
      <w:r>
        <w:t xml:space="preserve">O problema não é existir distância. É fazer daquilo que está do outro lado a condição para reconhecer qualquer valor deste lado.</w:t>
      </w:r>
    </w:p>
    <w:p>
      <w:pPr>
        <w:widowControl/>
      </w:pPr>
      <w:r>
        <w:t xml:space="preserve">Uma distinção da pesquisa sobre recompensa me ajudou a entender outra parte. Kent Berridge e Terry Robinson mostraram que querer uma recompensa (</w:t>
      </w:r>
      <w:r>
        <w:rPr>
          <w:i/>
        </w:rPr>
        <w:t xml:space="preserve">wanting</w:t>
      </w:r>
      <w:r>
        <w:t xml:space="preserve">) e gostar dela (</w:t>
      </w:r>
      <w:r>
        <w:rPr>
          <w:i/>
        </w:rPr>
        <w:t xml:space="preserve">liking</w:t>
      </w:r>
      <w:r>
        <w:t xml:space="preserve">) dependem de processos cerebrais parcialmente diferentes (Berridge &amp; Robinson, 1998, 2016). Os sistemas ligados à dopamina parecem estar mais associados ao querer, à atração e ao impulso de buscar, do que ao prazer de desfrutar. Essa é uma das razões pelas quais chamar a dopamina de “molécula da felicidade” é um erro. Levar isso para a vida cotidiana é interpretação minha, não conclusão dos estudos, que trataram sobretudo de recompensas básicas e de dependência. Mas a intuição me parece forte: querer e desfrutar não são a mesma coisa. Dá para treinar muito a capacidade de desejar e quase nada a de desfrutar.</w:t>
      </w:r>
    </w:p>
    <w:p>
      <w:pPr>
        <w:widowControl/>
      </w:pPr>
      <w:r>
        <w:t xml:space="preserve">Eu era bom em querer. Pesquisava, comparava, planejava, conseguia. Hoje me pergunto se aproveitei aquela casa e aquele carro tanto quanto os desejei. O ciclo que eu vivia era simples: desejo, esforço, conquista, normalização, novo desejo. Faltavam as etapas do meio, as que não aparecem em nenhuma meta: reconhecer, apreciar, integrar. Só depois delas viria a escolha da próxima direção.</w:t>
      </w:r>
    </w:p>
    <w:p>
      <w:pPr>
        <w:pStyle w:val="KeyQuote"/>
        <w:pBdr>
          <w:left w:val="single" w:sz="12" w:space="8" w:color="203A5F"/>
        </w:pBdr>
      </w:pPr>
      <w:r>
        <w:t xml:space="preserve">O problema não é criar o próximo desejo. É criá-lo antes de integrar a conquista anterior.</w:t>
      </w:r>
    </w:p>
    <w:p>
      <w:pPr>
        <w:pStyle w:val="Heading1"/>
      </w:pPr>
      <w:r>
        <w:t xml:space="preserve">Okinawa</w:t>
      </w:r>
    </w:p>
    <w:p>
      <w:pPr>
        <w:widowControl/>
      </w:pPr>
      <w:r>
        <w:t xml:space="preserve">Algum tempo depois, decidimos empreender. Montamos uma operação de food truck em Okinawa. Era um período em que se acreditava que o Japão começaria a sair das restrições mais duras da pandemia, e havia expectativa de retomada do turismo num feriado.</w:t>
      </w:r>
    </w:p>
    <w:p>
      <w:pPr>
        <w:widowControl/>
      </w:pPr>
      <w:r>
        <w:t xml:space="preserve">Nós nos preparamos como quem aposta alto. Licença. Hospedagem reservada por mais de um mês. Aluguel do food truck. Outro carro para a locomoção. Gerador. Equipamentos. Mercadoria. Dinheiro, tempo e esperança.</w:t>
      </w:r>
    </w:p>
    <w:p>
      <w:pPr>
        <w:widowControl/>
      </w:pPr>
      <w:r>
        <w:t xml:space="preserve">Mais ou menos uma semana antes de começarmos, o país voltou ao estado de alerta. Tentamos trabalhar assim mesmo. Quase não apareciam clientes. O prejuízo foi enorme. Na volta, ainda pegamos COVID e ficamos bastante mal.</w:t>
      </w:r>
    </w:p>
    <w:p>
      <w:pPr>
        <w:widowControl/>
      </w:pPr>
      <w:r>
        <w:t xml:space="preserve">Eu gostaria de dizer que enfrentei aquilo com serenidade. Não enfrentei. Fiquei sem chão e reclamei muito. Não via lição nenhuma; via perda. Por muito tempo, ao contar essa história, eu dizia que a perda tinha sido “só financeira”. Era o meu jeito de agradecer por termos nos recuperado. Mas não foi só dinheiro. Houve doença, medo, cansaço e dívida.</w:t>
      </w:r>
    </w:p>
    <w:p>
      <w:pPr>
        <w:widowControl/>
      </w:pPr>
      <w:r>
        <w:t xml:space="preserve">Por isso quero dizer uma coisa com clareza, uma vez só: o prejuízo não foi bom. Ficar doente não foi bom. Ter dívida não foi bom. Não quero romantizar sofrimento.</w:t>
      </w:r>
    </w:p>
    <w:p>
      <w:pPr>
        <w:widowControl/>
      </w:pPr>
      <w:r>
        <w:t xml:space="preserve">A psicologia também desconfia da ideia de que adversidade produz crescimento automaticamente. Numa revisão ampla da pesquisa sobre construção de significado, Crystal Park mostra que as pessoas tentam encaixar acontecimentos estressantes em estruturas maiores de sentido, mas que procurar sentido não garante, por si só, uma adaptação melhor (Park, 2010).</w:t>
      </w:r>
    </w:p>
    <w:p>
      <w:pPr>
        <w:widowControl/>
      </w:pPr>
      <w:r>
        <w:t xml:space="preserve">O que mudou não foi o passado. Foi o que conseguimos construir depois. Voltamos. Trabalhamos. Fizemos empréstimos e fomos pagando as dívidas. Aprendemos sobre risco, sobre dinheiro, sobre negócios, sobre pessoas, sobre a própria família e sobre planejamento.</w:t>
      </w:r>
    </w:p>
    <w:p>
      <w:pPr>
        <w:widowControl/>
      </w:pPr>
      <w:r>
        <w:t xml:space="preserve">Aqui Nassim Nicholas Taleb me ajuda a não mentir para mim mesmo. Em </w:t>
      </w:r>
      <w:r>
        <w:rPr>
          <w:i/>
        </w:rPr>
        <w:t xml:space="preserve">A lógica do cisne negro</w:t>
      </w:r>
      <w:r>
        <w:t xml:space="preserve">, ele chama de falácia narrativa a nossa tendência de, depois de conhecer o final, costurar os acontecimentos numa história que parece inevitável (Taleb, 2007). Depois que as coisas deram certo, é tentador dizer: “Okinawa precisava dar errado para que nascesse a empresa.” Eu não sei disso. Ninguém sabe.</w:t>
      </w:r>
    </w:p>
    <w:p>
      <w:pPr>
        <w:widowControl/>
      </w:pPr>
      <w:r>
        <w:t xml:space="preserve">Na minha fé, encontro cuidado de Deus na maneira como atravessamos aquele período e no caminho que se abriu depois. No fim de Gênesis, José diz aos irmãos que o mal que eles haviam planejado contra ele, Deus o transformou em bem (Gênesis 50:20). Paulo escreve que Deus age em todas as coisas para o bem daqueles que o amam (Romanos 8:28). Nenhum dos dois textos chama o mal de bom, e nenhum me autoriza a explicar a intenção de Deus por trás de cada prejuízo. Por isso prefiro dizer “aquela experiência participou da construção de quem nos tornamos” a dizer “aquilo precisava acontecer exatamente daquele jeito”. A primeira frase reconhece sentido. A segunda finge conhecer toda a causalidade.</w:t>
      </w:r>
    </w:p>
    <w:p>
      <w:pPr>
        <w:widowControl/>
      </w:pPr>
      <w:r>
        <w:t xml:space="preserve">Fazia mais de quatro anos que não íamos ao Brasil. Mesmo apertados, conseguimos crédito e viajamos para rever a família, resolver pendências e respirar. Depois de termos ficado doentes, rever as pessoas tinha outro peso. Não foi uma decisão de planilha, e eu não a recomendaria como regra para ninguém. Foi uma decisão sobre família. Não sei medir o quanto aquela viagem mudou a nossa direção, mas, na minha memória, ela faz parte da virada.</w:t>
      </w:r>
    </w:p>
    <w:p>
      <w:pPr>
        <w:widowControl/>
      </w:pPr>
      <w:r>
        <w:t xml:space="preserve">Na volta ao Japão, começamos a trabalhar no ramo imobiliário. Pouco a pouco o trabalho cresceu. Nós nos estabelecemos. Pagamos as dívidas. Passamos a ajudar famílias a conquistar a casa própria, algo que eu conhecia por dentro. Foi uma grande mudança.</w:t>
      </w:r>
    </w:p>
    <w:p>
      <w:pPr>
        <w:widowControl/>
      </w:pPr>
      <w:r>
        <w:t xml:space="preserve">E então, depois da escassez, veio um perigo que eu não esperava.</w:t>
      </w:r>
    </w:p>
    <w:p>
      <w:pPr>
        <w:pStyle w:val="KeyQuote"/>
        <w:pBdr>
          <w:left w:val="single" w:sz="12" w:space="8" w:color="203A5F"/>
        </w:pBdr>
      </w:pPr>
      <w:r>
        <w:t xml:space="preserve">A prosperidade.</w:t>
      </w:r>
    </w:p>
    <w:p>
      <w:pPr>
        <w:pStyle w:val="Heading1"/>
      </w:pPr>
      <w:r>
        <w:t xml:space="preserve">Quando prosperar também é um problema</w:t>
      </w:r>
    </w:p>
    <w:p>
      <w:pPr>
        <w:widowControl/>
      </w:pPr>
      <w:r>
        <w:t xml:space="preserve">Eu e a Luciana começamos a trabalhar muito. Demais. Houve épocas em que seguíamos até meia-noite, uma da manhã. A empresa dominava as nossas conversas: cliente, venda, contrato, meta, problema, equipe, cobrança, resultado. Cobrávamos um ao outro. As nossas filhas recebiam menos atenção. O casamento recebia menos atenção. Nós dois recebíamos cada vez menos atenção um do outro.</w:t>
      </w:r>
    </w:p>
    <w:p>
      <w:pPr>
        <w:widowControl/>
      </w:pPr>
      <w:r>
        <w:t xml:space="preserve">A pesquisa sobre conflito entre trabalho e família documenta há décadas como as exigências de um lado invadem o outro, e meta-análises associam esse conflito a menor satisfação no trabalho e em casa, a mais estresse e a problemas de saúde (Ford, Heinen, &amp; Langkamer, 2007; Amstad et al., 2011). Eu não precisava de uma meta-análise para saber que havia um problema. Eu estava dentro dele.</w:t>
      </w:r>
    </w:p>
    <w:p>
      <w:pPr>
        <w:widowControl/>
      </w:pPr>
      <w:r>
        <w:t xml:space="preserve">Chegamos ao ponto de considerar o divórcio.</w:t>
      </w:r>
    </w:p>
    <w:p>
      <w:pPr>
        <w:widowControl/>
      </w:pPr>
      <w:r>
        <w:t xml:space="preserve">Hoje, olhando pela fé, uso uma palavra forte para aquele período: idolatria. Não porque dinheiro seja ruim. Mas porque uma ferramenta tinha passado a ocupar o lugar de senhor. Nunca dissemos “adoramos o dinheiro”. Nossas horas diziam. Nossas conversas diziam. Nossa agenda dizia. Jesus avisa que ninguém pode servir a dois senhores (Mateus 6:24). Eu achava que estava servindo à minha família por meio da empresa. Em algum momento, a ordem se inverteu.</w:t>
      </w:r>
    </w:p>
    <w:p>
      <w:pPr>
        <w:widowControl/>
      </w:pPr>
      <w:r>
        <w:t xml:space="preserve">Há um trecho de Deuteronômio que hoje leio com outros olhos. A advertência ali não é feita para o tempo da fome, e sim para o tempo da fartura: quando houver casas boas, quando os rebanhos, a prata e o ouro se multiplicarem, cuidado para não esquecer, e para não dizer que foi a própria força que trouxe a riqueza (Deuteronômio 8:10–18). O perigo da prosperidade, naquele texto, é a memória curta. Era exatamente a minha.</w:t>
      </w:r>
    </w:p>
    <w:p>
      <w:pPr>
        <w:pStyle w:val="Heading1"/>
      </w:pPr>
      <w:r>
        <w:t xml:space="preserve">Fomos procurar crescimento e encontramos nossas feridas</w:t>
      </w:r>
    </w:p>
    <w:p>
      <w:pPr>
        <w:widowControl/>
      </w:pPr>
      <w:r>
        <w:t xml:space="preserve">Procuramos cursos e imersões de desenvolvimento pessoal. No começo, a intenção era melhorar a empresa: desempenho, comportamento, produtividade. Entre essas experiências esteve o Método CIS. Mas em algum momento a conversa deixou de ser sobre a empresa. Começaram a aparecer outras palavras: orgulho, autorresponsabilidade, perdão, crenças, feridas, espiritualidade.</w:t>
      </w:r>
    </w:p>
    <w:p>
      <w:pPr>
        <w:widowControl/>
      </w:pPr>
      <w:r>
        <w:t xml:space="preserve">Eu tinha sido ateu durante boa parte daquele período. A Luciana já tinha outra relação com a fé. Nesse processo, começamos a nos aproximar de Deus. Aceitamos Jesus Cristo como nosso único e suficiente Salvador e, depois, fomos batizados.</w:t>
      </w:r>
    </w:p>
    <w:p>
      <w:pPr>
        <w:widowControl/>
      </w:pPr>
      <w:r>
        <w:t xml:space="preserve">Isso é testemunho, não conclusão científica. Não existe experimento capaz de demonstrar que Deus estava conduzindo a minha história; essa é a minha leitura de fé. E é justamente por separar as duas coisas que consigo falar de cada uma com mais honestidade. Também não apresento os cursos como tratamento, nem como caminho obrigatório para chegar a Deus. Foram, no nosso caso, o lugar onde a pergunta mudou.</w:t>
      </w:r>
    </w:p>
    <w:p>
      <w:pPr>
        <w:widowControl/>
      </w:pPr>
      <w:r>
        <w:t xml:space="preserve">A conversão não foi o fim do trabalho. Foi a mudança de centro a partir da qual o trabalho de verdade começou.</w:t>
      </w:r>
    </w:p>
    <w:p>
      <w:pPr>
        <w:pStyle w:val="Heading1"/>
      </w:pPr>
      <w:r>
        <w:t xml:space="preserve">O jardim, a capina e o deserto</w:t>
      </w:r>
    </w:p>
    <w:p>
      <w:pPr>
        <w:widowControl/>
      </w:pPr>
      <w:r>
        <w:t xml:space="preserve">A imagem que melhor descreve o que veio depois é a de um jardim. Percebemos que havíamos plantado coisas erradas.</w:t>
      </w:r>
    </w:p>
    <w:p>
      <w:pPr>
        <w:widowControl/>
      </w:pPr>
      <w:r>
        <w:t xml:space="preserve">Paulo escreve aos gálatas que cada um colhe o que semeia (Gálatas 6:7–9). Durante anos eu teria lido isso como promessa de recompensa pelo esforço. Passei a ler também como diagnóstico. E há uma parte dessa imagem que me parece fundamental: sementes ruins também dão fruto. É possível viver de forma desequilibrada e faturar. Negligenciar a família e ver a empresa crescer. Agir por orgulho e ganhar reconhecimento. Trabalhar de forma doentia e receber prêmio de produtividade.</w:t>
      </w:r>
    </w:p>
    <w:p>
      <w:pPr>
        <w:pStyle w:val="KeyQuote"/>
        <w:pBdr>
          <w:left w:val="single" w:sz="12" w:space="8" w:color="203A5F"/>
        </w:pBdr>
      </w:pPr>
      <w:r>
        <w:t xml:space="preserve">Crescimento não prova que a semente é boa.</w:t>
      </w:r>
    </w:p>
    <w:p>
      <w:pPr>
        <w:widowControl/>
      </w:pPr>
      <w:r>
        <w:t xml:space="preserve">Nós tínhamos colheita financeira, mas o solo estava degradado. Não bastava jogar algumas sementes novas. Era preciso capinar: arrancar hábitos, reorganizar horários, mudar prioridades, voltar a olhar para o casamento e para as crianças, recolocar o trabalho no lugar dele. E plantar outra coisa: presença, verdade, amor, propósito, serviço, fé, integridade.</w:t>
      </w:r>
    </w:p>
    <w:p>
      <w:pPr>
        <w:widowControl/>
      </w:pPr>
      <w:r>
        <w:t xml:space="preserve">Em </w:t>
      </w:r>
      <w:r>
        <w:rPr>
          <w:i/>
        </w:rPr>
        <w:t xml:space="preserve">Antifrágil</w:t>
      </w:r>
      <w:r>
        <w:t xml:space="preserve">, Taleb defende o que chama de via negativa: muitas vezes melhoramos mais retirando o que faz mal do que acrescentando coisas (Taleb, 2012). Nossa cultura associa evolução a adição: mais clientes, mais cursos, mais produtividade, mais patrimônio. O que nós precisávamos era tirar. Menos horas. Menos comparação. Menos orgulho. Menos necessidade de provar. Menos conversa que fosse só sobre trabalho. A capina é crescimento por remoção. Isso não quer dizer largar tudo de uma vez, porque havia clientes, equipe e contas. Quer dizer decidir, aos poucos, o que não podia mais crescer ali.</w:t>
      </w:r>
    </w:p>
    <w:p>
      <w:pPr>
        <w:widowControl/>
      </w:pPr>
      <w:r>
        <w:t xml:space="preserve">Só que havia um problema. A plantação velha já produzia. A nova, ainda não.</w:t>
      </w:r>
    </w:p>
    <w:p>
      <w:pPr>
        <w:widowControl/>
      </w:pPr>
      <w:r>
        <w:t xml:space="preserve">Por mais errada que fosse parte da nossa forma de viver, ela tinha dado resultado; era o nosso ganha-pão. Existe um intervalo entre arrancar e colher, em que o antigo já não serve e o novo ainda não amadureceu. Eu chamo esse intervalo de deserto. Ele é uma das partes menos faladas de qualquer mudança. O deserto não prova que a mudança está errada. Também não prova que está certa. Ele só é longo.</w:t>
      </w:r>
    </w:p>
    <w:p>
      <w:pPr>
        <w:widowControl/>
      </w:pPr>
      <w:r>
        <w:t xml:space="preserve">Taleb usa a palavra antifrágil para aquilo que não apenas resiste a um choque, mas pode melhorar com certos tipos de estresse, erro e variação (Taleb, 2012). Uma família não é um sistema financeiro, e eu não acredito que toda crise faça bem. Mas a ideia me ajudou a dar nome ao que tentávamos no deserto: não voltar a ser o que éramos antes da crise, e sim reorganizar a estrutura para que ela não dependesse das mesmas coisas que quase a quebraram.</w:t>
      </w:r>
    </w:p>
    <w:p>
      <w:pPr>
        <w:widowControl/>
      </w:pPr>
      <w:r>
        <w:t xml:space="preserve">Eu entendia tudo isso. Entender não bastava. Jonathan Haidt, em </w:t>
      </w:r>
      <w:r>
        <w:rPr>
          <w:i/>
        </w:rPr>
        <w:t xml:space="preserve">The Happiness Hypothesis</w:t>
      </w:r>
      <w:r>
        <w:t xml:space="preserve">, descreve a mente como um cavaleiro montado num elefante (Haidt, 2006). O cavaleiro é a parte que raciocina e planeja. O elefante é o conjunto, muito maior e mais forte, de intuições, emoções e hábitos. É uma metáfora, não um mapa do cérebro. Mas descreve com precisão o deserto: o cavaleiro já tinha entendido que a família vinha antes; o elefante continuava correndo para o trabalho, como sempre havia corrido. Por isso não se aprende contentamento só com argumento. Ele se treina, com prática, repetição, ambiente e, no meu caso, oração.</w:t>
      </w:r>
    </w:p>
    <w:p>
      <w:pPr>
        <w:pStyle w:val="Heading1"/>
      </w:pPr>
      <w:r>
        <w:t xml:space="preserve">Contentamento não é aceitar migalhas</w:t>
      </w:r>
    </w:p>
    <w:p>
      <w:pPr>
        <w:widowControl/>
      </w:pPr>
      <w:r>
        <w:t xml:space="preserve">Foi no meio dessa reorganização que a minha própria história me obrigou a fazer uma correção. Nem tudo o que parece “estar satisfeito com pouco” é contentamento.</w:t>
      </w:r>
    </w:p>
    <w:p>
      <w:pPr>
        <w:widowControl/>
      </w:pPr>
      <w:r>
        <w:t xml:space="preserve">Em partes do nosso relacionamento, eu aceitava o que sobrava. A Luciana escreveu sobre isso no livro em que conta a própria história, </w:t>
      </w:r>
      <w:r>
        <w:rPr>
          <w:i/>
        </w:rPr>
        <w:t xml:space="preserve">A Menina Elefante</w:t>
      </w:r>
      <w:r>
        <w:t xml:space="preserve">. Ela fala da “versão cansada que sobrava” dela, a que vinha depois de dar conta de tudo. Era essa versão que chegava até mim, por volta das onze da noite. E eu me contentava com isso.</w:t>
      </w:r>
    </w:p>
    <w:p>
      <w:pPr>
        <w:widowControl/>
      </w:pPr>
      <w:r>
        <w:t xml:space="preserve">Por quê?</w:t>
      </w:r>
    </w:p>
    <w:p>
      <w:pPr>
        <w:widowControl/>
      </w:pPr>
      <w:r>
        <w:t xml:space="preserve">Hoje enxergo ali uma parte da minha história com a rejeição. Eu me senti rejeitado na infância e na família. Sofri bullying na escola. Na adolescência, a própria Luciana não quis namorar comigo. Era uma escolha dela, e ela tinha todo o direito de fazê-la, mas doeu. Não sei separar com precisão o que cada uma dessas experiências deixou em mim. Suspeito, porém, que em algum lugar aprendi que pedir mais era arriscado.</w:t>
      </w:r>
    </w:p>
    <w:p>
      <w:pPr>
        <w:widowControl/>
      </w:pPr>
      <w:r>
        <w:t xml:space="preserve">Não seria honesto transformar isso num diagnóstico sobre mim mesmo. Mas há um conceito na psicologia que me ajudou a fazer perguntas melhores: a sensibilidade à rejeição, a tendência de esperar a rejeição com ansiedade, percebê-la com facilidade e reagir intensamente a ela (Downey &amp; Feldman, 1996). Um estudo que acompanhou 180 jovens dos 16 aos 22 anos encontrou que níveis mais altos de sensibilidade à rejeição aos 16 estavam associados, anos depois, a mais ansiedade e mais evitação nos relacionamentos amorosos e a interações mais negativas com o parceiro (Hafen et al., 2014). Associação não é destino, e um estudo não explica uma vida. Mas a pergunta ficou: quanto da minha “satisfação” era apreciação, e quanto era medo?</w:t>
      </w:r>
    </w:p>
    <w:p>
      <w:pPr>
        <w:widowControl/>
      </w:pPr>
      <w:r>
        <w:t xml:space="preserve">A mesma frase, “para mim está bom”, pode nascer de lugares opostos. Pode nascer de quem vê o valor do que tem. E pode nascer de quem tem medo de perder até isso se pedir mais.</w:t>
      </w:r>
    </w:p>
    <w:p>
      <w:pPr>
        <w:pStyle w:val="KeyQuote"/>
        <w:pBdr>
          <w:left w:val="single" w:sz="12" w:space="8" w:color="203A5F"/>
        </w:pBdr>
      </w:pPr>
      <w:r>
        <w:t xml:space="preserve">Contentamento não é aceitar migalhas porque acredito que não mereço uma refeição.</w:t>
      </w:r>
    </w:p>
    <w:p>
      <w:pPr>
        <w:widowControl/>
      </w:pPr>
      <w:r>
        <w:t xml:space="preserve">A resignação diz: “Isso é tudo o que posso esperar.” O contentamento diz: “Isso tem valor, e eu posso dizer do que preciso.” É possível agradecer um gesto e, na mesma conversa, dizer que a relação precisa mudar. Contentamento precisa conviver com dignidade.</w:t>
      </w:r>
    </w:p>
    <w:p>
      <w:pPr>
        <w:widowControl/>
      </w:pPr>
      <w:r>
        <w:t xml:space="preserve">E há outra coisa que eu precisei aprender. Aquela versão cansada não era só algo que faltava a mim. Era também o retrato de uma mulher sobrecarregada, que estava se dando inteira em outros lugares. O problema não era o tamanho do que sobrava. Era uma vida organizada de um jeito em que nenhum de nós dois chegava inteiro até o outro.</w:t>
      </w:r>
    </w:p>
    <w:p>
      <w:pPr>
        <w:pStyle w:val="Heading1"/>
      </w:pPr>
      <w:r>
        <w:t xml:space="preserve">A praia</w:t>
      </w:r>
    </w:p>
    <w:p>
      <w:pPr>
        <w:widowControl/>
      </w:pPr>
      <w:r>
        <w:t xml:space="preserve">Foi no meio desse processo, da capina, do deserto, das conversas difíceis, que vivemos uma das tardes mais importantes da nossa família.</w:t>
      </w:r>
    </w:p>
    <w:p>
      <w:pPr>
        <w:widowControl/>
      </w:pPr>
      <w:r>
        <w:t xml:space="preserve">Não planejamos nada grandioso. Eu, a Luciana e as crianças fomos passar o fim da tarde numa praia simples, do tipo que pouco tempo antes a gente diria que nem valia a pena.</w:t>
      </w:r>
    </w:p>
    <w:p>
      <w:pPr>
        <w:widowControl/>
      </w:pPr>
      <w:r>
        <w:t xml:space="preserve">Fizemos bolinhos de arroz em casa. Fritamos frango. Levamos.</w:t>
      </w:r>
    </w:p>
    <w:p>
      <w:pPr>
        <w:widowControl/>
      </w:pPr>
      <w:r>
        <w:t xml:space="preserve">Não tínhamos tenda. Não levamos brinquedos para as crianças. Não havia estrutura nenhuma, nem a nossa, nem a da praia.</w:t>
      </w:r>
    </w:p>
    <w:p>
      <w:pPr>
        <w:widowControl/>
      </w:pPr>
      <w:r>
        <w:t xml:space="preserve">Sentamos na areia. Comemos. Brincamos. Conversamos. Louvamos. Oramos.</w:t>
      </w:r>
    </w:p>
    <w:p>
      <w:pPr>
        <w:widowControl/>
      </w:pPr>
      <w:r>
        <w:t xml:space="preserve">Não aconteceu nada de extraordinário. E, mesmo assim, alguma coisa aconteceu. Veio uma calma no coração. Uma paz. Uma leveza. Foi um dos dias mais agradáveis e proveitosos que vivemos juntos.</w:t>
      </w:r>
    </w:p>
    <w:p>
      <w:pPr>
        <w:widowControl/>
      </w:pPr>
      <w:r>
        <w:t xml:space="preserve">Na volta para casa, dentro do carro, dissemos um ao outro algo parecido com isto:</w:t>
      </w:r>
    </w:p>
    <w:p>
      <w:pPr>
        <w:pStyle w:val="KeyQuote"/>
        <w:pBdr>
          <w:left w:val="single" w:sz="12" w:space="8" w:color="203A5F"/>
        </w:pBdr>
      </w:pPr>
      <w:r>
        <w:t xml:space="preserve">— Acho que isso é contentamento.</w:t>
      </w:r>
    </w:p>
    <w:p>
      <w:pPr>
        <w:widowControl/>
      </w:pPr>
      <w:r>
        <w:t xml:space="preserve">Não dissemos isso porque estivéssemos vivendo com pouco. Essa foi a maior virada de percepção daquele dia. Se eu fizesse a lista do que levamos para a praia, ela seria curta. Se fizesse a lista do que tínhamos lá, não terminaria. Tínhamos comida. Tínhamos o mar. Tínhamos saúde para estar ali, e, depois da COVID, eu sabia o que isso valia. Tínhamos as nossas filhas. Tínhamos um ao outro, coisa que pouco tempo antes não era certa. Tínhamos tempo. Tínhamos liberdade. E, na nossa fé, tínhamos a presença de Deus.</w:t>
      </w:r>
    </w:p>
    <w:p>
      <w:pPr>
        <w:widowControl/>
      </w:pPr>
      <w:r>
        <w:t xml:space="preserve">Não tínhamos quase nada. Tínhamos muito.</w:t>
      </w:r>
    </w:p>
    <w:p>
      <w:pPr>
        <w:widowControl/>
      </w:pPr>
      <w:r>
        <w:t xml:space="preserve">Quase nada daquela tarde custou caro. Isso não queria dizer que valesse pouco. Foi ali que entendi, de verdade, a diferença entre preço e valor.</w:t>
      </w:r>
    </w:p>
    <w:p>
      <w:pPr>
        <w:widowControl/>
      </w:pPr>
      <w:r>
        <w:t xml:space="preserve">Kahneman distingue o eu que vive uma experiência do eu que se lembra dela e a organiza depois em forma de história (Kahneman, 2011). Penso nisso quando me lembro daquele carro. A tarde foi vivida na areia, mas foi dentro do carro que ela ganhou nome. Não sei por que aquela lembrança ficou tão forte, e nenhum estudo poderia me dizer isso. Sei que, ao dar nome ao que tínhamos vivido, passamos a poder procurá-lo de novo. Tentamos repetir aquilo em outros dias. E fui entendendo que contentamento não é uma receita para reproduzir uma emoção. O que levamos para casa não foi a fórmula daquela tarde. Foi a descoberta de que ela era possível, e de que não dependia de um resort.</w:t>
      </w:r>
    </w:p>
    <w:p>
      <w:pPr>
        <w:pStyle w:val="Heading1"/>
      </w:pPr>
      <w:r>
        <w:t xml:space="preserve">Prosperidade melhora o cenário</w:t>
      </w:r>
    </w:p>
    <w:p>
      <w:pPr>
        <w:widowControl/>
      </w:pPr>
      <w:r>
        <w:t xml:space="preserve">Não quero transformar essa história num discurso em que a simplicidade é moralmente superior ao conforto. Não é. Um resort é melhor que uma praia sem estrutura em muitos aspectos objetivos. Uma boa cama é melhor que uma ruim. Continuamos viajando, continuamos gostando de bons hotéis, e eu quero continuar.</w:t>
      </w:r>
    </w:p>
    <w:p>
      <w:pPr>
        <w:widowControl/>
      </w:pPr>
      <w:r>
        <w:t xml:space="preserve">A pesquisa também não sustenta o velho “dinheiro não traz felicidade”. Em 2010, Kahneman e Angus Deaton encontraram que, acima de certa renda, a avaliação que as pessoas faziam da própria vida continuava subindo, mas o bem-estar emocional do dia a dia deixava de acompanhar (Kahneman &amp; Deaton, 2010). Anos depois, Kahneman se juntou a Matthew Killingsworth, que havia chegado a resultados diferentes, e a Barbara Mellers para reexaminar a questão. A conclusão foi mais complexa: para a maioria das pessoas, mais renda continua associada a mais bem-estar emocional, e o platô aparece sobretudo entre as pessoas mais infelizes (Killingsworth, Kahneman, &amp; Mellers, 2023).</w:t>
      </w:r>
    </w:p>
    <w:p>
      <w:pPr>
        <w:widowControl/>
      </w:pPr>
      <w:r>
        <w:t xml:space="preserve">Dinheiro importa. Paga dívidas, e eu sei o alívio que é isso. Compra segurança, reduz sofrimentos reais, amplia escolhas, dá descanso.</w:t>
      </w:r>
    </w:p>
    <w:p>
      <w:pPr>
        <w:widowControl/>
      </w:pPr>
      <w:r>
        <w:t xml:space="preserve">O problema está em outro lugar. Kahneman e colegas também descreveram a ilusão de foco: quando concentramos a atenção num único fator, ele parece mais decisivo para a nossa felicidade do que de fato é no conjunto da vida (Schkade &amp; Kahneman, 1998). Em um dos estudos, as pessoas exageravam o quanto a renda alta melhorava o humor do dia a dia (Kahneman et al., 2006). Quando imaginamos que o próximo destino, a próxima casa ou o próximo faturamento vão resolver o que está cansado em nós, pedimos a uma única variável que carregue a vida inteira.</w:t>
      </w:r>
    </w:p>
    <w:p>
      <w:pPr>
        <w:widowControl/>
      </w:pPr>
      <w:r>
        <w:t xml:space="preserve">Um hotel pode oferecer um serviço extraordinário; não pode produzir intimidade entre um casal. Uma viagem pode levar uma família a um lugar lindo; não pode obrigar um pai a largar o telefone. Um restaurante pode servir uma refeição espetacular; não pode produzir uma conversa profunda.</w:t>
      </w:r>
    </w:p>
    <w:p>
      <w:pPr>
        <w:pStyle w:val="KeyQuote"/>
        <w:pBdr>
          <w:left w:val="single" w:sz="12" w:space="8" w:color="203A5F"/>
        </w:pBdr>
      </w:pPr>
      <w:r>
        <w:t xml:space="preserve">Prosperidade melhora o cenário. Contentamento melhora a experiência.</w:t>
      </w:r>
    </w:p>
    <w:p>
      <w:pPr>
        <w:widowControl/>
      </w:pPr>
      <w:r>
        <w:t xml:space="preserve">Sei que a frase simplifica. O conforto também melhora a experiência diretamente, com descanso, saúde e segurança. Mas o cenário, sozinho, não garante presença. As duas coisas podem andar juntas. Não preciso abandonar o extraordinário. Preciso recuperar o ordinário.</w:t>
      </w:r>
    </w:p>
    <w:p>
      <w:pPr>
        <w:pStyle w:val="Heading1"/>
      </w:pPr>
      <w:r>
        <w:t xml:space="preserve">O que passei a chamar de Contentamento Dinâmico</w:t>
      </w:r>
    </w:p>
    <w:p>
      <w:pPr>
        <w:widowControl/>
      </w:pPr>
      <w:r>
        <w:t xml:space="preserve">Não quero deixar de desejar. Quero que os meus negócios cresçam. Quero viajar, conhecer lugares que ainda não conheço, melhorar financeiramente. Não quero ensinar as minhas filhas a não sonhar. Se contentamento significasse “fique onde está e não queira mais nada”, eu não teria interesse nele.</w:t>
      </w:r>
    </w:p>
    <w:p>
      <w:pPr>
        <w:widowControl/>
      </w:pPr>
      <w:r>
        <w:t xml:space="preserve">O que eu procurava era outra coisa: conseguir desejar o próximo nível sem fazer do próximo nível a condição para estar em paz. Foi daí que nasceu a expressão Contentamento Dinâmico.</w:t>
      </w:r>
    </w:p>
    <w:p>
      <w:pPr>
        <w:pStyle w:val="KeyQuote"/>
        <w:pBdr>
          <w:left w:val="single" w:sz="12" w:space="8" w:color="203A5F"/>
        </w:pBdr>
      </w:pPr>
      <w:r>
        <w:t xml:space="preserve">Contentamento Dinâmico é a capacidade, cultivada ao longo da vida, de reconhecer, integrar e desfrutar o valor real do presente enquanto se continua caminhando, com responsabilidade e flexibilidade, em direção ao futuro, sem permitir que a próxima conquista se torne condição para a própria paz, identidade ou valor.</w:t>
      </w:r>
    </w:p>
    <w:p>
      <w:pPr>
        <w:widowControl/>
      </w:pPr>
      <w:r>
        <w:t xml:space="preserve">Numa frase: desejar o próximo nível sem fazer dele a condição para estar em paz. Ou, do jeito que eu explicaria a um amigo: é continuar indo atrás do que você quer sem esperar chegar lá para começar a viver.</w:t>
      </w:r>
    </w:p>
    <w:p>
      <w:pPr>
        <w:widowControl/>
      </w:pPr>
      <w:r>
        <w:t xml:space="preserve">É uma formulação minha. Não é um constructo psicológico validado, nem uma escala, nem um diagnóstico. É uma ideia que conversa com fenômenos que a psicologia já estuda e que talvez, um dia, possa ser estudada.</w:t>
      </w:r>
    </w:p>
    <w:p>
      <w:pPr>
        <w:widowControl/>
      </w:pPr>
      <w:r>
        <w:t xml:space="preserve">Chamo de dinâmico porque aquilo que nos satisfaz muda o tempo todo, e isso não é defeito. Um recém-nascido não sente gratidão como um adulto. O que existe ali é mais elementar: necessidade, regulação, satisfação. Fome, frio, sono, a necessidade de colo, e um adulto que responde. É na relação com quem cuida que o bebê vai aprendendo a se organizar (National Scientific Council on the Developing Child, 2004). Depois surge uma nova necessidade, e outra. A criança quer brincar e sentir que consegue. O adolescente quer pertencer e, ao mesmo tempo, descobrir quem é. O jovem busca autonomia, intimidade e um caminho próprio. O adulto procura segurança, contribuição, família, propósito.</w:t>
      </w:r>
    </w:p>
    <w:p>
      <w:pPr>
        <w:widowControl/>
      </w:pPr>
      <w:r>
        <w:t xml:space="preserve">A Teoria da Autodeterminação, de Richard Ryan e Edward Deci, descreve três necessidades psicológicas básicas que atravessam todas essas fases: autonomia, competência e vínculo (Ryan &amp; Deci, 2017). O que muda é a forma de satisfazê-las. E Laura Carstensen mostrou que, quando percebemos o tempo à frente como mais curto, tendemos a dar prioridade a metas emocionalmente significativas e a relações próximas (Carstensen, Isaacowitz, &amp; Charles, 1999).</w:t>
      </w:r>
    </w:p>
    <w:p>
      <w:pPr>
        <w:widowControl/>
      </w:pPr>
      <w:r>
        <w:t xml:space="preserve">O que consideramos suficiente muda ao longo da vida. Um contentamento estático seria uma tentativa de congelar o desenvolvimento humano. O que me interessa é outra coisa: a cada nova necessidade, conseguir reconhecer e integrar o que a anterior já trouxe.</w:t>
      </w:r>
    </w:p>
    <w:p>
      <w:pPr>
        <w:widowControl/>
      </w:pPr>
      <w:r>
        <w:t xml:space="preserve">Com o que vivi e li, enxergo pelo menos quatro dimensões nessa ideia.</w:t>
      </w:r>
    </w:p>
    <w:p>
      <w:pPr>
        <w:widowControl/>
      </w:pPr>
      <w:r>
        <w:t xml:space="preserve">A primeira é a </w:t>
      </w:r>
      <w:r>
        <w:rPr>
          <w:b/>
        </w:rPr>
        <w:t xml:space="preserve">apreciação</w:t>
      </w:r>
      <w:r>
        <w:t xml:space="preserve">: perceber e integrar o que já existe. Não é sentir euforia permanente pela casa comprada anos atrás. É não deixar que ela fique invisível. E não é autoapagamento: apreciar o que tenho não me obriga a calar o que me falta.</w:t>
      </w:r>
    </w:p>
    <w:p>
      <w:pPr>
        <w:widowControl/>
      </w:pPr>
      <w:r>
        <w:t xml:space="preserve">A segunda é a </w:t>
      </w:r>
      <w:r>
        <w:rPr>
          <w:b/>
        </w:rPr>
        <w:t xml:space="preserve">aspiração</w:t>
      </w:r>
      <w:r>
        <w:t xml:space="preserve">: continuar orientado para o futuro e para o crescimento, seja ele profissional, financeiro, familiar ou espiritual.</w:t>
      </w:r>
    </w:p>
    <w:p>
      <w:pPr>
        <w:widowControl/>
      </w:pPr>
      <w:r>
        <w:t xml:space="preserve">A terceira é a </w:t>
      </w:r>
      <w:r>
        <w:rPr>
          <w:b/>
        </w:rPr>
        <w:t xml:space="preserve">flexibilidade</w:t>
      </w:r>
      <w:r>
        <w:t xml:space="preserve">: poder mudar metas, estratégias e referências quando a vida muda, sem tratar toda mudança de rota como fracasso. Okinawa me ensinou isso da pior maneira.</w:t>
      </w:r>
    </w:p>
    <w:p>
      <w:pPr>
        <w:widowControl/>
      </w:pPr>
      <w:r>
        <w:t xml:space="preserve">A quarta é a </w:t>
      </w:r>
      <w:r>
        <w:rPr>
          <w:b/>
        </w:rPr>
        <w:t xml:space="preserve">identidade</w:t>
      </w:r>
      <w:r>
        <w:t xml:space="preserve">: não permitir que a próxima conquista se torne a única fonte do meu valor. Sem ela, as outras três desandam. A apreciação vira autoengano, a aspiração vira escravidão, a flexibilidade vira medo de se comprometer.</w:t>
      </w:r>
    </w:p>
    <w:p>
      <w:pPr>
        <w:widowControl/>
      </w:pPr>
      <w:r>
        <w:t xml:space="preserve">Atravessando as quatro, há algo que, na minha leitura cristã, chamo de </w:t>
      </w:r>
      <w:r>
        <w:rPr>
          <w:b/>
        </w:rPr>
        <w:t xml:space="preserve">transcendência</w:t>
      </w:r>
      <w:r>
        <w:t xml:space="preserve">: a convicção de que o meu valor não está confinado ao que consigo produzir ou possuir. Falo dela na próxima parte.</w:t>
      </w:r>
    </w:p>
    <w:p>
      <w:pPr>
        <w:widowControl/>
      </w:pPr>
      <w:r>
        <w:t xml:space="preserve">Às vezes desenho tudo isso em dois eixos: apreciação do presente e orientação para o crescimento. Muita orientação com pouca apreciação produz uma busca que nunca se sente suficiente; foi onde eu vivi por anos. Muita apreciação com pouca orientação pode ser descanso, luto, uma fase de cuidar de alguém, e nem sempre é um problema. Pouco das duas pode indicar desânimo, e merece atenção, não julgamento. O Contentamento Dinâmico estaria no encontro das duas em alta. É uma hipótese, não um resultado, mas é uma hipótese que eu gostaria de ver testada.</w:t>
      </w:r>
    </w:p>
    <w:p>
      <w:pPr>
        <w:pStyle w:val="Heading1"/>
      </w:pPr>
      <w:r>
        <w:t xml:space="preserve">Filho antes de conquistador</w:t>
      </w:r>
    </w:p>
    <w:p>
      <w:pPr>
        <w:widowControl/>
      </w:pPr>
      <w:r>
        <w:t xml:space="preserve">Durante grande parte da vida tentamos responder a uma pergunta sem perceber que a estamos fazendo: quanto eu valho?</w:t>
      </w:r>
    </w:p>
    <w:p>
      <w:pPr>
        <w:widowControl/>
      </w:pPr>
      <w:r>
        <w:t xml:space="preserve">E respondemos com coisas de fora. Faturamento. Carro. Empresa. Aprovação. Casa. Status. Se a empresa cresce, tenho valor. Se alguém me rejeita, não tenho. Se ganho, venci. Se perco, fracassei. Para quem cresceu se sentindo rejeitado, essa pergunta não tem nada de teórica.</w:t>
      </w:r>
    </w:p>
    <w:p>
      <w:pPr>
        <w:widowControl/>
      </w:pPr>
      <w:r>
        <w:t xml:space="preserve">Na fé cristã encontrei outra referência. Paulo escreve aos romanos que não recebemos um espírito que nos escraviza e nos faz voltar ao medo, mas o Espírito de adoção, pelo qual chamamos Deus de Pai (Romanos 8:15). João escreve que amamos porque Ele nos amou primeiro (1 João 4:19). O Salmo 139 é a oração de alguém que se sabe conhecido por inteiro, desde antes de nascer. A ordem importa. Na linguagem da fé, o amor vem antes do desempenho.</w:t>
      </w:r>
    </w:p>
    <w:p>
      <w:pPr>
        <w:pStyle w:val="KeyQuote"/>
        <w:pBdr>
          <w:left w:val="single" w:sz="12" w:space="8" w:color="203A5F"/>
        </w:pBdr>
      </w:pPr>
      <w:r>
        <w:t xml:space="preserve">Filho antes de conquistador.</w:t>
      </w:r>
    </w:p>
    <w:p>
      <w:pPr>
        <w:widowControl/>
      </w:pPr>
      <w:r>
        <w:t xml:space="preserve">Quando o meu valor depende do próximo resultado, cada fracasso ameaça quem eu sou. Quando a minha identidade tem outra base, posso perder um negócio sem perder a mim mesmo. Isso não me tornou menos ambicioso. Tornou-me menos refém. E não estou dizendo que só quem crê pode viver isso. Estou dizendo de onde isso veio para mim.</w:t>
      </w:r>
    </w:p>
    <w:p>
      <w:pPr>
        <w:widowControl/>
      </w:pPr>
      <w:r>
        <w:t xml:space="preserve">Existe uma versão moderna da gratidão que me incomoda: “Agradeça e você atrairá mais.” Dentro da igreja, às vezes aparece uma versão parecida: “Se você agradecer a Deus do jeito certo, Ele vai continuar dando.” As duas transformam a gratidão em moeda.</w:t>
      </w:r>
    </w:p>
    <w:p>
      <w:pPr>
        <w:widowControl/>
      </w:pPr>
      <w:r>
        <w:t xml:space="preserve">Como pai, quando entrego algo a uma das minhas filhas e vejo nela uma alegria genuína, aquilo me toca. Existe relação, existe reconhecimento. Mas seria um erro fazer disso uma fórmula, como se, quando a filha agradece, o pai fosse obrigado a dar outro presente, ou como se, quando ela não agradece, ele cortasse. Não quero uma teologia assim. Jesus diz que o Pai faz o sol nascer sobre maus e bons (Mateus 5:45). No Evangelho de Lucas, dez leprosos são curados e só um volta para agradecer. A cura veio antes do agradecimento, e veio para os dez (Lucas 17:11–19).</w:t>
      </w:r>
    </w:p>
    <w:p>
      <w:pPr>
        <w:pStyle w:val="KeyQuote"/>
        <w:pBdr>
          <w:left w:val="single" w:sz="12" w:space="8" w:color="203A5F"/>
        </w:pBdr>
      </w:pPr>
      <w:r>
        <w:t xml:space="preserve">A gratidão não é uma técnica para convencer Deus a dar o próximo presente.</w:t>
      </w:r>
    </w:p>
    <w:p>
      <w:pPr>
        <w:widowControl/>
      </w:pPr>
      <w:r>
        <w:t xml:space="preserve">O ponto cristão do contentamento é mais radical: posso agradecer mesmo que o próximo presente não venha. Posso continuar confiando mesmo que o próximo negócio dê errado. Posso continuar sonhando sem transformar Deus em instrumento dos meus sonhos.</w:t>
      </w:r>
    </w:p>
    <w:p>
      <w:pPr>
        <w:widowControl/>
      </w:pPr>
      <w:r>
        <w:t xml:space="preserve">Quando Paulo escreve aos filipenses sobre contentamento, não diz que ficou contente porque finalmente recebeu tudo. Diz que aprendeu a viver tanto na fartura quanto na necessidade (Filipenses 4:11–13). O versículo famoso que vem logo depois, “tudo posso naquele que me fortalece”, não é a promessa de que vou bater qualquer meta. No contexto, fala de conseguir atravessar tanto a abundância quanto a falta.</w:t>
      </w:r>
    </w:p>
    <w:p>
      <w:pPr>
        <w:pStyle w:val="KeyQuote"/>
        <w:pBdr>
          <w:left w:val="single" w:sz="12" w:space="8" w:color="203A5F"/>
        </w:pBdr>
      </w:pPr>
      <w:r>
        <w:t xml:space="preserve">Contentamento é uma habilidade aprendida, não uma circunstância alcançada.</w:t>
      </w:r>
    </w:p>
    <w:p>
      <w:pPr>
        <w:widowControl/>
      </w:pPr>
      <w:r>
        <w:t xml:space="preserve">E, escrevendo a Timóteo, Paulo não condena os ricos. Diz que o contentamento acompanhado de piedade é grande fonte de lucro, adverte contra o amor ao dinheiro e pede aos ricos que não ponham a esperança na incerteza das riquezas, e sim em Deus, que nos dá tudo com fartura para que o desfrutemos (1 Timóteo 6:6–10, 17–19). Desfrutar, ali, não é pecado. O erro é pôr a esperança no lugar errado.</w:t>
      </w:r>
    </w:p>
    <w:p>
      <w:pPr>
        <w:widowControl/>
      </w:pPr>
      <w:r>
        <w:t xml:space="preserve">Ajuda separar três níveis de gratidão, que costumam ser misturados.</w:t>
      </w:r>
    </w:p>
    <w:p>
      <w:pPr>
        <w:widowControl/>
      </w:pPr>
      <w:r>
        <w:t xml:space="preserve">Há a gratidão psicológica, que muda o que percebemos e como experimentamos o que já temos. Uma meta-análise recente reuniu 145 trabalhos, 163 amostras e mais de 24 mil participantes em 28 países. As intervenções de gratidão produziram, em média, um aumento pequeno, porém consistente, no bem-estar, com variações entre culturas (Choi et al., 2025). É um efeito real. Não é mágica.</w:t>
      </w:r>
    </w:p>
    <w:p>
      <w:pPr>
        <w:widowControl/>
      </w:pPr>
      <w:r>
        <w:t xml:space="preserve">Há a gratidão social, que diz a alguém: “eu vi o que você fez, e isso importou”. Sara Algoe propõe que essa emoção ajuda a encontrar, lembrar e fortalecer as relações com pessoas que se importam conosco (Algoe, 2012), e uma meta-análise encontrou uma associação positiva moderada entre gratidão e comportamentos voltados para os outros (Ma, Tunney, &amp; Ferguson, 2017).</w:t>
      </w:r>
    </w:p>
    <w:p>
      <w:pPr>
        <w:widowControl/>
      </w:pPr>
      <w:r>
        <w:t xml:space="preserve">E há a gratidão espiritual, que, na minha fé, é reconhecer que não sou o autor absoluto de tudo, que recebi graça, e responder a ela.</w:t>
      </w:r>
    </w:p>
    <w:p>
      <w:pPr>
        <w:widowControl/>
      </w:pPr>
      <w:r>
        <w:t xml:space="preserve">As três são reais. Mas não são a mesma coisa, e nenhuma delas é um mecanismo para aumentar a renda.</w:t>
      </w:r>
    </w:p>
    <w:p>
      <w:pPr>
        <w:pStyle w:val="Heading1"/>
      </w:pPr>
      <w:r>
        <w:t xml:space="preserve">Na prática: memória, subtração e uma pausa</w:t>
      </w:r>
    </w:p>
    <w:p>
      <w:pPr>
        <w:widowControl/>
      </w:pPr>
      <w:r>
        <w:t xml:space="preserve">Uma das práticas que mais fazem sentido para mim hoje é olhar para trás. Não para morar no passado, mas para recuperar contraste. Onde eu estava dez anos atrás? O que eu desejava? O que eu não tinha? Que coisas eu trato hoje como normais e que teriam emocionado o Alan de antes?</w:t>
      </w:r>
    </w:p>
    <w:p>
      <w:pPr>
        <w:widowControl/>
      </w:pPr>
      <w:r>
        <w:t xml:space="preserve">A nostalgia tem fama de fuga, mas pesquisas sugerem que ela também pode reforçar o otimismo, a inspiração e a sensação de continuidade da própria vida (Sedikides &amp; Wildschut, 2016). Meu objetivo não é dizer “antes era melhor”. É dizer: “eu já caminhei”.</w:t>
      </w:r>
    </w:p>
    <w:p>
      <w:pPr>
        <w:widowControl/>
      </w:pPr>
      <w:r>
        <w:t xml:space="preserve">Há um experimento de que gosto muito. Minkyung Koo, Sara Algoe, Timothy Wilson e Daniel Gilbert pediram a participantes que pensassem num acontecimento bom da própria vida. Uns escreveram sobre como aquilo tinha acontecido; outros, sobre como poderia nunca ter acontecido. Quem imaginou a ausência terminou com mais emoções positivas. Num dos estudos, pessoas que escreveram sobre como poderiam nunca ter conhecido o parceiro se mostraram mais satisfeitas com o relacionamento do que as que escreveram sobre como o conheceram. E as pessoas, quando consultadas antes, previam o contrário (Koo et al., 2008).</w:t>
      </w:r>
    </w:p>
    <w:p>
      <w:pPr>
        <w:widowControl/>
      </w:pPr>
      <w:r>
        <w:t xml:space="preserve">Às vezes faço algo parecido. E se meus pais não tivessem feito aquele registro? E se a casa não tivesse sido financiada? E se eu nunca tivesse conhecido a Luciana? E se as minhas filhas não estivessem aqui? Não penso nisso para viver com medo. Penso para devolver contraste ao que a adaptação tornou invisível.</w:t>
      </w:r>
    </w:p>
    <w:p>
      <w:pPr>
        <w:widowControl/>
      </w:pPr>
      <w:r>
        <w:t xml:space="preserve">É aqui que o pensamento lento de Kahneman tem o seu lugar. Não como o “sistema da gratidão”, coisa que ele nunca descreveu, mas como o espaço em que posso revisar uma referência, lembrar uma conquista e reinterpretar uma comparação que chegou pronta. As perguntas que faço a mim mesmo são simples. Isso realmente deixou de ter valor? O que mudou de fato, e o que mudou só na minha régua? Isso que estou desprezando agora não era exatamente o que eu desejava alguns anos atrás? O que já aconteceu e eu ainda não integrei? E, como o elefante de Haidt não muda de direção por causa de uma pergunta feita uma vez, isso precisa virar hábito.</w:t>
      </w:r>
    </w:p>
    <w:p>
      <w:pPr>
        <w:widowControl/>
      </w:pPr>
      <w:r>
        <w:t xml:space="preserve">Essa reflexão também aparece no meu trabalho. Há pouco tempo, acompanhei um cliente aprovado para comprar uma casa. O crédito saiu abaixo do valor da casa que ele queria no início, e os juros ficaram um pouco acima do ideal: ainda bons, mas não a condição perfeita. Mesmo assim, para aquela situação, era uma operação que fazia sentido. E ele estava feliz. Disse algo que ficou comigo: talvez, no futuro, trocasse de casa. Mas aquela era a casa que ele queria naquele momento.</w:t>
      </w:r>
    </w:p>
    <w:p>
      <w:pPr>
        <w:widowControl/>
      </w:pPr>
      <w:r>
        <w:t xml:space="preserve">Ele não precisou declarar que aquela seria a última casa que desejaria. Também não precisou concluir que, por poder querer outra um dia, aquela valia menos. Para mim, foi o Contentamento Dinâmico numa frase de cliente.</w:t>
      </w:r>
    </w:p>
    <w:p>
      <w:pPr>
        <w:widowControl/>
      </w:pPr>
      <w:r>
        <w:t xml:space="preserve">Faço questão de uma ressalva, porque trabalho com isso: eu nunca usaria o contentamento para convencer alguém a aceitar um financiamento inadequado. Gratidão não substitui análise. Primeiro vêm a responsabilidade, a capacidade de pagamento, as condições, o risco e uma decisão consciente, que inclui o direito de comparar, perguntar e recusar. Só depois vem a celebração.</w:t>
      </w:r>
    </w:p>
    <w:p>
      <w:pPr>
        <w:pStyle w:val="Heading1"/>
      </w:pPr>
      <w:r>
        <w:t xml:space="preserve">Entre o agora e o depois</w:t>
      </w:r>
    </w:p>
    <w:p>
      <w:pPr>
        <w:widowControl/>
      </w:pPr>
      <w:r>
        <w:t xml:space="preserve">Ainda penso naquela frase. “Essa praia nem é tão bonita.” Ela nunca foi sobre a praia. Era sobre um jeito de viver em que cada conquista virava o novo zero e cada experiência boa tornava as anteriores insuficientes. A mesma régua que diminuía a praia diminuía a casa, o carro, o casamento, as tardes com as minhas filhas.</w:t>
      </w:r>
    </w:p>
    <w:p>
      <w:pPr>
        <w:widowControl/>
      </w:pPr>
      <w:r>
        <w:t xml:space="preserve">Eu ainda tenho essa régua. Ainda comparo. Ainda há dias em que sinto que estou atrasado. A diferença é que hoje eu sei que ela existe, e consigo, às vezes, deixá-la no banco de trás.</w:t>
      </w:r>
    </w:p>
    <w:p>
      <w:pPr>
        <w:widowControl/>
      </w:pPr>
      <w:r>
        <w:t xml:space="preserve">O ser humano parece viver entre dois tempos: o agora, que contém o que existe, e o depois, que contém o que é possível. Se vivermos só no agora, podemos perder a direção. Se vivermos só no depois, podemos perder a vida.</w:t>
      </w:r>
    </w:p>
    <w:p>
      <w:pPr>
        <w:widowControl/>
      </w:pPr>
      <w:r>
        <w:t xml:space="preserve">Contentamento Dinâmico, para mim, é a tentativa de não ter de escolher entre os dois. Não é chamar pouco de muito. É perceber que algumas coisas que eu chamava de pouco sempre valeram muito. Não é agradecer para receber mais. É agradecer porque, enfim, percebi.</w:t>
      </w:r>
    </w:p>
    <w:p>
      <w:pPr>
        <w:widowControl/>
      </w:pPr>
      <w:r>
        <w:t xml:space="preserve">Sigo agradecendo atrasado: aos meus pais, por um registro que eu nem sabia que importava; à Luciana, por não termos desistido; a Deus, por um cuidado que recebi antes de saber reconhecê-lo. E sigo querendo crescer. As duas coisas cabem na mesma vida.</w:t>
      </w:r>
    </w:p>
    <w:p>
      <w:pPr>
        <w:widowControl/>
      </w:pPr>
      <w:r>
        <w:t xml:space="preserve">A próxima conquista pode melhorar a minha vida. Mas não quero mais entregar a ela a minha paz como pagamento antecipado, nem o poder de decidir quando a minha vida merece começar.</w:t>
      </w:r>
    </w:p>
    <w:p>
      <w:pPr>
        <w:widowControl/>
      </w:pPr>
      <w:r>
        <w:t xml:space="preserve">Ela já tinha começado. Eu só percebi numa praia sem estrutura, com bolinhos de arroz e frango feito em casa, voltando de carro com a minha família e sem nenhuma vontade de estar em outro lugar.</w:t>
      </w:r>
    </w:p>
    <w:p>
      <w:pPr>
        <w:pStyle w:val="Heading1"/>
      </w:pPr>
      <w:r>
        <w:t xml:space="preserve">Nota conceitual</w:t>
      </w:r>
    </w:p>
    <w:p>
      <w:pPr>
        <w:widowControl/>
      </w:pPr>
      <w:r>
        <w:t xml:space="preserve">Contentamento Dinâmico é apresentado neste ensaio como uma formulação autoral de Alan Yamanaka, construída a partir da experiência pessoal e em diálogo com conceitos da psicologia, da economia comportamental, da pesquisa sobre motivação e da reflexão cristã. Não se trata de uma teoria psicológica validada, de uma escala psicométrica nem de um diagnóstico. A proposta pode, no futuro, ser convertida em hipóteses empíricas e submetida a investigação. “Vácuo aspiracional” é igualmente um termo do autor, inspirado na literatura sobre </w:t>
      </w:r>
      <w:r>
        <w:rPr>
          <w:i/>
        </w:rPr>
        <w:t xml:space="preserve">aspiration gap</w:t>
      </w:r>
      <w:r>
        <w:t xml:space="preserve">, e não uma medida usada nessa literatura.</w:t>
      </w:r>
    </w:p>
    <w:p>
      <w:pPr>
        <w:pStyle w:val="Heading1"/>
      </w:pPr>
      <w:r>
        <w:t xml:space="preserve">Referências bíblicas</w:t>
      </w:r>
    </w:p>
    <w:p>
      <w:pPr>
        <w:pStyle w:val="Reference"/>
      </w:pPr>
      <w:r>
        <w:t xml:space="preserve">Deuteronômio 8:10–18 — prosperidade, memória e o risco de atribuir a riqueza apenas à própria força.</w:t>
      </w:r>
    </w:p>
    <w:p>
      <w:pPr>
        <w:pStyle w:val="Reference"/>
      </w:pPr>
      <w:r>
        <w:t xml:space="preserve">Salmo 139 — ser conhecido por Deus por inteiro.</w:t>
      </w:r>
    </w:p>
    <w:p>
      <w:pPr>
        <w:pStyle w:val="Reference"/>
      </w:pPr>
      <w:r>
        <w:t xml:space="preserve">Mateus 5:45; 6:19–34 (especialmente 6:24) — a generosidade do Pai; tesouros, prioridades e os dois senhores.</w:t>
      </w:r>
    </w:p>
    <w:p>
      <w:pPr>
        <w:pStyle w:val="Reference"/>
      </w:pPr>
      <w:r>
        <w:t xml:space="preserve">Lucas 17:11–19 — os dez leprosos: a cura antes do agradecimento.</w:t>
      </w:r>
    </w:p>
    <w:p>
      <w:pPr>
        <w:pStyle w:val="Reference"/>
      </w:pPr>
      <w:r>
        <w:t xml:space="preserve">Romanos 8:15; 8:28 — adoção e Deus como Pai; esperança em meio à adversidade, sem chamar o mal de bom.</w:t>
      </w:r>
    </w:p>
    <w:p>
      <w:pPr>
        <w:pStyle w:val="Reference"/>
      </w:pPr>
      <w:r>
        <w:t xml:space="preserve">Gênesis 50:20 — providência numa história marcada pela maldade humana.</w:t>
      </w:r>
    </w:p>
    <w:p>
      <w:pPr>
        <w:pStyle w:val="Reference"/>
      </w:pPr>
      <w:r>
        <w:t xml:space="preserve">Gálatas 6:7–9 — semeadura, colheita e perseverança.</w:t>
      </w:r>
    </w:p>
    <w:p>
      <w:pPr>
        <w:pStyle w:val="Reference"/>
      </w:pPr>
      <w:r>
        <w:t xml:space="preserve">Filipenses 4:11–13 — contentamento aprendido na necessidade e na abundância.</w:t>
      </w:r>
    </w:p>
    <w:p>
      <w:pPr>
        <w:pStyle w:val="Reference"/>
      </w:pPr>
      <w:r>
        <w:t xml:space="preserve">1 Timóteo 6:6–10, 17–19 — contentamento, amor ao dinheiro e esperança que não repousa na riqueza.</w:t>
      </w:r>
    </w:p>
    <w:p>
      <w:pPr>
        <w:pStyle w:val="Reference"/>
      </w:pPr>
      <w:r>
        <w:t xml:space="preserve">1 João 4:19 — amamos porque fomos amados primeiro.</w:t>
      </w:r>
    </w:p>
    <w:p>
      <w:pPr>
        <w:pStyle w:val="Heading1"/>
      </w:pPr>
      <w:r>
        <w:t xml:space="preserve">Referências</w:t>
      </w:r>
    </w:p>
    <w:p>
      <w:pPr>
        <w:pStyle w:val="Reference"/>
      </w:pPr>
      <w:r>
        <w:t xml:space="preserve">Algoe, S. B. (2012). Find, remind, and bind: The functions of gratitude in everyday relationships. </w:t>
      </w:r>
      <w:r>
        <w:rPr>
          <w:i/>
        </w:rPr>
        <w:t xml:space="preserve">Social and Personality Psychology Compass, 6</w:t>
      </w:r>
      <w:r>
        <w:t xml:space="preserve">(6), 455–469. https://doi.org/10.1111/j.1751-9004.2012.00439.x</w:t>
      </w:r>
    </w:p>
    <w:p>
      <w:pPr>
        <w:pStyle w:val="Reference"/>
      </w:pPr>
      <w:r>
        <w:t xml:space="preserve">Amstad, F. T., Meier, L. L., Fasel, U., Elfering, A., &amp; Semmer, N. K. (2011). A meta-analysis of work–family conflict and various outcomes with a special emphasis on cross-domain versus matching-domain relations. </w:t>
      </w:r>
      <w:r>
        <w:rPr>
          <w:i/>
        </w:rPr>
        <w:t xml:space="preserve">Journal of Occupational Health Psychology, 16</w:t>
      </w:r>
      <w:r>
        <w:t xml:space="preserve">(2), 151–169. https://doi.org/10.1037/a0022170</w:t>
      </w:r>
    </w:p>
    <w:p>
      <w:pPr>
        <w:pStyle w:val="Reference"/>
      </w:pPr>
      <w:r>
        <w:t xml:space="preserve">Berridge, K. C., &amp; Robinson, T. E. (1998). What is the role of dopamine in reward: Hedonic impact, reward learning, or incentive salience? </w:t>
      </w:r>
      <w:r>
        <w:rPr>
          <w:i/>
        </w:rPr>
        <w:t xml:space="preserve">Brain Research Reviews, 28</w:t>
      </w:r>
      <w:r>
        <w:t xml:space="preserve">(3), 309–369. https://doi.org/10.1016/S0165-0173(98)00019-8</w:t>
      </w:r>
    </w:p>
    <w:p>
      <w:pPr>
        <w:pStyle w:val="Reference"/>
      </w:pPr>
      <w:r>
        <w:t xml:space="preserve">Berridge, K. C., &amp; Robinson, T. E. (2016). Liking, wanting, and the incentive-sensitization theory of addiction. </w:t>
      </w:r>
      <w:r>
        <w:rPr>
          <w:i/>
        </w:rPr>
        <w:t xml:space="preserve">American Psychologist, 71</w:t>
      </w:r>
      <w:r>
        <w:t xml:space="preserve">(8), 670–679. https://doi.org/10.1037/amp0000059</w:t>
      </w:r>
    </w:p>
    <w:p>
      <w:pPr>
        <w:pStyle w:val="Reference"/>
      </w:pPr>
      <w:r>
        <w:t xml:space="preserve">Carstensen, L. L., Isaacowitz, D. M., &amp; Charles, S. T. (1999). Taking time seriously: A theory of socioemotional selectivity. </w:t>
      </w:r>
      <w:r>
        <w:rPr>
          <w:i/>
        </w:rPr>
        <w:t xml:space="preserve">American Psychologist, 54</w:t>
      </w:r>
      <w:r>
        <w:t xml:space="preserve">(3), 165–181. https://doi.org/10.1037/0003-066X.54.3.165</w:t>
      </w:r>
    </w:p>
    <w:p>
      <w:pPr>
        <w:pStyle w:val="Reference"/>
      </w:pPr>
      <w:r>
        <w:t xml:space="preserve">Choi, H., Cha, Y., McCullough, M. E., Coles, N. A., &amp; Oishi, S. (2025). A meta-analysis of the effectiveness of gratitude interventions on well-being across cultures. </w:t>
      </w:r>
      <w:r>
        <w:rPr>
          <w:i/>
        </w:rPr>
        <w:t xml:space="preserve">Proceedings of the National Academy of Sciences, 122</w:t>
      </w:r>
      <w:r>
        <w:t xml:space="preserve">(28), Artigo e2425193122. https://doi.org/10.1073/pnas.2425193122</w:t>
      </w:r>
    </w:p>
    <w:p>
      <w:pPr>
        <w:pStyle w:val="Reference"/>
      </w:pPr>
      <w:r>
        <w:t xml:space="preserve">Diener, E., Lucas, R. E., &amp; Scollon, C. N. (2006). Beyond the hedonic treadmill: Revising the adaptation theory of well-being. </w:t>
      </w:r>
      <w:r>
        <w:rPr>
          <w:i/>
        </w:rPr>
        <w:t xml:space="preserve">American Psychologist, 61</w:t>
      </w:r>
      <w:r>
        <w:t xml:space="preserve">(4), 305–314. https://doi.org/10.1037/0003-066X.61.4.305</w:t>
      </w:r>
    </w:p>
    <w:p>
      <w:pPr>
        <w:pStyle w:val="Reference"/>
      </w:pPr>
      <w:r>
        <w:t xml:space="preserve">Downey, G., &amp; Feldman, S. I. (1996). Implications of rejection sensitivity for intimate relationships. </w:t>
      </w:r>
      <w:r>
        <w:rPr>
          <w:i/>
        </w:rPr>
        <w:t xml:space="preserve">Journal of Personality and Social Psychology, 70</w:t>
      </w:r>
      <w:r>
        <w:t xml:space="preserve">(6), 1327–1343. https://doi.org/10.1037/0022-3514.70.6.1327</w:t>
      </w:r>
    </w:p>
    <w:p>
      <w:pPr>
        <w:pStyle w:val="Reference"/>
      </w:pPr>
      <w:r>
        <w:t xml:space="preserve">Ford, M. T., Heinen, B. A., &amp; Langkamer, K. L. (2007). Work and family satisfaction and conflict: A meta-analysis of cross-domain relations. </w:t>
      </w:r>
      <w:r>
        <w:rPr>
          <w:i/>
        </w:rPr>
        <w:t xml:space="preserve">Journal of Applied Psychology, 92</w:t>
      </w:r>
      <w:r>
        <w:t xml:space="preserve">(1), 57–80. https://doi.org/10.1037/0021-9010.92.1.57</w:t>
      </w:r>
    </w:p>
    <w:p>
      <w:pPr>
        <w:pStyle w:val="Reference"/>
      </w:pPr>
      <w:r>
        <w:t xml:space="preserve">Hafen, C. A., Spilker, A., Chango, J., Marston, E. S., &amp; Allen, J. P. (2014). To accept or reject? The impact of adolescent rejection sensitivity on early adult romantic relationships. </w:t>
      </w:r>
      <w:r>
        <w:rPr>
          <w:i/>
        </w:rPr>
        <w:t xml:space="preserve">Journal of Research on Adolescence, 24</w:t>
      </w:r>
      <w:r>
        <w:t xml:space="preserve">(1), 55–64. https://doi.org/10.1111/jora.12081</w:t>
      </w:r>
    </w:p>
    <w:p>
      <w:pPr>
        <w:pStyle w:val="Reference"/>
      </w:pPr>
      <w:r>
        <w:t xml:space="preserve">Haidt, J. (2006). </w:t>
      </w:r>
      <w:r>
        <w:rPr>
          <w:i/>
        </w:rPr>
        <w:t xml:space="preserve">The happiness hypothesis: Finding modern truth in ancient wisdom</w:t>
      </w:r>
      <w:r>
        <w:t xml:space="preserve">. Basic Books.</w:t>
      </w:r>
    </w:p>
    <w:p>
      <w:pPr>
        <w:pStyle w:val="Reference"/>
      </w:pPr>
      <w:r>
        <w:t xml:space="preserve">Kahneman, D. (2003). Maps of bounded rationality: Psychology for behavioral economics. </w:t>
      </w:r>
      <w:r>
        <w:rPr>
          <w:i/>
        </w:rPr>
        <w:t xml:space="preserve">American Economic Review, 93</w:t>
      </w:r>
      <w:r>
        <w:t xml:space="preserve">(5), 1449–1475. https://doi.org/10.1257/000282803322655392</w:t>
      </w:r>
    </w:p>
    <w:p>
      <w:pPr>
        <w:pStyle w:val="Reference"/>
      </w:pPr>
      <w:r>
        <w:t xml:space="preserve">Kahneman, D. (2011). </w:t>
      </w:r>
      <w:r>
        <w:rPr>
          <w:i/>
        </w:rPr>
        <w:t xml:space="preserve">Thinking, fast and slow</w:t>
      </w:r>
      <w:r>
        <w:t xml:space="preserve">. Farrar, Straus and Giroux. [Ed. bras.: </w:t>
      </w:r>
      <w:r>
        <w:rPr>
          <w:i/>
        </w:rPr>
        <w:t xml:space="preserve">Rápido e devagar: duas formas de pensar</w:t>
      </w:r>
      <w:r>
        <w:t xml:space="preserve">. Objetiva, 2012.]</w:t>
      </w:r>
    </w:p>
    <w:p>
      <w:pPr>
        <w:pStyle w:val="Reference"/>
      </w:pPr>
      <w:r>
        <w:t xml:space="preserve">Kahneman, D., &amp; Deaton, A. (2010). High income improves evaluation of life but not emotional well-being. </w:t>
      </w:r>
      <w:r>
        <w:rPr>
          <w:i/>
        </w:rPr>
        <w:t xml:space="preserve">Proceedings of the National Academy of Sciences, 107</w:t>
      </w:r>
      <w:r>
        <w:t xml:space="preserve">(38), 16489–16493. https://doi.org/10.1073/pnas.1011492107</w:t>
      </w:r>
    </w:p>
    <w:p>
      <w:pPr>
        <w:pStyle w:val="Reference"/>
      </w:pPr>
      <w:r>
        <w:t xml:space="preserve">Kahneman, D., Krueger, A. B., Schkade, D., Schwarz, N., &amp; Stone, A. A. (2006). Would you be happier if you were richer? A focusing illusion. </w:t>
      </w:r>
      <w:r>
        <w:rPr>
          <w:i/>
        </w:rPr>
        <w:t xml:space="preserve">Science, 312</w:t>
      </w:r>
      <w:r>
        <w:t xml:space="preserve">(5782), 1908–1910. https://doi.org/10.1126/science.1129688</w:t>
      </w:r>
    </w:p>
    <w:p>
      <w:pPr>
        <w:pStyle w:val="Reference"/>
      </w:pPr>
      <w:r>
        <w:t xml:space="preserve">Kahneman, D., &amp; Tversky, A. (1979). Prospect theory: An analysis of decision under risk. </w:t>
      </w:r>
      <w:r>
        <w:rPr>
          <w:i/>
        </w:rPr>
        <w:t xml:space="preserve">Econometrica, 47</w:t>
      </w:r>
      <w:r>
        <w:t xml:space="preserve">(2), 263–291. https://doi.org/10.2307/1914185</w:t>
      </w:r>
    </w:p>
    <w:p>
      <w:pPr>
        <w:pStyle w:val="Reference"/>
      </w:pPr>
      <w:r>
        <w:t xml:space="preserve">Killingsworth, M. A., Kahneman, D., &amp; Mellers, B. (2023). Income and emotional well-being: A conflict resolved. </w:t>
      </w:r>
      <w:r>
        <w:rPr>
          <w:i/>
        </w:rPr>
        <w:t xml:space="preserve">Proceedings of the National Academy of Sciences, 120</w:t>
      </w:r>
      <w:r>
        <w:t xml:space="preserve">(10), Artigo e2208661120. https://doi.org/10.1073/pnas.2208661120</w:t>
      </w:r>
    </w:p>
    <w:p>
      <w:pPr>
        <w:pStyle w:val="Reference"/>
      </w:pPr>
      <w:r>
        <w:t xml:space="preserve">Koo, M., Algoe, S. B., Wilson, T. D., &amp; Gilbert, D. T. (2008). It’s a wonderful life: Mentally subtracting positive events improves people’s affective states, contrary to their affective forecasts. </w:t>
      </w:r>
      <w:r>
        <w:rPr>
          <w:i/>
        </w:rPr>
        <w:t xml:space="preserve">Journal of Personality and Social Psychology, 95</w:t>
      </w:r>
      <w:r>
        <w:t xml:space="preserve">(5), 1217–1224. https://doi.org/10.1037/a0013316</w:t>
      </w:r>
    </w:p>
    <w:p>
      <w:pPr>
        <w:pStyle w:val="Reference"/>
      </w:pPr>
      <w:r>
        <w:t xml:space="preserve">Ma, L. K., Tunney, R. J., &amp; Ferguson, E. (2017). Does gratitude enhance prosociality? A meta-analytic review. </w:t>
      </w:r>
      <w:r>
        <w:rPr>
          <w:i/>
        </w:rPr>
        <w:t xml:space="preserve">Psychological Bulletin, 143</w:t>
      </w:r>
      <w:r>
        <w:t xml:space="preserve">(6), 601–635. https://doi.org/10.1037/bul0000103</w:t>
      </w:r>
    </w:p>
    <w:p>
      <w:pPr>
        <w:pStyle w:val="Reference"/>
      </w:pPr>
      <w:r>
        <w:t xml:space="preserve">Marton, B., Ng, J. W. J., &amp; Želinský, T. (2026). The role of aspiration gap and affect in shaping life satisfaction. </w:t>
      </w:r>
      <w:r>
        <w:rPr>
          <w:i/>
        </w:rPr>
        <w:t xml:space="preserve">Social Indicators Research, 181</w:t>
      </w:r>
      <w:r>
        <w:t xml:space="preserve">(3). https://doi.org/10.1007/s11205-025-03783-8</w:t>
      </w:r>
    </w:p>
    <w:p>
      <w:pPr>
        <w:pStyle w:val="Reference"/>
      </w:pPr>
      <w:r>
        <w:t xml:space="preserve">National Scientific Council on the Developing Child. (2004). </w:t>
      </w:r>
      <w:r>
        <w:rPr>
          <w:i/>
        </w:rPr>
        <w:t xml:space="preserve">Young children develop in an environment of relationships</w:t>
      </w:r>
      <w:r>
        <w:t xml:space="preserve"> (Working Paper No. 1). Center on the Developing Child, Harvard University. https://developingchild.harvard.edu/resources/working-paper/wp1/</w:t>
      </w:r>
    </w:p>
    <w:p>
      <w:pPr>
        <w:pStyle w:val="Reference"/>
      </w:pPr>
      <w:r>
        <w:t xml:space="preserve">Park, C. L. (2010). Making sense of the meaning literature: An integrative review of meaning making and its effects on adjustment to stressful life events. </w:t>
      </w:r>
      <w:r>
        <w:rPr>
          <w:i/>
        </w:rPr>
        <w:t xml:space="preserve">Psychological Bulletin, 136</w:t>
      </w:r>
      <w:r>
        <w:t xml:space="preserve">(2), 257–301. https://doi.org/10.1037/a0018301</w:t>
      </w:r>
    </w:p>
    <w:p>
      <w:pPr>
        <w:pStyle w:val="Reference"/>
      </w:pPr>
      <w:r>
        <w:t xml:space="preserve">Ryan, R. M., &amp; Deci, E. L. (2017). </w:t>
      </w:r>
      <w:r>
        <w:rPr>
          <w:i/>
        </w:rPr>
        <w:t xml:space="preserve">Self-determination theory: Basic psychological needs in motivation, development, and wellness</w:t>
      </w:r>
      <w:r>
        <w:t xml:space="preserve">. Guilford Press.</w:t>
      </w:r>
    </w:p>
    <w:p>
      <w:pPr>
        <w:pStyle w:val="Reference"/>
      </w:pPr>
      <w:r>
        <w:t xml:space="preserve">Schkade, D. A., &amp; Kahneman, D. (1998). Does living in California make people happy? A focusing illusion in judgments of life satisfaction. </w:t>
      </w:r>
      <w:r>
        <w:rPr>
          <w:i/>
        </w:rPr>
        <w:t xml:space="preserve">Psychological Science, 9</w:t>
      </w:r>
      <w:r>
        <w:t xml:space="preserve">(5), 340–346. https://doi.org/10.1111/1467-9280.00066</w:t>
      </w:r>
    </w:p>
    <w:p>
      <w:pPr>
        <w:pStyle w:val="Reference"/>
      </w:pPr>
      <w:r>
        <w:t xml:space="preserve">Sedikides, C., &amp; Wildschut, T. (2016). Past forward: Nostalgia as a motivational force. </w:t>
      </w:r>
      <w:r>
        <w:rPr>
          <w:i/>
        </w:rPr>
        <w:t xml:space="preserve">Trends in Cognitive Sciences, 20</w:t>
      </w:r>
      <w:r>
        <w:t xml:space="preserve">(5), 319–321. https://doi.org/10.1016/j.tics.2016.01.008</w:t>
      </w:r>
    </w:p>
    <w:p>
      <w:pPr>
        <w:pStyle w:val="Reference"/>
      </w:pPr>
      <w:r>
        <w:t xml:space="preserve">Sheldon, K. M., &amp; Lyubomirsky, S. (2012). The challenge of staying happier: Testing the Hedonic Adaptation Prevention model. </w:t>
      </w:r>
      <w:r>
        <w:rPr>
          <w:i/>
        </w:rPr>
        <w:t xml:space="preserve">Personality and Social Psychology Bulletin, 38</w:t>
      </w:r>
      <w:r>
        <w:t xml:space="preserve">(5), 670–680. https://doi.org/10.1177/0146167212436400</w:t>
      </w:r>
    </w:p>
    <w:p>
      <w:pPr>
        <w:pStyle w:val="Reference"/>
      </w:pPr>
      <w:r>
        <w:t xml:space="preserve">Taleb, N. N. (2007). </w:t>
      </w:r>
      <w:r>
        <w:rPr>
          <w:i/>
        </w:rPr>
        <w:t xml:space="preserve">The black swan: The impact of the highly improbable</w:t>
      </w:r>
      <w:r>
        <w:t xml:space="preserve">. Random House.</w:t>
      </w:r>
    </w:p>
    <w:p>
      <w:pPr>
        <w:pStyle w:val="Reference"/>
      </w:pPr>
      <w:r>
        <w:t xml:space="preserve">Taleb, N. N. (2012). </w:t>
      </w:r>
      <w:r>
        <w:rPr>
          <w:i/>
        </w:rPr>
        <w:t xml:space="preserve">Antifragile: Things that gain from disorder</w:t>
      </w:r>
      <w:r>
        <w:t xml:space="preserve">. Random House.</w:t>
      </w:r>
    </w:p>
    <w:p>
      <w:pPr>
        <w:pStyle w:val="Heading1"/>
      </w:pPr>
      <w:r>
        <w:t xml:space="preserve">Sobre o autor</w:t>
      </w:r>
    </w:p>
    <w:p>
      <w:pPr>
        <w:widowControl/>
      </w:pPr>
      <w:r>
        <w:t xml:space="preserve">Alan Yamanaka é empresário brasileiro radicado no Japão, onde trabalha com imóveis e financiamento imobiliário. Casado com Luciana, vive no Japão com a família. O conceito de Contentamento Dinâmico nasce de sua experiência com imigração, família, empreendedorismo, prosperidade, perdas, reconstrução e fé cristã.</w:t>
      </w:r>
    </w:p>
    <w:sectPr w:rsidR="00FC693F" w:rsidRPr="0006063C" w:rsidSect="00034616">
      <w:footerReference w:type="default" r:id="rId9"/>
      <w:pgSz w:w="11906" w:h="16838"/>
      <w:pgMar w:top="1304" w:right="1474"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77777"/>
        <w:sz w:val="17"/>
      </w:rPr>
      <w:t xml:space="preserve">Alan Yamanaka  •  Contentamento Dinâmico  •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3" w:lineRule="auto" w:after="140"/>
    </w:pPr>
    <w:rPr>
      <w:rFonts w:ascii="Aptos" w:hAnsi="Aptos" w:eastAsia="Aptos"/>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Aptos" w:hAnsi="Aptos" w:eastAsia="Aptos"/>
      <w:b/>
      <w:bCs/>
      <w:color w:val="203A5F"/>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eastAsia="Aptos"/>
      <w:b/>
      <w:bCs/>
      <w:color w:val="20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contextualSpacing/>
    </w:pPr>
    <w:rPr>
      <w:rFonts w:asciiTheme="majorHAnsi" w:eastAsiaTheme="majorEastAsia" w:hAnsiTheme="majorHAnsi" w:cstheme="majorBidi" w:ascii="Aptos Display" w:hAnsi="Aptos Display" w:eastAsia="Aptos Display"/>
      <w:b/>
      <w:color w:val="20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asciiTheme="majorHAnsi" w:eastAsiaTheme="majorEastAsia" w:hAnsiTheme="majorHAnsi" w:cstheme="majorBidi" w:ascii="Aptos Display" w:hAnsi="Aptos Display" w:eastAsia="Aptos Display"/>
      <w:i/>
      <w:iCs/>
      <w:color w:val="55555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thorLine">
    <w:name w:val="AuthorLine"/>
    <w:pPr>
      <w:spacing w:after="40"/>
    </w:pPr>
    <w:rPr>
      <w:rFonts w:ascii="Aptos" w:hAnsi="Aptos" w:eastAsia="Aptos"/>
      <w:b/>
      <w:color w:val="555555"/>
      <w:sz w:val="21"/>
    </w:rPr>
  </w:style>
  <w:style w:type="paragraph" w:customStyle="1" w:styleId="MetaLine">
    <w:name w:val="MetaLine"/>
    <w:pPr>
      <w:spacing w:after="240"/>
    </w:pPr>
    <w:rPr>
      <w:rFonts w:ascii="Aptos" w:hAnsi="Aptos" w:eastAsia="Aptos"/>
      <w:color w:val="555555"/>
      <w:sz w:val="19"/>
    </w:rPr>
  </w:style>
  <w:style w:type="paragraph" w:customStyle="1" w:styleId="Abstract">
    <w:name w:val="Abstract"/>
    <w:pPr>
      <w:spacing w:line="276" w:lineRule="auto" w:after="140"/>
      <w:ind w:left="170" w:right="170"/>
    </w:pPr>
    <w:rPr>
      <w:rFonts w:ascii="Aptos" w:hAnsi="Aptos" w:eastAsia="Aptos"/>
      <w:color w:val="111111"/>
      <w:sz w:val="21"/>
    </w:rPr>
  </w:style>
  <w:style w:type="paragraph" w:customStyle="1" w:styleId="KeyQuote">
    <w:name w:val="KeyQuote"/>
    <w:pPr>
      <w:spacing w:line="269" w:lineRule="auto" w:before="160" w:after="200"/>
      <w:ind w:left="454" w:right="454"/>
    </w:pPr>
    <w:rPr>
      <w:rFonts w:ascii="Aptos" w:hAnsi="Aptos" w:eastAsia="Aptos"/>
      <w:b/>
      <w:color w:val="203A5F"/>
      <w:sz w:val="24"/>
    </w:rPr>
  </w:style>
  <w:style w:type="paragraph" w:customStyle="1" w:styleId="Reference">
    <w:name w:val="Reference"/>
    <w:pPr>
      <w:spacing w:line="252" w:lineRule="auto" w:after="100"/>
      <w:ind w:hanging="283" w:left="283"/>
    </w:pPr>
    <w:rPr>
      <w:rFonts w:ascii="Aptos" w:hAnsi="Aptos" w:eastAsia="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Contentamento Dinâmico — Versão 2</dc:title>
  <dc:subject>Ensaio autoral sobre contentamento, ambição, prosperidade, psicologia e fé</dc:subject>
  <dc:creator>Alan Yamanaka</dc:creator>
  <cp:keywords>contentamento dinâmico, gratidão, aspiração, adaptação hedônica, propósito, prosperidade, fé, bem-estar, motivação</cp:keywords>
  <dc:description>generated by python-docx</dc:description>
  <cp:lastModifiedBy/>
  <cp:revision>1</cp:revision>
  <dcterms:created xsi:type="dcterms:W3CDTF">2013-12-23T23:15:00Z</dcterms:created>
  <dcterms:modified xsi:type="dcterms:W3CDTF">2013-12-23T23:15:00Z</dcterms:modified>
  <cp:category/>
</cp:coreProperties>
</file>