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12.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12 · 2007</w:t>
      </w:r>
    </w:p>
    <w:p>
      <w:pPr>
        <w:keepNext/>
        <w:spacing w:before="0" w:after="76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da mesa da cozinha, atrás das listas de física: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a festa de setenta e três anos dela, no salão do kaikan,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me enxergasse direito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03" name="Imagem 1003"/>
            <wp:cNvGraphicFramePr/>
            <a:graphic xmlns:a="http://schemas.openxmlformats.org/drawingml/2006/main">
              <a:graphicData uri="http://schemas.openxmlformats.org/drawingml/2006/picture">
                <pic:pic xmlns:pic="http://schemas.openxmlformats.org/drawingml/2006/picture">
                  <pic:nvPicPr>
                    <pic:cNvPr id="1003" name="vinheta_13.png"/>
                    <pic:cNvPicPr/>
                  </pic:nvPicPr>
                  <pic:blipFill>
                    <a:blip r:embed="rIdImg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13 · 2009</w:t>
      </w:r>
    </w:p>
    <w:p>
      <w:pPr>
        <w:keepNext/>
        <w:spacing w:before="0" w:after="76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no sítio dos avós dele, "só para se despedir".</w:t>
      </w:r>
    </w:p>
    <w:p>
      <w:r>
        <w:t xml:space="preserve">O sítio ficava a meia hora da cidade, no fim de uma estrada de terra, com um pé de manga na frente da casa e um galinheiro que o avô dele não deixava ninguém chegar perto. Quando eu cheguei, a mesa comprida debaixo da mangueira estava arrumada para vinte pessoas.</w:t>
      </w:r>
    </w:p>
    <w:p>
      <w:r>
        <w:t xml:space="preserve">A família dele estava toda lá, a avó na cabeceira, com setenta e cinco anos 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 o apelido de sempre,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 E a minha avó não sai do sítio.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das cigarras.</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na terra, debaixo da mangueira,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04" name="Imagem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na terra do sítio, debaixo da mangueira.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05" name="Imagem 1005"/>
            <wp:cNvGraphicFramePr/>
            <a:graphic xmlns:a="http://schemas.openxmlformats.org/drawingml/2006/main">
              <a:graphicData uri="http://schemas.openxmlformats.org/drawingml/2006/picture">
                <pic:pic xmlns:pic="http://schemas.openxmlformats.org/drawingml/2006/picture">
                  <pic:nvPicPr>
                    <pic:cNvPr id="1005" name="vinheta_14.png"/>
                    <pic:cNvPicPr/>
                  </pic:nvPicPr>
                  <pic:blipFill>
                    <a:blip r:embed="rIdImg4"/>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14 · 2009</w:t>
      </w:r>
    </w:p>
    <w:p>
      <w:pPr>
        <w:keepNext/>
        <w:spacing w:before="0" w:after="76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06" name="Imagem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8" name="Imagem 1008"/>
            <wp:cNvGraphicFramePr/>
            <a:graphic xmlns:a="http://schemas.openxmlformats.org/drawingml/2006/main">
              <a:graphicData uri="http://schemas.openxmlformats.org/drawingml/2006/picture">
                <pic:pic xmlns:pic="http://schemas.openxmlformats.org/drawingml/2006/picture">
                  <pic:nvPicPr>
                    <pic:cNvPr id="1008" name="vinheta_15.png"/>
                    <pic:cNvPicPr/>
                  </pic:nvPicPr>
                  <pic:blipFill>
                    <a:blip r:embed="rIdImg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15 · 2010</w:t>
      </w:r>
    </w:p>
    <w:p>
      <w:pPr>
        <w:keepNext/>
        <w:spacing w:before="0" w:after="76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quatro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coroa_dir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09" name="Imagem 1009"/>
            <wp:cNvGraphicFramePr/>
            <a:graphic xmlns:a="http://schemas.openxmlformats.org/drawingml/2006/main">
              <a:graphicData uri="http://schemas.openxmlformats.org/drawingml/2006/picture">
                <pic:pic xmlns:pic="http://schemas.openxmlformats.org/drawingml/2006/picture">
                  <pic:nvPicPr>
                    <pic:cNvPr id="1009"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12.png"/><Relationship Id="rIdImg2" Type="http://schemas.openxmlformats.org/officeDocument/2006/relationships/image" Target="media/ramo_reflexao.png"/><Relationship Id="rIdImg3" Type="http://schemas.openxmlformats.org/officeDocument/2006/relationships/image" Target="media/vinheta_13.png"/><Relationship Id="rIdImg4" Type="http://schemas.openxmlformats.org/officeDocument/2006/relationships/image" Target="media/vinheta_14.png"/><Relationship Id="rIdImg5" Type="http://schemas.openxmlformats.org/officeDocument/2006/relationships/image" Target="media/destaque_oliveira_longa_esq.png"/><Relationship Id="rIdImg6" Type="http://schemas.openxmlformats.org/officeDocument/2006/relationships/image" Target="media/vinheta_15.png"/><Relationship Id="rIdImg7"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 Parte III</dc:title>
  <dc:subject/>
  <dc:creator>Luciana Lumi Watanabe Yamanaka</dc:creator>
  <cp:keywords/>
  <dc:description>Versão 2 do manuscrito</dc:description>
  <cp:lastModifiedBy/>
  <cp:revision>1</cp:revision>
  <dcterms:created xsi:type="dcterms:W3CDTF">2026-10-05T09:26:09Z</dcterms:created>
  <dcterms:modified xsi:type="dcterms:W3CDTF">2026-10-05T09:26:09Z</dcterms:modified>
  <cp:category/>
</cp:coreProperties>
</file>