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keepNext/>
        <w:spacing w:before="360" w:after="0" w:line="240" w:lineRule="auto"/>
        <w:ind w:firstLine="0"/>
        <w:jc w:val="center"/>
      </w:pPr>
      <w:r>
        <w:rPr>
          <w:rFonts w:ascii="EB Garamond" w:hAnsi="EB Garamond"/>
          <w:i/>
          <w:color w:val="555555"/>
          <w:spacing w:val="20"/>
          <w:sz w:val="22"/>
          <w:szCs w:val="22"/>
        </w:rPr>
        <w:t xml:space="preserve">2011–2020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16.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16 · 2011–2014</w:t>
      </w:r>
    </w:p>
    <w:p>
      <w:pPr>
        <w:keepNext/>
        <w:spacing w:before="0" w:after="76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Ayumi nasceu no ano seguinte, numa madrugada de maio.</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keepNext/>
        <w:spacing w:before="480" w:after="60" w:line="240" w:lineRule="auto"/>
        <w:ind w:firstLine="0"/>
        <w:jc w:val="center"/>
      </w:pPr>
      <w:r>
        <w:drawing>
          <wp:inline distT="0" distB="0" distL="0" distR="0">
            <wp:extent cx="1234440" cy="34290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escolhi o frango três vezes. Não porque sabia o que queria, mas porque sabia o que não ia me surpreender.</w:t>
      </w:r>
    </w:p>
    <w:p>
      <w:pPr>
        <w:ind w:left="340" w:right="340" w:firstLine="300"/>
      </w:pPr>
      <w:r>
        <w:rPr>
          <w:sz w:val="22"/>
          <w:szCs w:val="22"/>
        </w:rPr>
        <w:t xml:space="preserve">Controle foi o nome que eu dei ao medo durante muitos anos. O caderno com abas, os círculos de cartolina, a régua medindo a distância entre o meu pai e a minha mãe: tudo isso era uma tentativa de garantir que ninguém se machucasse, inclusive eu.</w:t>
      </w:r>
    </w:p>
    <w:p>
      <w:pPr>
        <w:ind w:left="340" w:right="340" w:firstLine="300"/>
      </w:pPr>
      <w:r>
        <w:rPr>
          <w:sz w:val="22"/>
          <w:szCs w:val="22"/>
        </w:rPr>
        <w:t xml:space="preserve">Aí a Ayumi nasceu, e nenhum caderno deu conta dela. Quando a minha primeira filha nasceu, nasceu também a minha identidade de mãe, e eu não sabia o que fazer com ela. Estava habilitada e não sabia fazer a baliza. A prática precisou me ensinar o que o documento dizia que eu já podia fazer.</w:t>
      </w:r>
    </w:p>
    <w:p>
      <w:pPr>
        <w:ind w:left="340" w:right="340" w:firstLine="300"/>
      </w:pPr>
      <w:r>
        <w:rPr>
          <w:sz w:val="22"/>
          <w:szCs w:val="22"/>
        </w:rPr>
        <w:t xml:space="preserve">Tudo bem não saber. Tudo bem aprender dirigindo, com uma menina dormindo no banco de trás.</w:t>
      </w:r>
    </w:p>
    <w:p>
      <w:pPr>
        <w:spacing w:before="200"/>
        <w:ind w:left="340" w:right="340" w:firstLine="0"/>
      </w:pPr>
      <w:r>
        <w:rPr>
          <w:sz w:val="22"/>
          <w:szCs w:val="22"/>
          <w:i/>
        </w:rPr>
        <w:t xml:space="preserve">O que você tenta controlar para não precisar sentir medo?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03" name="Imagem 1003"/>
            <wp:cNvGraphicFramePr/>
            <a:graphic xmlns:a="http://schemas.openxmlformats.org/drawingml/2006/main">
              <a:graphicData uri="http://schemas.openxmlformats.org/drawingml/2006/picture">
                <pic:pic xmlns:pic="http://schemas.openxmlformats.org/drawingml/2006/picture">
                  <pic:nvPicPr>
                    <pic:cNvPr id="1003" name="vinheta_17.png"/>
                    <pic:cNvPicPr/>
                  </pic:nvPicPr>
                  <pic:blipFill>
                    <a:blip r:embed="rIdImg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17 · 2014–2016</w:t>
      </w:r>
    </w:p>
    <w:p>
      <w:pPr>
        <w:keepNext/>
        <w:spacing w:before="0" w:after="76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Ayumi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Ayumi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Ayumi,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righ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Mity veio dois anos depois, também em maio, quando a Ayumi ainda não tinha largado a mamadeira.</w:t>
      </w:r>
    </w:p>
    <w:p>
      <w:r>
        <w:t xml:space="preserve">Na segunda gravidez eu briguei mais. Brigava com o Kousuke por causa da louça, do horário, da mãe dele, da minha mãe, do jeito como ele segurava a Ayumi,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Ayumi no colo, o banco de trás do carro estava diferente. O Kousuke tinha tirado a cadeirinha da Ayumi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Ayumi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Ayumi e o Kousuke dormiam, eu me olhei no espelho do banheiro.</w:t>
      </w:r>
    </w:p>
    <w:p>
      <w:r>
        <w:t xml:space="preserve">Eu estava de camisola, com a barriga enorme, o cabelo preso de qualquer jeito, as olheiras de quem não dormia desde a Ayumi.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keepNext/>
        <w:spacing w:before="480" w:after="60" w:line="240" w:lineRule="auto"/>
        <w:ind w:firstLine="0"/>
        <w:jc w:val="center"/>
      </w:pPr>
      <w:r>
        <w:drawing>
          <wp:inline distT="0" distB="0" distL="0" distR="0">
            <wp:extent cx="1234440" cy="342900"/>
            <wp:effectExtent l="0" t="0" r="0" b="0"/>
            <wp:docPr id="1004" name="Imagem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"Você tem sorte de ter esse marido." Eu repeti essa frase para o espelho até decorar.</w:t>
      </w:r>
    </w:p>
    <w:p>
      <w:pPr>
        <w:ind w:left="340" w:right="340" w:firstLine="300"/>
      </w:pPr>
      <w:r>
        <w:rPr>
          <w:sz w:val="22"/>
          <w:szCs w:val="22"/>
        </w:rPr>
        <w:t xml:space="preserve">A senhora da ótica falou com carinho, e eu sei disso. O problema não foi a frase. Foi o lugar onde eu a guardei: no lugar onde deveria estar o meu valor. A partir dali, tudo o que eu tinha de bom passou a parecer sorte. O marido, as filhas, a vida. Nada parecia meu.</w:t>
      </w:r>
    </w:p>
    <w:p>
      <w:pPr>
        <w:ind w:left="340" w:right="340" w:firstLine="300"/>
      </w:pPr>
      <w:r>
        <w:rPr>
          <w:sz w:val="22"/>
          <w:szCs w:val="22"/>
        </w:rPr>
        <w:t xml:space="preserve">A régua dos outros funciona assim. Ninguém precisa dizer que você é menos. Basta falar do concurso de alguém, da clínica de alguém, do japonês fluente de alguém, e deixar o silêncio fazer o resto.</w:t>
      </w:r>
    </w:p>
    <w:p>
      <w:pPr>
        <w:ind w:left="340" w:right="340" w:firstLine="300"/>
      </w:pPr>
      <w:r>
        <w:rPr>
          <w:sz w:val="22"/>
          <w:szCs w:val="22"/>
        </w:rPr>
        <w:t xml:space="preserve">Sorte é ganhar uma rifa. Uma família não se ganha: se constrói. E você também está construindo a sua. O que você tem de bom não caiu no seu colo por engano.</w:t>
      </w:r>
    </w:p>
    <w:p>
      <w:pPr>
        <w:spacing w:before="200"/>
        <w:ind w:left="340" w:right="340" w:firstLine="0"/>
      </w:pPr>
      <w:r>
        <w:rPr>
          <w:sz w:val="22"/>
          <w:szCs w:val="22"/>
          <w:i/>
        </w:rPr>
        <w:t xml:space="preserve">Com a régua de quem você mede a sua vida?</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6" name="Imagem 1006"/>
            <wp:cNvGraphicFramePr/>
            <a:graphic xmlns:a="http://schemas.openxmlformats.org/drawingml/2006/main">
              <a:graphicData uri="http://schemas.openxmlformats.org/drawingml/2006/picture">
                <pic:pic xmlns:pic="http://schemas.openxmlformats.org/drawingml/2006/picture">
                  <pic:nvPicPr>
                    <pic:cNvPr id="1006" name="vinheta_18.png"/>
                    <pic:cNvPicPr/>
                  </pic:nvPicPr>
                  <pic:blipFill>
                    <a:blip r:embed="rIdImg5"/>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18 · 2017</w:t>
      </w:r>
    </w:p>
    <w:p>
      <w:pPr>
        <w:keepNext/>
        <w:spacing w:before="0" w:after="76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quantos anos cada uma tinha, e quando eu disse, tinha feito a conta nos dedos e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arco_dir.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lef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Ayumi com três anos, puxando uma mochilinha de rodinhas cheia de brinquedo que não podia ser despachado, e a Mity com um ano e meio, no colo, puxando o meu cabelo.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Ayumi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keepNext/>
        <w:spacing w:before="480" w:after="60" w:line="240" w:lineRule="auto"/>
        <w:ind w:firstLine="0"/>
        <w:jc w:val="center"/>
      </w:pPr>
      <w:r>
        <w:drawing>
          <wp:inline distT="0" distB="0" distL="0" distR="0">
            <wp:extent cx="1234440" cy="342900"/>
            <wp:effectExtent l="0" t="0" r="0" b="0"/>
            <wp:docPr id="1007" name="Imagem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atravessei o mundo para fugir de umas frases. Elas vieram na mala.</w:t>
      </w:r>
    </w:p>
    <w:p>
      <w:pPr>
        <w:ind w:left="340" w:right="340" w:firstLine="300"/>
      </w:pPr>
      <w:r>
        <w:rPr>
          <w:sz w:val="22"/>
          <w:szCs w:val="22"/>
        </w:rPr>
        <w:t xml:space="preserve">No estacionamento do supermercado, ser invisível me pareceu uma promoção. Lá ninguém me conhece, pensei. E era verdade: no Japão, ninguém me comparava com a prima da prima. Mas eu continuava me comparando, agora sozinha, às onze da noite, com o caderninho da creche traduzido no celular.</w:t>
      </w:r>
    </w:p>
    <w:p>
      <w:pPr>
        <w:ind w:left="340" w:right="340" w:firstLine="300"/>
      </w:pPr>
      <w:r>
        <w:rPr>
          <w:sz w:val="22"/>
          <w:szCs w:val="22"/>
        </w:rPr>
        <w:t xml:space="preserve">O Kousuke fez a pergunta certa, e eu não respondi: você tem certeza, ou você está cansada? Muitas decisões grandes da minha vida foram tomadas no cansaço. Algumas deram certo mesmo assim, porque Deus escreve bem até com as nossas linhas tortas. Mas hoje eu espero a pergunta chegar antes de ligar o carro.</w:t>
      </w:r>
    </w:p>
    <w:p>
      <w:pPr>
        <w:ind w:left="340" w:right="340" w:firstLine="300"/>
      </w:pPr>
      <w:r>
        <w:rPr>
          <w:sz w:val="22"/>
          <w:szCs w:val="22"/>
        </w:rPr>
        <w:t xml:space="preserve">Mudar de lugar muda a paisagem. Não muda o que a gente carrega por dentro.</w:t>
      </w:r>
    </w:p>
    <w:p>
      <w:pPr>
        <w:spacing w:before="200"/>
        <w:ind w:left="340" w:right="340" w:firstLine="0"/>
      </w:pPr>
      <w:r>
        <w:rPr>
          <w:sz w:val="22"/>
          <w:szCs w:val="22"/>
          <w:i/>
        </w:rPr>
        <w:t xml:space="preserve">Você está mudando alguma coisa na sua vida por convicção ou por cansaço?</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9" name="Imagem 1009"/>
            <wp:cNvGraphicFramePr/>
            <a:graphic xmlns:a="http://schemas.openxmlformats.org/drawingml/2006/main">
              <a:graphicData uri="http://schemas.openxmlformats.org/drawingml/2006/picture">
                <pic:pic xmlns:pic="http://schemas.openxmlformats.org/drawingml/2006/picture">
                  <pic:nvPicPr>
                    <pic:cNvPr id="1009" name="vinheta_19.png"/>
                    <pic:cNvPicPr/>
                  </pic:nvPicPr>
                  <pic:blipFill>
                    <a:blip r:embed="rIdImg7"/>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19 · 2019</w:t>
      </w:r>
    </w:p>
    <w:p>
      <w:pPr>
        <w:keepNext/>
        <w:spacing w:before="0" w:after="76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keepNext/>
        <w:spacing w:before="480" w:after="60" w:line="240" w:lineRule="auto"/>
        <w:ind w:firstLine="0"/>
        <w:jc w:val="center"/>
      </w:pPr>
      <w:r>
        <w:drawing>
          <wp:inline distT="0" distB="0" distL="0" distR="0">
            <wp:extent cx="1234440" cy="342900"/>
            <wp:effectExtent l="0" t="0" r="0" b="0"/>
            <wp:docPr id="1010" name="Imagem 1010"/>
            <wp:cNvGraphicFramePr/>
            <a:graphic xmlns:a="http://schemas.openxmlformats.org/drawingml/2006/main">
              <a:graphicData uri="http://schemas.openxmlformats.org/drawingml/2006/picture">
                <pic:pic xmlns:pic="http://schemas.openxmlformats.org/drawingml/2006/picture">
                  <pic:nvPicPr>
                    <pic:cNvPr id="1010"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tudo ótimo, mãe." A resposta veio pronta, com a voz leve, como quem fala do tempo.</w:t>
      </w:r>
    </w:p>
    <w:p>
      <w:pPr>
        <w:ind w:left="340" w:right="340" w:firstLine="300"/>
      </w:pPr>
      <w:r>
        <w:rPr>
          <w:sz w:val="22"/>
          <w:szCs w:val="22"/>
        </w:rPr>
        <w:t xml:space="preserve">Eu menti por amor. Pelo menos era o que eu dizia a mim mesma, e um pouco era. Mas era também o meu jeito de continuar no controle. Se eu carregasse a notícia sozinha, ninguém mais precisaria desmoronar, e eu não precisaria ver ninguém desmoronar na minha frente.</w:t>
      </w:r>
    </w:p>
    <w:p>
      <w:pPr>
        <w:ind w:left="340" w:right="340" w:firstLine="300"/>
      </w:pPr>
      <w:r>
        <w:rPr>
          <w:sz w:val="22"/>
          <w:szCs w:val="22"/>
        </w:rPr>
        <w:t xml:space="preserve">No mesmo dia, eu disse ao Kousuke: "Fica com as meninas, eu dou conta." Duas frases, e as duas diziam a mesma coisa: aqui ninguém precisa de ninguém.</w:t>
      </w:r>
    </w:p>
    <w:p>
      <w:pPr>
        <w:ind w:left="340" w:right="340" w:firstLine="300"/>
      </w:pPr>
      <w:r>
        <w:rPr>
          <w:sz w:val="22"/>
          <w:szCs w:val="22"/>
        </w:rPr>
        <w:t xml:space="preserve">Descasquei aquela pera inteira sem deixar a casca partir e tive orgulho das minhas mãos firmes. Hoje eu queria ter deixado a casca partir e chorado ali, do lado da minha mãe.</w:t>
      </w:r>
    </w:p>
    <w:p>
      <w:pPr>
        <w:ind w:left="340" w:right="340" w:firstLine="300"/>
      </w:pPr>
      <w:r>
        <w:rPr>
          <w:sz w:val="22"/>
          <w:szCs w:val="22"/>
        </w:rPr>
        <w:t xml:space="preserve">Ser forte não é não precisar de ninguém. Às vezes, a coisa mais forte que você pode dizer é: eu não estou dando conta.</w:t>
      </w:r>
    </w:p>
    <w:p>
      <w:pPr>
        <w:spacing w:before="200"/>
        <w:ind w:left="340" w:right="340" w:firstLine="0"/>
      </w:pPr>
      <w:r>
        <w:rPr>
          <w:sz w:val="22"/>
          <w:szCs w:val="22"/>
          <w:i/>
        </w:rPr>
        <w:t xml:space="preserve">Que verdade você está protegendo as pessoas de ouvir?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1" name="Destaque 1011"/>
            <wp:cNvGraphicFramePr/>
            <a:graphic xmlns:a="http://schemas.openxmlformats.org/drawingml/2006/main">
              <a:graphicData uri="http://schemas.openxmlformats.org/drawingml/2006/picture">
                <pic:pic xmlns:pic="http://schemas.openxmlformats.org/drawingml/2006/picture">
                  <pic:nvPicPr>
                    <pic:cNvPr id="1011" name="destaque_oliveira_longa_esq_azeitonas.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2" name="Imagem 1012"/>
            <wp:cNvGraphicFramePr/>
            <a:graphic xmlns:a="http://schemas.openxmlformats.org/drawingml/2006/main">
              <a:graphicData uri="http://schemas.openxmlformats.org/drawingml/2006/picture">
                <pic:pic xmlns:pic="http://schemas.openxmlformats.org/drawingml/2006/picture">
                  <pic:nvPicPr>
                    <pic:cNvPr id="1012" name="vinheta_20.png"/>
                    <pic:cNvPicPr/>
                  </pic:nvPicPr>
                  <pic:blipFill>
                    <a:blip r:embed="rIdImg9"/>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20 · 2019–2020</w:t>
      </w:r>
    </w:p>
    <w:p>
      <w:pPr>
        <w:keepNext/>
        <w:spacing w:before="0" w:after="76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coroa_dir.png"/>
                    <pic:cNvPicPr/>
                  </pic:nvPicPr>
                  <pic:blipFill>
                    <a:blip r:embed="rIdImg10"/>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Ayumi segurar a mão da Mity.</w:t>
      </w:r>
    </w:p>
    <w:p>
      <w:pPr>
        <w:keepNext/>
        <w:spacing w:before="480" w:after="60" w:line="240" w:lineRule="auto"/>
        <w:ind w:firstLine="0"/>
        <w:jc w:val="center"/>
      </w:pPr>
      <w:r>
        <w:drawing>
          <wp:inline distT="0" distB="0" distL="0" distR="0">
            <wp:extent cx="1234440" cy="342900"/>
            <wp:effectExtent l="0" t="0" r="0" b="0"/>
            <wp:docPr id="1013" name="Imagem 1013"/>
            <wp:cNvGraphicFramePr/>
            <a:graphic xmlns:a="http://schemas.openxmlformats.org/drawingml/2006/main">
              <a:graphicData uri="http://schemas.openxmlformats.org/drawingml/2006/picture">
                <pic:pic xmlns:pic="http://schemas.openxmlformats.org/drawingml/2006/picture">
                  <pic:nvPicPr>
                    <pic:cNvPr id="1013"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diagnóstico estava errado, e o médico se curvou até quase encostar a cabeça na mesa. Minha mãe viveu.</w:t>
      </w:r>
    </w:p>
    <w:p>
      <w:pPr>
        <w:ind w:left="340" w:right="340" w:firstLine="300"/>
      </w:pPr>
      <w:r>
        <w:rPr>
          <w:sz w:val="22"/>
          <w:szCs w:val="22"/>
        </w:rPr>
        <w:t xml:space="preserve">Naquele ano, alguma coisa mudou entre nós duas. Pela primeira vez, ela me olhou como quem olha uma pessoa que acabou de conhecer e gostou. Eu não sabia receber aquele olhar. Perguntei o que era, ela disse "não posso olhar minha filha?", e eu não soube o que responder.</w:t>
      </w:r>
    </w:p>
    <w:p>
      <w:pPr>
        <w:ind w:left="340" w:right="340" w:firstLine="300"/>
      </w:pPr>
      <w:r>
        <w:rPr>
          <w:sz w:val="22"/>
          <w:szCs w:val="22"/>
        </w:rPr>
        <w:t xml:space="preserve">Quando ela foi embora, o meu corpo disse o que a minha boca calava havia anos. No estacionamento do aeroporto, com as meninas no banco de trás, eu não conseguia respirar. Ansiedade não é fraqueza. É o corpo falando alto o que a gente passou tempo demais sem dizer.</w:t>
      </w:r>
    </w:p>
    <w:p>
      <w:pPr>
        <w:ind w:left="340" w:right="340" w:firstLine="300"/>
      </w:pPr>
      <w:r>
        <w:rPr>
          <w:sz w:val="22"/>
          <w:szCs w:val="22"/>
        </w:rPr>
        <w:t xml:space="preserve">Se o seu corpo está falando, escute. Procure ajuda. E deixe alguém olhar para você com calma, mesmo que você ainda não saiba o que fazer com esse olhar.</w:t>
      </w:r>
    </w:p>
    <w:p>
      <w:pPr>
        <w:spacing w:before="200"/>
        <w:ind w:left="340" w:right="340" w:firstLine="0"/>
      </w:pPr>
      <w:r>
        <w:rPr>
          <w:sz w:val="22"/>
          <w:szCs w:val="22"/>
          <w:i/>
        </w:rPr>
        <w:t xml:space="preserve">Quem olha para você com admiração, e você não deixa?</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16.png"/><Relationship Id="rIdImg2" Type="http://schemas.openxmlformats.org/officeDocument/2006/relationships/image" Target="media/ramo_reflexao.png"/><Relationship Id="rIdImg3" Type="http://schemas.openxmlformats.org/officeDocument/2006/relationships/image" Target="media/vinheta_17.png"/><Relationship Id="rIdImg4" Type="http://schemas.openxmlformats.org/officeDocument/2006/relationships/image" Target="media/destaque_oliveira_cruzada_esq.png"/><Relationship Id="rIdImg5" Type="http://schemas.openxmlformats.org/officeDocument/2006/relationships/image" Target="media/vinheta_18.png"/><Relationship Id="rIdImg6" Type="http://schemas.openxmlformats.org/officeDocument/2006/relationships/image" Target="media/destaque_oliveira_arco_dir.png"/><Relationship Id="rIdImg7" Type="http://schemas.openxmlformats.org/officeDocument/2006/relationships/image" Target="media/vinheta_19.png"/><Relationship Id="rIdImg8" Type="http://schemas.openxmlformats.org/officeDocument/2006/relationships/image" Target="media/destaque_oliveira_longa_esq_azeitonas.png"/><Relationship Id="rIdImg9" Type="http://schemas.openxmlformats.org/officeDocument/2006/relationships/image" Target="media/vinheta_20.png"/><Relationship Id="rIdImg10" Type="http://schemas.openxmlformats.org/officeDocument/2006/relationships/image" Target="media/destaque_oliveira_coroa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 Parte IV</dc:title>
  <dc:subject/>
  <dc:creator>Luciana Lumi Watanabe Yamanaka</dc:creator>
  <cp:keywords/>
  <dc:description>Versão 2 do manuscrito</dc:description>
  <cp:lastModifiedBy/>
  <cp:revision>1</cp:revision>
  <dcterms:created xsi:type="dcterms:W3CDTF">2026-10-01T02:39:21Z</dcterms:created>
  <dcterms:modified xsi:type="dcterms:W3CDTF">2026-10-01T02:39:21Z</dcterms:modified>
  <cp:category/>
</cp:coreProperties>
</file>