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1575" w14:textId="1005F80E" w:rsidR="00EE67C5" w:rsidRPr="00AB72F4" w:rsidRDefault="00000000" w:rsidP="00AB72F4">
      <w:pPr>
        <w:pStyle w:val="2"/>
        <w:spacing w:line="360" w:lineRule="auto"/>
        <w:ind w:firstLineChars="200" w:firstLine="720"/>
        <w:jc w:val="center"/>
        <w:rPr>
          <w:rFonts w:hint="eastAsia"/>
          <w:sz w:val="36"/>
        </w:rPr>
      </w:pPr>
      <w:bookmarkStart w:id="0" w:name="_Hlk233720703"/>
      <w:bookmarkEnd w:id="0"/>
      <w:r>
        <w:rPr>
          <w:rFonts w:hint="eastAsia"/>
          <w:sz w:val="36"/>
        </w:rPr>
        <w:t>基于CH32V307的水监控系统与AI实时预防漏水及网络告警装置</w:t>
      </w:r>
    </w:p>
    <w:p w14:paraId="0BA2067E" w14:textId="77777777" w:rsidR="00EE67C5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61D85543" w14:textId="0D7C4A8A" w:rsidR="0039209C" w:rsidRPr="0039209C" w:rsidRDefault="0039209C" w:rsidP="003920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9209C">
        <w:rPr>
          <w:rFonts w:ascii="Times New Roman" w:eastAsia="宋体" w:hAnsi="Times New Roman" w:cs="Times New Roman"/>
          <w:sz w:val="24"/>
          <w:szCs w:val="24"/>
        </w:rPr>
        <w:t>本装置以</w:t>
      </w:r>
      <w:r w:rsidR="00862712">
        <w:rPr>
          <w:rFonts w:ascii="Times New Roman" w:eastAsia="宋体" w:hAnsi="Times New Roman" w:cs="Times New Roman" w:hint="eastAsia"/>
          <w:sz w:val="24"/>
          <w:szCs w:val="24"/>
        </w:rPr>
        <w:t>双</w:t>
      </w:r>
      <w:r w:rsidRPr="0039209C">
        <w:rPr>
          <w:rFonts w:ascii="Times New Roman" w:eastAsia="宋体" w:hAnsi="Times New Roman" w:cs="Times New Roman"/>
          <w:sz w:val="24"/>
          <w:szCs w:val="24"/>
        </w:rPr>
        <w:t xml:space="preserve">CH32V307 RISC-V </w:t>
      </w:r>
      <w:r w:rsidRPr="0039209C">
        <w:rPr>
          <w:rFonts w:ascii="Times New Roman" w:eastAsia="宋体" w:hAnsi="Times New Roman" w:cs="Times New Roman"/>
          <w:sz w:val="24"/>
          <w:szCs w:val="24"/>
        </w:rPr>
        <w:t>主控芯片为核心，构建一套集水质监测、用水计量、漏水防护、塔楼水箱控制与远程告警于一体的智能用水监测防护系统。系统集成流量、水温、</w:t>
      </w:r>
      <w:r w:rsidRPr="0039209C">
        <w:rPr>
          <w:rFonts w:ascii="Times New Roman" w:eastAsia="宋体" w:hAnsi="Times New Roman" w:cs="Times New Roman"/>
          <w:sz w:val="24"/>
          <w:szCs w:val="24"/>
        </w:rPr>
        <w:t>pH</w:t>
      </w:r>
      <w:r w:rsidRPr="0039209C">
        <w:rPr>
          <w:rFonts w:ascii="Times New Roman" w:eastAsia="宋体" w:hAnsi="Times New Roman" w:cs="Times New Roman"/>
          <w:sz w:val="24"/>
          <w:szCs w:val="24"/>
        </w:rPr>
        <w:t>、</w:t>
      </w:r>
      <w:r w:rsidRPr="0039209C">
        <w:rPr>
          <w:rFonts w:ascii="Times New Roman" w:eastAsia="宋体" w:hAnsi="Times New Roman" w:cs="Times New Roman"/>
          <w:sz w:val="24"/>
          <w:szCs w:val="24"/>
        </w:rPr>
        <w:t>TDS</w:t>
      </w:r>
      <w:r w:rsidRPr="0039209C">
        <w:rPr>
          <w:rFonts w:ascii="Times New Roman" w:eastAsia="宋体" w:hAnsi="Times New Roman" w:cs="Times New Roman"/>
          <w:sz w:val="24"/>
          <w:szCs w:val="24"/>
        </w:rPr>
        <w:t>、浊度、盐浓度等多类传感器，可对用水状态和水质指标进行实时采集与综合分析。设备配备</w:t>
      </w:r>
      <w:r w:rsidRPr="0039209C">
        <w:rPr>
          <w:rFonts w:ascii="Times New Roman" w:eastAsia="宋体" w:hAnsi="Times New Roman" w:cs="Times New Roman"/>
          <w:sz w:val="24"/>
          <w:szCs w:val="24"/>
        </w:rPr>
        <w:t xml:space="preserve"> 4.3 </w:t>
      </w:r>
      <w:r w:rsidRPr="0039209C">
        <w:rPr>
          <w:rFonts w:ascii="Times New Roman" w:eastAsia="宋体" w:hAnsi="Times New Roman" w:cs="Times New Roman"/>
          <w:sz w:val="24"/>
          <w:szCs w:val="24"/>
        </w:rPr>
        <w:t>寸串口触控屏，实现本地数据可视化显示，用户可直观查看当前水量、水温、水质参数及设备运行状态。同时，系统通过网络通信模块将数据上传至云端</w:t>
      </w:r>
      <w:r w:rsidR="00862712">
        <w:rPr>
          <w:rFonts w:ascii="Times New Roman" w:eastAsia="宋体" w:hAnsi="Times New Roman" w:cs="Times New Roman" w:hint="eastAsia"/>
          <w:sz w:val="24"/>
          <w:szCs w:val="24"/>
        </w:rPr>
        <w:t>和无线模块与类塔楼主控远程通信数据互传</w:t>
      </w:r>
      <w:r w:rsidRPr="0039209C">
        <w:rPr>
          <w:rFonts w:ascii="Times New Roman" w:eastAsia="宋体" w:hAnsi="Times New Roman" w:cs="Times New Roman"/>
          <w:sz w:val="24"/>
          <w:szCs w:val="24"/>
        </w:rPr>
        <w:t>，支持</w:t>
      </w:r>
      <w:r w:rsidR="005B4F87">
        <w:rPr>
          <w:rFonts w:ascii="Times New Roman" w:eastAsia="宋体" w:hAnsi="Times New Roman" w:cs="Times New Roman" w:hint="eastAsia"/>
          <w:sz w:val="24"/>
          <w:szCs w:val="24"/>
        </w:rPr>
        <w:t>web</w:t>
      </w:r>
      <w:r w:rsidRPr="0039209C">
        <w:rPr>
          <w:rFonts w:ascii="Times New Roman" w:eastAsia="宋体" w:hAnsi="Times New Roman" w:cs="Times New Roman"/>
          <w:sz w:val="24"/>
          <w:szCs w:val="24"/>
        </w:rPr>
        <w:t>端远程查看、异常提醒、历史用水记录查询以及水质变化曲线分析，便于用户掌握长期用水情况</w:t>
      </w:r>
      <w:r w:rsidR="00862712">
        <w:rPr>
          <w:rFonts w:ascii="Times New Roman" w:eastAsia="宋体" w:hAnsi="Times New Roman" w:cs="Times New Roman" w:hint="eastAsia"/>
          <w:sz w:val="24"/>
          <w:szCs w:val="24"/>
        </w:rPr>
        <w:t>和用水安全</w:t>
      </w:r>
      <w:r w:rsidRPr="003920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34BC8DA" w14:textId="3F762CBC" w:rsidR="0039209C" w:rsidRPr="0039209C" w:rsidRDefault="0039209C" w:rsidP="003920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9209C">
        <w:rPr>
          <w:rFonts w:ascii="Times New Roman" w:eastAsia="宋体" w:hAnsi="Times New Roman" w:cs="Times New Roman"/>
          <w:sz w:val="24"/>
          <w:szCs w:val="24"/>
        </w:rPr>
        <w:t>系统内置</w:t>
      </w:r>
      <w:r w:rsidRPr="0039209C"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 w:rsidRPr="0039209C">
        <w:rPr>
          <w:rFonts w:ascii="Times New Roman" w:eastAsia="宋体" w:hAnsi="Times New Roman" w:cs="Times New Roman"/>
          <w:sz w:val="24"/>
          <w:szCs w:val="24"/>
        </w:rPr>
        <w:t>异常识别算法，可结合流量变化、水质阈值和用水行为特征，自动识别管道渗漏、流量突变、水质超标等风险场景。当检测到异常时，系统可立即驱动电磁阀切断水路，并同步向手机</w:t>
      </w:r>
      <w:proofErr w:type="gramStart"/>
      <w:r w:rsidR="005B4F87">
        <w:rPr>
          <w:rFonts w:ascii="Times New Roman" w:eastAsia="宋体" w:hAnsi="Times New Roman" w:cs="Times New Roman" w:hint="eastAsia"/>
          <w:sz w:val="24"/>
          <w:szCs w:val="24"/>
        </w:rPr>
        <w:t>微信</w:t>
      </w:r>
      <w:r w:rsidRPr="0039209C">
        <w:rPr>
          <w:rFonts w:ascii="Times New Roman" w:eastAsia="宋体" w:hAnsi="Times New Roman" w:cs="Times New Roman"/>
          <w:sz w:val="24"/>
          <w:szCs w:val="24"/>
        </w:rPr>
        <w:t>端</w:t>
      </w:r>
      <w:proofErr w:type="gramEnd"/>
      <w:r w:rsidRPr="0039209C">
        <w:rPr>
          <w:rFonts w:ascii="Times New Roman" w:eastAsia="宋体" w:hAnsi="Times New Roman" w:cs="Times New Roman"/>
          <w:sz w:val="24"/>
          <w:szCs w:val="24"/>
        </w:rPr>
        <w:t>推送图文告警信息，减少漏水损失和用水安全隐患。整机硬件采用全密封防水结构设计，提升在厨卫、浴室、出租屋等潮湿环境下的稳定性与可靠性。</w:t>
      </w:r>
    </w:p>
    <w:p w14:paraId="61DFD335" w14:textId="339EF480" w:rsidR="00EE67C5" w:rsidRPr="005B4F87" w:rsidRDefault="0039209C" w:rsidP="005B4F8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9209C">
        <w:rPr>
          <w:rFonts w:ascii="Times New Roman" w:eastAsia="宋体" w:hAnsi="Times New Roman" w:cs="Times New Roman"/>
          <w:sz w:val="24"/>
          <w:szCs w:val="24"/>
        </w:rPr>
        <w:t>相比传统用水检测设备，本系统不再局限于单一参数采集，而是将水质管控、主动断水、远程预警、水费统计和水箱联动控制进行一体化融合，解决了传统设备检测维度少、缺乏主动防护、无法远程管理等问题。该方案具有成本低、集成度高、部署方便、适用</w:t>
      </w:r>
      <w:proofErr w:type="gramStart"/>
      <w:r w:rsidRPr="0039209C">
        <w:rPr>
          <w:rFonts w:ascii="Times New Roman" w:eastAsia="宋体" w:hAnsi="Times New Roman" w:cs="Times New Roman"/>
          <w:sz w:val="24"/>
          <w:szCs w:val="24"/>
        </w:rPr>
        <w:t>场景广</w:t>
      </w:r>
      <w:proofErr w:type="gramEnd"/>
      <w:r w:rsidRPr="0039209C">
        <w:rPr>
          <w:rFonts w:ascii="Times New Roman" w:eastAsia="宋体" w:hAnsi="Times New Roman" w:cs="Times New Roman"/>
          <w:sz w:val="24"/>
          <w:szCs w:val="24"/>
        </w:rPr>
        <w:t>等特点，可广泛应用于家庭、公寓、出租屋、商用洗浴场所及小型楼宇供水管理，为用户提供更智能、更安全、更可靠的用水管理方式。</w:t>
      </w:r>
    </w:p>
    <w:p w14:paraId="62B68460" w14:textId="77777777" w:rsidR="00EE67C5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0F0134D7" w14:textId="77777777" w:rsidR="00EE67C5" w:rsidRDefault="00000000" w:rsidP="00D701D1">
      <w:pPr>
        <w:pStyle w:val="a9"/>
        <w:numPr>
          <w:ilvl w:val="1"/>
          <w:numId w:val="1"/>
        </w:numPr>
        <w:spacing w:line="360" w:lineRule="auto"/>
        <w:ind w:firstLineChars="0" w:firstLine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3C54C70A" w14:textId="2FE669C6" w:rsidR="00EE67C5" w:rsidRDefault="00000000" w:rsidP="00D701D1">
      <w:pPr>
        <w:pStyle w:val="a9"/>
        <w:spacing w:line="360" w:lineRule="auto"/>
        <w:ind w:left="420" w:firstLine="48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本系统是集水质检测、流量计量、漏水防护、远程告警于一体的多传感智能用水监控装置，核心主控选用国产</w:t>
      </w:r>
      <w:r>
        <w:rPr>
          <w:rFonts w:ascii="Times New Roman" w:eastAsia="宋体" w:hAnsi="Times New Roman" w:cs="Times New Roman"/>
          <w:sz w:val="24"/>
          <w:szCs w:val="24"/>
        </w:rPr>
        <w:t xml:space="preserve"> CH32V307 RISC-V </w:t>
      </w:r>
      <w:r>
        <w:rPr>
          <w:rFonts w:ascii="Times New Roman" w:eastAsia="宋体" w:hAnsi="Times New Roman" w:cs="Times New Roman"/>
          <w:sz w:val="24"/>
          <w:szCs w:val="24"/>
        </w:rPr>
        <w:t>单片机，具备低成本、低功耗、资源充足优势。硬件端搭载多路水质传感器，实时采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集水温、</w:t>
      </w:r>
      <w:r>
        <w:rPr>
          <w:rFonts w:ascii="Times New Roman" w:eastAsia="宋体" w:hAnsi="Times New Roman" w:cs="Times New Roman"/>
          <w:sz w:val="24"/>
          <w:szCs w:val="24"/>
        </w:rPr>
        <w:t>pH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TDS</w:t>
      </w:r>
      <w:r>
        <w:rPr>
          <w:rFonts w:ascii="Times New Roman" w:eastAsia="宋体" w:hAnsi="Times New Roman" w:cs="Times New Roman"/>
          <w:sz w:val="24"/>
          <w:szCs w:val="24"/>
        </w:rPr>
        <w:t>、水体浊度、</w:t>
      </w:r>
      <w:r w:rsidR="00202F2E">
        <w:rPr>
          <w:rFonts w:ascii="Times New Roman" w:eastAsia="宋体" w:hAnsi="Times New Roman" w:cs="Times New Roman" w:hint="eastAsia"/>
          <w:sz w:val="24"/>
          <w:szCs w:val="24"/>
        </w:rPr>
        <w:t>盐</w:t>
      </w:r>
      <w:r>
        <w:rPr>
          <w:rFonts w:ascii="Times New Roman" w:eastAsia="宋体" w:hAnsi="Times New Roman" w:cs="Times New Roman"/>
          <w:sz w:val="24"/>
          <w:szCs w:val="24"/>
        </w:rPr>
        <w:t>浓度、管道瞬时</w:t>
      </w:r>
      <w:r>
        <w:rPr>
          <w:rFonts w:ascii="Times New Roman" w:eastAsia="宋体" w:hAnsi="Times New Roman" w:cs="Times New Roman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/>
          <w:sz w:val="24"/>
          <w:szCs w:val="24"/>
        </w:rPr>
        <w:t>累计流量数据；本地交互依靠</w:t>
      </w:r>
      <w:r>
        <w:rPr>
          <w:rFonts w:ascii="Times New Roman" w:eastAsia="宋体" w:hAnsi="Times New Roman" w:cs="Times New Roman"/>
          <w:sz w:val="24"/>
          <w:szCs w:val="24"/>
        </w:rPr>
        <w:t xml:space="preserve"> 4.3 </w:t>
      </w:r>
      <w:r>
        <w:rPr>
          <w:rFonts w:ascii="Times New Roman" w:eastAsia="宋体" w:hAnsi="Times New Roman" w:cs="Times New Roman"/>
          <w:sz w:val="24"/>
          <w:szCs w:val="24"/>
        </w:rPr>
        <w:t>寸串口显示屏，实时刷新各项监测数值、用水总量、设备运行状态，支持本地参数阈值手动设置。通信层面搭载网络模块，实现设备与云端服务器双向数据传输，用户通过</w:t>
      </w:r>
      <w:r w:rsidR="00202F2E">
        <w:rPr>
          <w:rFonts w:ascii="Times New Roman" w:eastAsia="宋体" w:hAnsi="Times New Roman" w:cs="Times New Roman" w:hint="eastAsia"/>
          <w:sz w:val="24"/>
          <w:szCs w:val="24"/>
        </w:rPr>
        <w:t>web</w:t>
      </w:r>
      <w:r>
        <w:rPr>
          <w:rFonts w:ascii="Times New Roman" w:eastAsia="宋体" w:hAnsi="Times New Roman" w:cs="Times New Roman"/>
          <w:sz w:val="24"/>
          <w:szCs w:val="24"/>
        </w:rPr>
        <w:t>可远程实时查看数据、调取</w:t>
      </w:r>
      <w:r>
        <w:rPr>
          <w:rFonts w:ascii="Times New Roman" w:eastAsia="宋体" w:hAnsi="Times New Roman" w:cs="Times New Roman"/>
          <w:sz w:val="24"/>
          <w:szCs w:val="24"/>
        </w:rPr>
        <w:t xml:space="preserve"> 7–30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天历史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用水、水质曲线，自动生成用水统计报表。内置轻量化</w:t>
      </w:r>
      <w:r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>
        <w:rPr>
          <w:rFonts w:ascii="Times New Roman" w:eastAsia="宋体" w:hAnsi="Times New Roman" w:cs="Times New Roman"/>
          <w:sz w:val="24"/>
          <w:szCs w:val="24"/>
        </w:rPr>
        <w:t>判别逻辑，对流量骤增</w:t>
      </w:r>
      <w:r>
        <w:rPr>
          <w:rFonts w:ascii="Times New Roman" w:eastAsia="宋体" w:hAnsi="Times New Roman" w:cs="Times New Roman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/>
          <w:sz w:val="24"/>
          <w:szCs w:val="24"/>
        </w:rPr>
        <w:t>骤降、水质超标、长时间微量渗漏三类异常进行分级判定，触发预警后自动控制水路电磁阀切断供水，同时云端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推送</w:t>
      </w:r>
      <w:r w:rsidR="005B4F87">
        <w:rPr>
          <w:rFonts w:ascii="Times New Roman" w:eastAsia="宋体" w:hAnsi="Times New Roman" w:cs="Times New Roman" w:hint="eastAsia"/>
          <w:sz w:val="24"/>
          <w:szCs w:val="24"/>
        </w:rPr>
        <w:t>微信服务</w:t>
      </w:r>
      <w:proofErr w:type="gramEnd"/>
      <w:r w:rsidR="005B4F87">
        <w:rPr>
          <w:rFonts w:ascii="Times New Roman" w:eastAsia="宋体" w:hAnsi="Times New Roman" w:cs="Times New Roman" w:hint="eastAsia"/>
          <w:sz w:val="24"/>
          <w:szCs w:val="24"/>
        </w:rPr>
        <w:t>号</w:t>
      </w:r>
      <w:r>
        <w:rPr>
          <w:rFonts w:ascii="Times New Roman" w:eastAsia="宋体" w:hAnsi="Times New Roman" w:cs="Times New Roman"/>
          <w:sz w:val="24"/>
          <w:szCs w:val="24"/>
        </w:rPr>
        <w:t>告警消息。整机外壳、传感接线区、水路接口全部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做灌胶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、密封圈双重防水处理，适配高湿度用水环境，无需人工值守，全天候自动监测防护，兼顾日常用水数据统计与突发漏水风险主动防控。</w:t>
      </w:r>
    </w:p>
    <w:p w14:paraId="51D9A118" w14:textId="0B1DC2E4" w:rsidR="00D701D1" w:rsidRPr="00D701D1" w:rsidRDefault="00000000" w:rsidP="00D701D1">
      <w:pPr>
        <w:pStyle w:val="a9"/>
        <w:numPr>
          <w:ilvl w:val="1"/>
          <w:numId w:val="1"/>
        </w:numPr>
        <w:spacing w:line="360" w:lineRule="auto"/>
        <w:ind w:firstLineChars="0" w:firstLine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7F7C6253" w14:textId="579895F5" w:rsidR="00EE67C5" w:rsidRDefault="00000000" w:rsidP="00D701D1">
      <w:pPr>
        <w:pStyle w:val="a9"/>
        <w:spacing w:line="360" w:lineRule="auto"/>
        <w:ind w:left="420" w:firstLine="48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装置适配民用、小型商用多类用水场景，覆盖家庭自住、出租公寓、民宿、浴池、小型商铺等场所。家庭场景中，可监测自来水水质，提前预警管道锈蚀带来的重金属、浊度超标问题，同时监测厨卫水管、热水器渗漏，防止泡水造成家具、地板损坏，自动统计月度用水量辅助节约水费；出租屋、长租公寓场景下，设备可分户独立计量用水，房东通过云端远程查看每户用水数据，杜绝偷水、漏水造成的资源浪费，漏水自动断水告警降低房屋泡水维修成本；浴池、小型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洗浴门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店可实时监测循环水质，实时把控</w:t>
      </w:r>
      <w:r w:rsidR="00202F2E">
        <w:rPr>
          <w:rFonts w:ascii="Times New Roman" w:eastAsia="宋体" w:hAnsi="Times New Roman" w:cs="Times New Roman" w:hint="eastAsia"/>
          <w:sz w:val="24"/>
          <w:szCs w:val="24"/>
        </w:rPr>
        <w:t>温度</w:t>
      </w:r>
      <w:r>
        <w:rPr>
          <w:rFonts w:ascii="Times New Roman" w:eastAsia="宋体" w:hAnsi="Times New Roman" w:cs="Times New Roman"/>
          <w:sz w:val="24"/>
          <w:szCs w:val="24"/>
        </w:rPr>
        <w:t>、浊度指标，满足卫生管控要求，同时监测管道渗漏减少经营损耗。此外装置可拓展应用于小型实验室纯水监测、阳台净水设备配套监测。设备安装便捷，可直接串联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入户总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水管，无需大规模水路改造，防水结构适配潮湿地下水管井、厨卫吊顶隐蔽安装，兼顾民用安全防护与商用用水数字化管理需求，市场适用范围广。</w:t>
      </w:r>
    </w:p>
    <w:p w14:paraId="61D4FA65" w14:textId="77777777" w:rsidR="00EE67C5" w:rsidRDefault="00000000" w:rsidP="00D701D1">
      <w:pPr>
        <w:pStyle w:val="a9"/>
        <w:numPr>
          <w:ilvl w:val="1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45C10BF3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主控采用国产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CH32V307 RISC-V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内核单片机，替代传统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ARM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主控，成本更低、国产化程度高，片内外设资源充足，可同时驱动多路模拟传感器、串口屏、网络模块与执行电磁阀，单芯片完成全部控制逻辑，简化硬件电路。</w:t>
      </w:r>
    </w:p>
    <w:p w14:paraId="19F44E0F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2.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多传感一体化采集架构，同步采集流量、温度、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pH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TDS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、浊度、</w:t>
      </w:r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盐浓度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六路水质数据，模拟信号通过片内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ADC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高精度采样，搭配硬件滤波电路降低潮湿环境信号干扰，数据采集精度稳定。</w:t>
      </w:r>
    </w:p>
    <w:p w14:paraId="4C6354B0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．塔楼水箱</w:t>
      </w:r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+</w:t>
      </w:r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管道终端实时无线通信，</w:t>
      </w:r>
      <w:proofErr w:type="spellStart"/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zigbee</w:t>
      </w:r>
      <w:proofErr w:type="spellEnd"/>
      <w:r w:rsidRPr="00D701D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无线通信模块实时传输水位，外界温湿度，以及控制水泵功率。</w:t>
      </w:r>
    </w:p>
    <w:p w14:paraId="19B4C978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01D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本地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+ </w:t>
      </w:r>
      <w:proofErr w:type="gramStart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云端双</w:t>
      </w:r>
      <w:proofErr w:type="gramEnd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可视化交互，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4.3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寸串口屏本地独立运行，断网状态下仍可完整监测、本地告警；联网后数据同步云端，移动</w:t>
      </w:r>
      <w:proofErr w:type="gramStart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端支持</w:t>
      </w:r>
      <w:proofErr w:type="gramEnd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历史数据存储、曲线分析、用水账单自动计算。</w:t>
      </w:r>
    </w:p>
    <w:p w14:paraId="47A1B8CA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01D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轻量化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AI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异常识别算法，无需搭载</w:t>
      </w:r>
      <w:proofErr w:type="gramStart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高性能算力芯片</w:t>
      </w:r>
      <w:proofErr w:type="gramEnd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，在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CH32V307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片内完成阈值判断、流量趋势分析，区分正常用水、微量渗水、爆管大流量泄漏，分级执行告警、断水动作。</w:t>
      </w:r>
    </w:p>
    <w:p w14:paraId="5FDAA00B" w14:textId="77777777" w:rsidR="00EE67C5" w:rsidRDefault="00000000" w:rsidP="00D701D1">
      <w:pPr>
        <w:pStyle w:val="a9"/>
        <w:numPr>
          <w:ilvl w:val="1"/>
          <w:numId w:val="1"/>
        </w:numPr>
        <w:spacing w:line="360" w:lineRule="auto"/>
        <w:ind w:firstLineChars="0" w:firstLine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5758"/>
      </w:tblGrid>
      <w:tr w:rsidR="00EE67C5" w14:paraId="454C1571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ABB8F" w14:textId="77777777" w:rsidR="00EE67C5" w:rsidRDefault="00000000" w:rsidP="00D701D1">
            <w:pPr>
              <w:widowControl/>
              <w:spacing w:line="360" w:lineRule="auto"/>
              <w:ind w:firstLineChars="200" w:firstLine="482"/>
              <w:jc w:val="left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检测项目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A3691" w14:textId="77777777" w:rsidR="00EE67C5" w:rsidRDefault="00000000" w:rsidP="00D701D1">
            <w:pPr>
              <w:widowControl/>
              <w:spacing w:line="360" w:lineRule="auto"/>
              <w:ind w:firstLineChars="200" w:firstLine="482"/>
              <w:jc w:val="left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参数指标</w:t>
            </w:r>
          </w:p>
        </w:tc>
      </w:tr>
      <w:tr w:rsidR="00EE67C5" w14:paraId="0B43C98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75CE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流量检测范围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2CF0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0.01–10 L/min，精度 ±2%</w:t>
            </w:r>
          </w:p>
        </w:tc>
      </w:tr>
      <w:tr w:rsidR="00EE67C5" w14:paraId="3C6FFB35" w14:textId="77777777">
        <w:trPr>
          <w:trHeight w:val="453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63D4B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水温检测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A4183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0–60℃，精度 ±0.5℃</w:t>
            </w:r>
          </w:p>
        </w:tc>
      </w:tr>
      <w:tr w:rsidR="00EE67C5" w14:paraId="5AB4E2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468BF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TDS 测量范围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32D12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0–1000mg/L</w:t>
            </w:r>
          </w:p>
        </w:tc>
      </w:tr>
      <w:tr w:rsidR="00EE67C5" w14:paraId="0C8896C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350D3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浊度检测精度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08B30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0–100 NTU</w:t>
            </w:r>
          </w:p>
        </w:tc>
      </w:tr>
      <w:tr w:rsidR="00EE67C5" w14:paraId="7934FC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C425C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本地显示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AA1FA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4.3 寸串口触控屏，1 秒刷新一次数据</w:t>
            </w:r>
          </w:p>
        </w:tc>
      </w:tr>
      <w:tr w:rsidR="00EE67C5" w14:paraId="6F42F1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58CAC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云端上传周期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242A2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10–60s 可调</w:t>
            </w:r>
          </w:p>
        </w:tc>
      </w:tr>
      <w:tr w:rsidR="00EE67C5" w14:paraId="4136376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3FCBB" w14:textId="77777777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漏水响应速度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3815A" w14:textId="39EECC92" w:rsidR="00EE67C5" w:rsidRDefault="00000000" w:rsidP="00D701D1">
            <w:pPr>
              <w:widowControl/>
              <w:spacing w:line="360" w:lineRule="auto"/>
              <w:ind w:firstLineChars="200" w:firstLine="48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异常识别≤3s，断水动作≤</w:t>
            </w:r>
            <w:r w:rsidR="0077708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s</w:t>
            </w:r>
          </w:p>
        </w:tc>
      </w:tr>
    </w:tbl>
    <w:p w14:paraId="129C3FBD" w14:textId="77777777" w:rsidR="00EE67C5" w:rsidRDefault="00000000" w:rsidP="00D701D1">
      <w:pPr>
        <w:pStyle w:val="a9"/>
        <w:numPr>
          <w:ilvl w:val="1"/>
          <w:numId w:val="1"/>
        </w:numPr>
        <w:spacing w:line="360" w:lineRule="auto"/>
        <w:ind w:firstLineChars="0" w:firstLine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12216249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基于国产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CH32V307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单片机构建集水质、流量、漏水防护一体化系统，实现全流程国产化硬件方案。</w:t>
      </w:r>
    </w:p>
    <w:p w14:paraId="25C44890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片内轻量化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AI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算法，无</w:t>
      </w:r>
      <w:proofErr w:type="gramStart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额外算力芯片</w:t>
      </w:r>
      <w:proofErr w:type="gramEnd"/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即可精准区分正常用水、微渗漏、爆管三类异常，分级防护。</w:t>
      </w:r>
    </w:p>
    <w:p w14:paraId="76207F12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本地离线监测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+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云端远程管控双模式，断网仍具备漏水自动断水基础防护功能。</w:t>
      </w:r>
    </w:p>
    <w:p w14:paraId="57B7CFAC" w14:textId="77777777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整机全密封防水一体化结构，多路水质传感集成模块化设计，安装维护简单。</w:t>
      </w:r>
    </w:p>
    <w:p w14:paraId="15B66A86" w14:textId="00D0C473" w:rsidR="00D701D1" w:rsidRPr="00D701D1" w:rsidRDefault="00D701D1" w:rsidP="00D701D1">
      <w:pPr>
        <w:pStyle w:val="a9"/>
        <w:widowControl/>
        <w:spacing w:line="360" w:lineRule="auto"/>
        <w:ind w:left="42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D701D1"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701D1">
        <w:rPr>
          <w:rFonts w:ascii="Times New Roman" w:eastAsia="宋体" w:hAnsi="Times New Roman" w:cs="Times New Roman"/>
          <w:color w:val="000000"/>
          <w:sz w:val="24"/>
          <w:szCs w:val="24"/>
        </w:rPr>
        <w:t>同步实现水质安全监测与分户用水计量，兼顾饮水健康与水费数字化统计双重需求。</w:t>
      </w:r>
    </w:p>
    <w:p w14:paraId="0D8F8D5A" w14:textId="77777777" w:rsidR="00EE67C5" w:rsidRDefault="00000000" w:rsidP="00D701D1">
      <w:pPr>
        <w:pStyle w:val="a9"/>
        <w:numPr>
          <w:ilvl w:val="1"/>
          <w:numId w:val="1"/>
        </w:numPr>
        <w:spacing w:line="360" w:lineRule="auto"/>
        <w:ind w:firstLineChars="0" w:firstLine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168C2372" w14:textId="77777777" w:rsidR="00D701D1" w:rsidRPr="00D701D1" w:rsidRDefault="00D701D1" w:rsidP="00D701D1">
      <w:pPr>
        <w:pStyle w:val="a9"/>
        <w:spacing w:line="360" w:lineRule="auto"/>
        <w:ind w:left="420" w:firstLine="480"/>
        <w:jc w:val="left"/>
        <w:rPr>
          <w:rFonts w:ascii="Times New Roman" w:eastAsia="宋体" w:hAnsi="Times New Roman" w:cs="Times New Roman"/>
          <w:sz w:val="24"/>
        </w:rPr>
      </w:pPr>
      <w:r w:rsidRPr="00D701D1">
        <w:rPr>
          <w:rFonts w:ascii="Times New Roman" w:eastAsia="宋体" w:hAnsi="Times New Roman" w:cs="Times New Roman"/>
          <w:sz w:val="24"/>
          <w:szCs w:val="24"/>
        </w:rPr>
        <w:t>整体设计分为六大阶段：需求分析确定水质监测、漏水防护、远程告警核心功能；硬件方案选型，完成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 CH32V307 </w:t>
      </w:r>
      <w:r w:rsidRPr="00D701D1">
        <w:rPr>
          <w:rFonts w:ascii="Times New Roman" w:eastAsia="宋体" w:hAnsi="Times New Roman" w:cs="Times New Roman"/>
          <w:sz w:val="24"/>
          <w:szCs w:val="24"/>
        </w:rPr>
        <w:t>主控、各类传感器、电磁阀、串口屏、网络模块器件选型；绘制原理图、</w:t>
      </w:r>
      <w:r w:rsidRPr="00D701D1">
        <w:rPr>
          <w:rFonts w:ascii="Times New Roman" w:eastAsia="宋体" w:hAnsi="Times New Roman" w:cs="Times New Roman"/>
          <w:sz w:val="24"/>
          <w:szCs w:val="24"/>
        </w:rPr>
        <w:t>PCB</w:t>
      </w:r>
      <w:r w:rsidRPr="00D701D1">
        <w:rPr>
          <w:rFonts w:ascii="Times New Roman" w:eastAsia="宋体" w:hAnsi="Times New Roman" w:cs="Times New Roman"/>
          <w:sz w:val="24"/>
          <w:szCs w:val="24"/>
        </w:rPr>
        <w:t>，完成防水机械外壳结构设计；软件开发，底层驱动、</w:t>
      </w:r>
      <w:r w:rsidRPr="00D701D1">
        <w:rPr>
          <w:rFonts w:ascii="Times New Roman" w:eastAsia="宋体" w:hAnsi="Times New Roman" w:cs="Times New Roman"/>
          <w:sz w:val="24"/>
          <w:szCs w:val="24"/>
        </w:rPr>
        <w:t xml:space="preserve">AI </w:t>
      </w:r>
      <w:r w:rsidRPr="00D701D1">
        <w:rPr>
          <w:rFonts w:ascii="Times New Roman" w:eastAsia="宋体" w:hAnsi="Times New Roman" w:cs="Times New Roman"/>
          <w:sz w:val="24"/>
          <w:szCs w:val="24"/>
        </w:rPr>
        <w:t>异常判别、本地显示、云端通信程序编写；实物焊接组装、密封防水处理；整机功能调试、性能校准、长期老化测试，优化阈值与告警逻辑，最终完成成品系统。</w:t>
      </w:r>
    </w:p>
    <w:p w14:paraId="75870B18" w14:textId="77777777" w:rsidR="00D701D1" w:rsidRPr="00D701D1" w:rsidRDefault="00D701D1" w:rsidP="00D701D1">
      <w:pPr>
        <w:pStyle w:val="a9"/>
        <w:spacing w:line="360" w:lineRule="auto"/>
        <w:ind w:left="420" w:firstLineChars="0" w:firstLine="0"/>
        <w:jc w:val="left"/>
        <w:rPr>
          <w:rFonts w:ascii="Times New Roman" w:eastAsia="宋体" w:hAnsi="Times New Roman" w:cs="Times New Roman"/>
          <w:sz w:val="24"/>
        </w:rPr>
      </w:pPr>
    </w:p>
    <w:p w14:paraId="29FE74BC" w14:textId="77777777" w:rsidR="00EE67C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7080EFED" w14:textId="77777777" w:rsidR="00EE67C5" w:rsidRDefault="00EE67C5">
      <w:pPr>
        <w:pStyle w:val="a9"/>
        <w:numPr>
          <w:ilvl w:val="0"/>
          <w:numId w:val="1"/>
        </w:numPr>
        <w:spacing w:line="360" w:lineRule="auto"/>
        <w:ind w:firstLine="480"/>
        <w:rPr>
          <w:rFonts w:ascii="Times New Roman" w:eastAsia="宋体" w:hAnsi="Times New Roman" w:cs="Times New Roman"/>
          <w:vanish/>
          <w:sz w:val="24"/>
        </w:rPr>
      </w:pPr>
    </w:p>
    <w:p w14:paraId="1D815548" w14:textId="77777777" w:rsidR="00EE67C5" w:rsidRDefault="00000000">
      <w:pPr>
        <w:pStyle w:val="a9"/>
        <w:numPr>
          <w:ilvl w:val="1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5B15A24" w14:textId="134DF64B" w:rsidR="00EE67C5" w:rsidRDefault="00000000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系统整体分为五大核心子模块：</w:t>
      </w:r>
      <w:r>
        <w:rPr>
          <w:rFonts w:ascii="Times New Roman" w:eastAsia="宋体" w:hAnsi="Times New Roman" w:cs="Times New Roman"/>
          <w:sz w:val="24"/>
          <w:szCs w:val="24"/>
        </w:rPr>
        <w:t xml:space="preserve">CH32V307 </w:t>
      </w:r>
      <w:r>
        <w:rPr>
          <w:rFonts w:ascii="Times New Roman" w:eastAsia="宋体" w:hAnsi="Times New Roman" w:cs="Times New Roman"/>
          <w:sz w:val="24"/>
          <w:szCs w:val="24"/>
        </w:rPr>
        <w:t>主控模块、多传感采集模块、本地人机交互模块、网络通信云端模块、执行防护模块</w:t>
      </w:r>
      <w:r w:rsidR="00D701D1">
        <w:rPr>
          <w:rFonts w:ascii="Times New Roman" w:eastAsia="宋体" w:hAnsi="Times New Roman" w:cs="Times New Roman" w:hint="eastAsia"/>
          <w:sz w:val="24"/>
          <w:szCs w:val="24"/>
        </w:rPr>
        <w:t>、无线通信</w:t>
      </w:r>
      <w:r w:rsidR="00777081">
        <w:rPr>
          <w:rFonts w:ascii="Times New Roman" w:eastAsia="宋体" w:hAnsi="Times New Roman" w:cs="Times New Roman" w:hint="eastAsia"/>
          <w:sz w:val="24"/>
          <w:szCs w:val="24"/>
        </w:rPr>
        <w:t>模块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系统工作逻辑：多路水质与流量传感器采集水体模拟信号，传输至主控</w:t>
      </w:r>
      <w:r>
        <w:rPr>
          <w:rFonts w:ascii="Times New Roman" w:eastAsia="宋体" w:hAnsi="Times New Roman" w:cs="Times New Roman"/>
          <w:sz w:val="24"/>
          <w:szCs w:val="24"/>
        </w:rPr>
        <w:t xml:space="preserve"> ADC </w:t>
      </w:r>
      <w:r>
        <w:rPr>
          <w:rFonts w:ascii="Times New Roman" w:eastAsia="宋体" w:hAnsi="Times New Roman" w:cs="Times New Roman"/>
          <w:sz w:val="24"/>
          <w:szCs w:val="24"/>
        </w:rPr>
        <w:t>通道完成模数转换；主控将实时数据推送至</w:t>
      </w:r>
      <w:r>
        <w:rPr>
          <w:rFonts w:ascii="Times New Roman" w:eastAsia="宋体" w:hAnsi="Times New Roman" w:cs="Times New Roman"/>
          <w:sz w:val="24"/>
          <w:szCs w:val="24"/>
        </w:rPr>
        <w:t xml:space="preserve"> 4.3 </w:t>
      </w:r>
      <w:r>
        <w:rPr>
          <w:rFonts w:ascii="Times New Roman" w:eastAsia="宋体" w:hAnsi="Times New Roman" w:cs="Times New Roman"/>
          <w:sz w:val="24"/>
          <w:szCs w:val="24"/>
        </w:rPr>
        <w:t>寸串口屏本地展示；同时通过网络模块将数据上传云端服务器；主控内置</w:t>
      </w:r>
      <w:r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>
        <w:rPr>
          <w:rFonts w:ascii="Times New Roman" w:eastAsia="宋体" w:hAnsi="Times New Roman" w:cs="Times New Roman"/>
          <w:sz w:val="24"/>
          <w:szCs w:val="24"/>
        </w:rPr>
        <w:t>算法持续分析流量、水质数据，识别渗漏、水质超标等异常；若判定风险，主控输出控制信号驱动水路电磁阀切断供水，云端同步推送告警信息至手机小程序。各模块以</w:t>
      </w:r>
      <w:r>
        <w:rPr>
          <w:rFonts w:ascii="Times New Roman" w:eastAsia="宋体" w:hAnsi="Times New Roman" w:cs="Times New Roman"/>
          <w:sz w:val="24"/>
          <w:szCs w:val="24"/>
        </w:rPr>
        <w:t xml:space="preserve"> CH32V307 </w:t>
      </w:r>
      <w:r>
        <w:rPr>
          <w:rFonts w:ascii="Times New Roman" w:eastAsia="宋体" w:hAnsi="Times New Roman" w:cs="Times New Roman"/>
          <w:sz w:val="24"/>
          <w:szCs w:val="24"/>
        </w:rPr>
        <w:t>为主控核心，传感模块为数据输入端，显示屏为本地输出端，网络模块为远程数据交互通道，电磁阀为安全执行终端，形成采集</w:t>
      </w:r>
      <w:r>
        <w:rPr>
          <w:rFonts w:ascii="Times New Roman" w:eastAsia="宋体" w:hAnsi="Times New Roman" w:cs="Times New Roman"/>
          <w:sz w:val="24"/>
          <w:szCs w:val="24"/>
        </w:rPr>
        <w:t xml:space="preserve"> - </w:t>
      </w:r>
      <w:r>
        <w:rPr>
          <w:rFonts w:ascii="Times New Roman" w:eastAsia="宋体" w:hAnsi="Times New Roman" w:cs="Times New Roman"/>
          <w:sz w:val="24"/>
          <w:szCs w:val="24"/>
        </w:rPr>
        <w:t>分析</w:t>
      </w:r>
      <w:r>
        <w:rPr>
          <w:rFonts w:ascii="Times New Roman" w:eastAsia="宋体" w:hAnsi="Times New Roman" w:cs="Times New Roman"/>
          <w:sz w:val="24"/>
          <w:szCs w:val="24"/>
        </w:rPr>
        <w:t xml:space="preserve"> - </w:t>
      </w:r>
      <w:r>
        <w:rPr>
          <w:rFonts w:ascii="Times New Roman" w:eastAsia="宋体" w:hAnsi="Times New Roman" w:cs="Times New Roman"/>
          <w:sz w:val="24"/>
          <w:szCs w:val="24"/>
        </w:rPr>
        <w:t>显示</w:t>
      </w:r>
      <w:r>
        <w:rPr>
          <w:rFonts w:ascii="Times New Roman" w:eastAsia="宋体" w:hAnsi="Times New Roman" w:cs="Times New Roman"/>
          <w:sz w:val="24"/>
          <w:szCs w:val="24"/>
        </w:rPr>
        <w:t xml:space="preserve"> - </w:t>
      </w:r>
      <w:r>
        <w:rPr>
          <w:rFonts w:ascii="Times New Roman" w:eastAsia="宋体" w:hAnsi="Times New Roman" w:cs="Times New Roman"/>
          <w:sz w:val="24"/>
          <w:szCs w:val="24"/>
        </w:rPr>
        <w:t>上传</w:t>
      </w:r>
      <w:r>
        <w:rPr>
          <w:rFonts w:ascii="Times New Roman" w:eastAsia="宋体" w:hAnsi="Times New Roman" w:cs="Times New Roman"/>
          <w:sz w:val="24"/>
          <w:szCs w:val="24"/>
        </w:rPr>
        <w:t xml:space="preserve"> - </w:t>
      </w:r>
      <w:r>
        <w:rPr>
          <w:rFonts w:ascii="Times New Roman" w:eastAsia="宋体" w:hAnsi="Times New Roman" w:cs="Times New Roman"/>
          <w:sz w:val="24"/>
          <w:szCs w:val="24"/>
        </w:rPr>
        <w:t>防护闭环控制系统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，完整流程图如图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2-1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、图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2-2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、图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2-3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、图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2-4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所示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03DFD38" w14:textId="10E21A98" w:rsidR="008B7AFB" w:rsidRDefault="008B7AFB" w:rsidP="008B7AFB">
      <w:pPr>
        <w:pStyle w:val="a9"/>
        <w:spacing w:line="360" w:lineRule="auto"/>
        <w:ind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230618" wp14:editId="61989963">
            <wp:extent cx="4671060" cy="3491204"/>
            <wp:effectExtent l="0" t="0" r="0" b="0"/>
            <wp:docPr id="20756329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32969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332" cy="349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416B" w14:textId="6FAF461F" w:rsidR="008B7AFB" w:rsidRPr="00E43B79" w:rsidRDefault="00CC5EEB" w:rsidP="008B7AFB">
      <w:pPr>
        <w:pStyle w:val="a9"/>
        <w:spacing w:line="360" w:lineRule="auto"/>
        <w:ind w:left="420" w:firstLine="480"/>
        <w:jc w:val="center"/>
        <w:rPr>
          <w:rFonts w:ascii="Times New Roman" w:eastAsia="宋体" w:hAnsi="Times New Roman" w:cs="Times New Roman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2-1 </w:t>
      </w:r>
      <w:r w:rsidR="008B7AFB" w:rsidRPr="00E43B79">
        <w:rPr>
          <w:rFonts w:ascii="Times New Roman" w:eastAsia="宋体" w:hAnsi="Times New Roman" w:cs="Times New Roman" w:hint="eastAsia"/>
          <w:sz w:val="24"/>
        </w:rPr>
        <w:t>塔楼主控图</w:t>
      </w:r>
    </w:p>
    <w:p w14:paraId="23DBE473" w14:textId="77777777" w:rsidR="008B7AFB" w:rsidRDefault="008B7AFB" w:rsidP="008B7AFB">
      <w:pPr>
        <w:pStyle w:val="a9"/>
        <w:spacing w:line="360" w:lineRule="auto"/>
        <w:ind w:left="420" w:firstLine="480"/>
        <w:jc w:val="center"/>
        <w:rPr>
          <w:rFonts w:ascii="Times New Roman" w:eastAsia="宋体" w:hAnsi="Times New Roman" w:cs="Times New Roman"/>
          <w:sz w:val="24"/>
        </w:rPr>
      </w:pPr>
    </w:p>
    <w:p w14:paraId="672E4189" w14:textId="5451D6FA" w:rsidR="008B7AFB" w:rsidRDefault="008B7AFB" w:rsidP="008B7AFB">
      <w:pPr>
        <w:pStyle w:val="a9"/>
        <w:spacing w:line="360" w:lineRule="auto"/>
        <w:ind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2B128A8" wp14:editId="666902F3">
            <wp:extent cx="4292387" cy="3804850"/>
            <wp:effectExtent l="0" t="0" r="0" b="5715"/>
            <wp:docPr id="31720377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3776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077" cy="38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583F" w14:textId="0BD4FFBF" w:rsidR="008B7AFB" w:rsidRPr="00E43B79" w:rsidRDefault="00CC5EEB" w:rsidP="008B7AFB">
      <w:pPr>
        <w:pStyle w:val="a9"/>
        <w:spacing w:line="360" w:lineRule="auto"/>
        <w:ind w:left="420" w:firstLine="480"/>
        <w:jc w:val="center"/>
        <w:rPr>
          <w:rFonts w:ascii="Times New Roman" w:eastAsia="宋体" w:hAnsi="Times New Roman" w:cs="Times New Roman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2-2 </w:t>
      </w:r>
      <w:r w:rsidR="008B7AFB" w:rsidRPr="00E43B79">
        <w:rPr>
          <w:rFonts w:ascii="Times New Roman" w:eastAsia="宋体" w:hAnsi="Times New Roman" w:cs="Times New Roman" w:hint="eastAsia"/>
          <w:sz w:val="24"/>
        </w:rPr>
        <w:t>终端主控图</w:t>
      </w:r>
    </w:p>
    <w:p w14:paraId="2B117268" w14:textId="77777777" w:rsidR="008B7AFB" w:rsidRDefault="008B7AFB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</w:p>
    <w:p w14:paraId="67ADD589" w14:textId="1FDA963F" w:rsidR="008B7AFB" w:rsidRDefault="008B7AFB" w:rsidP="008B7AFB">
      <w:pPr>
        <w:pStyle w:val="a9"/>
        <w:spacing w:line="360" w:lineRule="auto"/>
        <w:ind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FC2BA58" wp14:editId="4D212EBA">
            <wp:extent cx="4667250" cy="2812681"/>
            <wp:effectExtent l="0" t="0" r="0" b="6985"/>
            <wp:docPr id="166779596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5964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0841" cy="28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A211" w14:textId="761659B9" w:rsidR="008B7AFB" w:rsidRPr="00E43B79" w:rsidRDefault="00CC5EEB" w:rsidP="008B7AFB">
      <w:pPr>
        <w:pStyle w:val="a9"/>
        <w:spacing w:line="360" w:lineRule="auto"/>
        <w:ind w:left="420" w:firstLine="480"/>
        <w:jc w:val="center"/>
        <w:rPr>
          <w:rFonts w:ascii="Times New Roman" w:eastAsia="宋体" w:hAnsi="Times New Roman" w:cs="Times New Roman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2-3 </w:t>
      </w:r>
      <w:r w:rsidR="008B7AFB" w:rsidRPr="00E43B79">
        <w:rPr>
          <w:rFonts w:ascii="Times New Roman" w:eastAsia="宋体" w:hAnsi="Times New Roman" w:cs="Times New Roman" w:hint="eastAsia"/>
          <w:sz w:val="24"/>
        </w:rPr>
        <w:t>网络模块图</w:t>
      </w:r>
    </w:p>
    <w:p w14:paraId="63FC4557" w14:textId="76FE7CAF" w:rsidR="008B7AFB" w:rsidRDefault="008B7AFB" w:rsidP="008B7AFB">
      <w:pPr>
        <w:pStyle w:val="a9"/>
        <w:spacing w:line="360" w:lineRule="auto"/>
        <w:ind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C024A6D" wp14:editId="77A9C084">
            <wp:extent cx="4594860" cy="3732978"/>
            <wp:effectExtent l="0" t="0" r="0" b="1270"/>
            <wp:docPr id="101031695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6955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853" cy="37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C514" w14:textId="6D1510AE" w:rsidR="008B7AFB" w:rsidRPr="00E43B79" w:rsidRDefault="00CC5EEB" w:rsidP="008B7AFB">
      <w:pPr>
        <w:pStyle w:val="a9"/>
        <w:spacing w:line="360" w:lineRule="auto"/>
        <w:ind w:left="420" w:firstLine="480"/>
        <w:jc w:val="center"/>
        <w:rPr>
          <w:rFonts w:ascii="Times New Roman" w:eastAsia="宋体" w:hAnsi="Times New Roman" w:cs="Times New Roman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2-4 </w:t>
      </w:r>
      <w:r w:rsidR="008B7AFB" w:rsidRPr="00E43B79">
        <w:rPr>
          <w:rFonts w:ascii="Times New Roman" w:eastAsia="宋体" w:hAnsi="Times New Roman" w:cs="Times New Roman" w:hint="eastAsia"/>
          <w:sz w:val="24"/>
        </w:rPr>
        <w:t>总流程图</w:t>
      </w:r>
    </w:p>
    <w:p w14:paraId="2D52A2A1" w14:textId="77777777" w:rsidR="00EE67C5" w:rsidRDefault="00000000">
      <w:pPr>
        <w:pStyle w:val="a9"/>
        <w:numPr>
          <w:ilvl w:val="1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5635D8AC" w14:textId="77777777" w:rsidR="00EE67C5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6AC624AF" w14:textId="77777777" w:rsidR="00EE67C5" w:rsidRDefault="00000000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硬件以</w:t>
      </w:r>
      <w:r>
        <w:rPr>
          <w:rFonts w:ascii="Times New Roman" w:eastAsia="宋体" w:hAnsi="Times New Roman" w:cs="Times New Roman"/>
          <w:sz w:val="24"/>
          <w:szCs w:val="24"/>
        </w:rPr>
        <w:t xml:space="preserve"> CH32V307 </w:t>
      </w:r>
      <w:r>
        <w:rPr>
          <w:rFonts w:ascii="Times New Roman" w:eastAsia="宋体" w:hAnsi="Times New Roman" w:cs="Times New Roman"/>
          <w:sz w:val="24"/>
          <w:szCs w:val="24"/>
        </w:rPr>
        <w:t>单片机为核心控制单元，外围电路分为多路传感信号采集电路、串口显示驱动电路、网络通信电路、电磁阀驱动电路、电源稳压电路五大板块。电源模块接入家用低压直流供电，完成多路电压转换，为主控、传感器、屏幕、网络模块分别供电；传感电路接入流量、温度、</w:t>
      </w:r>
      <w:r>
        <w:rPr>
          <w:rFonts w:ascii="Times New Roman" w:eastAsia="宋体" w:hAnsi="Times New Roman" w:cs="Times New Roman"/>
          <w:sz w:val="24"/>
          <w:szCs w:val="24"/>
        </w:rPr>
        <w:t>pH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TDS</w:t>
      </w:r>
      <w:r>
        <w:rPr>
          <w:rFonts w:ascii="Times New Roman" w:eastAsia="宋体" w:hAnsi="Times New Roman" w:cs="Times New Roman"/>
          <w:sz w:val="24"/>
          <w:szCs w:val="24"/>
        </w:rPr>
        <w:t>、浊度、重金属探头，搭配信号放大与</w:t>
      </w:r>
      <w:r>
        <w:rPr>
          <w:rFonts w:ascii="Times New Roman" w:eastAsia="宋体" w:hAnsi="Times New Roman" w:cs="Times New Roman"/>
          <w:sz w:val="24"/>
          <w:szCs w:val="24"/>
        </w:rPr>
        <w:t xml:space="preserve"> RC </w:t>
      </w:r>
      <w:r>
        <w:rPr>
          <w:rFonts w:ascii="Times New Roman" w:eastAsia="宋体" w:hAnsi="Times New Roman" w:cs="Times New Roman"/>
          <w:sz w:val="24"/>
          <w:szCs w:val="24"/>
        </w:rPr>
        <w:t>滤波电路抑制潮湿环境干扰；串口总线连接</w:t>
      </w:r>
      <w:r>
        <w:rPr>
          <w:rFonts w:ascii="Times New Roman" w:eastAsia="宋体" w:hAnsi="Times New Roman" w:cs="Times New Roman"/>
          <w:sz w:val="24"/>
          <w:szCs w:val="24"/>
        </w:rPr>
        <w:t xml:space="preserve"> 4.3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寸触控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显示屏；通信电路搭载网络单元，实现</w:t>
      </w:r>
      <w:r>
        <w:rPr>
          <w:rFonts w:ascii="Times New Roman" w:eastAsia="宋体" w:hAnsi="Times New Roman" w:cs="Times New Roman"/>
          <w:sz w:val="24"/>
          <w:szCs w:val="24"/>
        </w:rPr>
        <w:t xml:space="preserve"> TCP/IP </w:t>
      </w:r>
      <w:r>
        <w:rPr>
          <w:rFonts w:ascii="Times New Roman" w:eastAsia="宋体" w:hAnsi="Times New Roman" w:cs="Times New Roman"/>
          <w:sz w:val="24"/>
          <w:szCs w:val="24"/>
        </w:rPr>
        <w:t>云端数据传输；驱动电路搭配继电器控制水路电磁阀完成断水操作。所有硬件集成于防水外壳内部，水路探头外接水管管路，屏幕外露用于本地操作。</w:t>
      </w:r>
    </w:p>
    <w:p w14:paraId="4E7A447C" w14:textId="77777777" w:rsidR="00EE67C5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</w:t>
      </w:r>
    </w:p>
    <w:p w14:paraId="43A22D14" w14:textId="30AB12A0" w:rsidR="00EE67C5" w:rsidRDefault="00000000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整机机械结构分为三层：上层显示操作区，固定</w:t>
      </w:r>
      <w:r>
        <w:rPr>
          <w:rFonts w:ascii="Times New Roman" w:eastAsia="宋体" w:hAnsi="Times New Roman" w:cs="Times New Roman"/>
          <w:sz w:val="24"/>
          <w:szCs w:val="24"/>
        </w:rPr>
        <w:t xml:space="preserve"> 4.3 </w:t>
      </w:r>
      <w:r>
        <w:rPr>
          <w:rFonts w:ascii="Times New Roman" w:eastAsia="宋体" w:hAnsi="Times New Roman" w:cs="Times New Roman"/>
          <w:sz w:val="24"/>
          <w:szCs w:val="24"/>
        </w:rPr>
        <w:t>寸串口屏，预留触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控操作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窗口；中层主控电路板仓，腔体做硅胶密封圈密封，内部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电路板灌胶防水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；下层水路传感安装仓，预留进水、出水管道接口，各类水质传感探头固定于水路通道内部，接头采用防水螺纹密封。外壳采用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ABS </w:t>
      </w:r>
      <w:r>
        <w:rPr>
          <w:rFonts w:ascii="Times New Roman" w:eastAsia="宋体" w:hAnsi="Times New Roman" w:cs="Times New Roman"/>
          <w:sz w:val="24"/>
          <w:szCs w:val="24"/>
        </w:rPr>
        <w:t>注塑一体成型，电路板仓侧面开设防水接线孔，所有线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缆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穿过防水胶圈引出，整机拼接缝隙填充防水密封胶，避免水汽渗入。配套水路转接三通，可直接串联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入户总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水管，无需破坏原有管路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，系统整体设计图如图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2-5 CAD</w:t>
      </w:r>
      <w:r w:rsidR="00CC5EEB">
        <w:rPr>
          <w:rFonts w:ascii="Times New Roman" w:eastAsia="宋体" w:hAnsi="Times New Roman" w:cs="Times New Roman" w:hint="eastAsia"/>
          <w:sz w:val="24"/>
          <w:szCs w:val="24"/>
        </w:rPr>
        <w:t>外设图所示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18642BF" w14:textId="1DBEBD2C" w:rsidR="008B7AFB" w:rsidRPr="008B7AFB" w:rsidRDefault="008B7AFB" w:rsidP="008B7AF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 wp14:anchorId="396C07A4" wp14:editId="44D0BC79">
            <wp:extent cx="4445000" cy="2499710"/>
            <wp:effectExtent l="0" t="0" r="0" b="0"/>
            <wp:docPr id="1650986302" name="图片 1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86302" name="图片 1" descr="电子设备的屏幕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979" cy="25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61B6" w14:textId="3FCD70B5" w:rsidR="008B7AFB" w:rsidRPr="00E43B79" w:rsidRDefault="00CC5EEB" w:rsidP="008B7AF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2-5 </w:t>
      </w:r>
      <w:r w:rsidR="008B7AFB" w:rsidRPr="00E43B79">
        <w:rPr>
          <w:rFonts w:ascii="Times New Roman" w:eastAsia="宋体" w:hAnsi="Times New Roman" w:cs="Times New Roman" w:hint="eastAsia"/>
          <w:sz w:val="24"/>
        </w:rPr>
        <w:t>CAD</w:t>
      </w:r>
      <w:r w:rsidR="008B7AFB" w:rsidRPr="00E43B79">
        <w:rPr>
          <w:rFonts w:ascii="Times New Roman" w:eastAsia="宋体" w:hAnsi="Times New Roman" w:cs="Times New Roman" w:hint="eastAsia"/>
          <w:sz w:val="24"/>
        </w:rPr>
        <w:t>外设图</w:t>
      </w:r>
    </w:p>
    <w:p w14:paraId="2FA8C93C" w14:textId="77777777" w:rsidR="00EE67C5" w:rsidRDefault="00000000" w:rsidP="0077708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</w:t>
      </w:r>
    </w:p>
    <w:p w14:paraId="793CDD9B" w14:textId="7546DFD3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主控核心电路：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CH32V307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最小系统，包含晶振、复位、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BOOT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下载电路，多路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ADC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模拟输入接口、多路串口通信引脚、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IO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控制输出引脚，为全系统提供运算与控制核心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，如图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</w:t>
      </w:r>
      <w:r w:rsidR="00CC5EEB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6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主控核心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PCB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、图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</w:t>
      </w:r>
      <w:r w:rsidR="00CC5EEB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7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主控核心原理图所示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43133232" w14:textId="4C562F82" w:rsidR="005278D2" w:rsidRDefault="005278D2" w:rsidP="005278D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169636C" wp14:editId="46C1D37C">
            <wp:extent cx="3514602" cy="3708400"/>
            <wp:effectExtent l="0" t="0" r="0" b="6350"/>
            <wp:docPr id="19832928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2843" name="图片 19832928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792" cy="37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5C95" w14:textId="606FF3B4" w:rsidR="005278D2" w:rsidRPr="00E43B79" w:rsidRDefault="005278D2" w:rsidP="005278D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</w:t>
      </w:r>
      <w:r w:rsidR="00CC5EEB"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6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主控核心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PCB</w:t>
      </w:r>
    </w:p>
    <w:p w14:paraId="46408546" w14:textId="0A1A81DD" w:rsidR="005278D2" w:rsidRDefault="005278D2" w:rsidP="005278D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 wp14:anchorId="35F4B7AE" wp14:editId="08375120">
            <wp:extent cx="3603506" cy="2551001"/>
            <wp:effectExtent l="0" t="0" r="0" b="1905"/>
            <wp:docPr id="1305196268" name="图片 4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6268" name="图片 4" descr="图示, 示意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782" cy="255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81BF" w14:textId="0ECCE85B" w:rsidR="005278D2" w:rsidRPr="00E43B79" w:rsidRDefault="005278D2" w:rsidP="005278D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8"/>
          <w:szCs w:val="28"/>
        </w:rPr>
      </w:pP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</w:t>
      </w:r>
      <w:r w:rsidR="00CC5EEB"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7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主控核心原理图</w:t>
      </w:r>
    </w:p>
    <w:p w14:paraId="2F0E8935" w14:textId="6286572C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多传感采集电路：六路传感信号放大、滤波电路，将传感器微弱模拟信号调理至单片机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ADC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采集标准电压范围，每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路独立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RC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低通滤波，消除水体杂波干扰</w:t>
      </w:r>
      <w:r w:rsidR="00CC5EEB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，多路传感器外设如图</w:t>
      </w:r>
      <w:r w:rsidR="00CC5EEB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2-8</w:t>
      </w:r>
      <w:r w:rsidR="00CC5EEB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所示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24F6ECF9" w14:textId="2FEDD91C" w:rsidR="00CC5EEB" w:rsidRDefault="00CC5EEB" w:rsidP="00CC5EEB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lang w:val="zh-CN"/>
        </w:rPr>
        <w:drawing>
          <wp:inline distT="0" distB="0" distL="0" distR="0" wp14:anchorId="52AEDA0B" wp14:editId="70BFFB75">
            <wp:extent cx="2518410" cy="3220933"/>
            <wp:effectExtent l="0" t="0" r="0" b="0"/>
            <wp:docPr id="1662301122" name="图片 1" descr="电子器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01122" name="图片 1" descr="电子器材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978" cy="32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5CC" w14:textId="3ABECB1F" w:rsidR="00CC5EEB" w:rsidRPr="00E43B79" w:rsidRDefault="00CC5EEB" w:rsidP="00CC5EEB">
      <w:pPr>
        <w:widowControl/>
        <w:spacing w:line="360" w:lineRule="auto"/>
        <w:jc w:val="center"/>
        <w:rPr>
          <w:rFonts w:ascii="Times New Roman" w:eastAsia="宋体" w:hAnsi="Times New Roman" w:cs="Times New Roman" w:hint="eastAsia"/>
          <w:color w:val="000000"/>
          <w:sz w:val="24"/>
          <w:szCs w:val="24"/>
        </w:rPr>
      </w:pP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2-8 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多路外设模块</w:t>
      </w:r>
    </w:p>
    <w:p w14:paraId="5BB28082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串口屏驱动电路：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TTL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串口电平转换电路，实现主控与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4.3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寸屏幕双向通信，支持触控指令回传。</w:t>
      </w:r>
    </w:p>
    <w:p w14:paraId="69F8D54A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网络通信电路：网络模块外围稳压、串口通信电路，实现单片机与服务器数据收发。</w:t>
      </w:r>
    </w:p>
    <w:p w14:paraId="0A1B5E77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电磁阀驱动电路：光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耦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>隔离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+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继电器驱动电路，隔离强弱电，避免负载干扰主控，异常时输出高电平吸合继电器关闭水路。</w:t>
      </w:r>
    </w:p>
    <w:p w14:paraId="5703A1E4" w14:textId="7A56D896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电源电路：多路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DC-DC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稳压电路，分别输出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5V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3.3V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，适配不同器</w:t>
      </w:r>
      <w:r w:rsidR="0077708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件供电需求，增加防反接、过流保护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，如图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</w:t>
      </w:r>
      <w:r w:rsidR="00CC5EEB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9</w:t>
      </w:r>
      <w:r w:rsidR="005278D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电源电路原理图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4DA09A95" w14:textId="4AD62D3A" w:rsidR="005278D2" w:rsidRDefault="005278D2" w:rsidP="005278D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591ED6E" wp14:editId="7F1B31A6">
            <wp:extent cx="5105397" cy="1535430"/>
            <wp:effectExtent l="0" t="0" r="635" b="7620"/>
            <wp:docPr id="151237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7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644" cy="1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AA4C" w14:textId="15A3FC0A" w:rsidR="005278D2" w:rsidRPr="00E43B79" w:rsidRDefault="005278D2" w:rsidP="005278D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8"/>
          <w:szCs w:val="28"/>
        </w:rPr>
      </w:pP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2-</w:t>
      </w:r>
      <w:r w:rsidR="00E43B79"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9 </w:t>
      </w:r>
      <w:r w:rsidRPr="00E43B79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电源电路原理图</w:t>
      </w:r>
    </w:p>
    <w:p w14:paraId="18B69EB0" w14:textId="77777777" w:rsidR="00EE67C5" w:rsidRDefault="00000000">
      <w:pPr>
        <w:pStyle w:val="a9"/>
        <w:numPr>
          <w:ilvl w:val="1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2512A9C6" w14:textId="290B7BB1" w:rsidR="00777081" w:rsidRPr="00777081" w:rsidRDefault="00777081" w:rsidP="00777081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777081">
        <w:rPr>
          <w:rFonts w:ascii="Times New Roman" w:eastAsia="宋体" w:hAnsi="Times New Roman" w:cs="Times New Roman" w:hint="eastAsia"/>
          <w:sz w:val="24"/>
        </w:rPr>
        <w:t>2.3.1</w:t>
      </w:r>
      <w:r w:rsidRPr="00777081">
        <w:rPr>
          <w:rFonts w:ascii="Times New Roman" w:eastAsia="宋体" w:hAnsi="Times New Roman" w:cs="Times New Roman"/>
          <w:sz w:val="24"/>
        </w:rPr>
        <w:t xml:space="preserve"> </w:t>
      </w:r>
      <w:r w:rsidRPr="00777081">
        <w:rPr>
          <w:rFonts w:ascii="Times New Roman" w:eastAsia="宋体" w:hAnsi="Times New Roman" w:cs="Times New Roman" w:hint="eastAsia"/>
          <w:sz w:val="24"/>
        </w:rPr>
        <w:t>软件整体介绍</w:t>
      </w:r>
    </w:p>
    <w:p w14:paraId="6150E75E" w14:textId="45704DE7" w:rsidR="00EE67C5" w:rsidRDefault="00000000">
      <w:pPr>
        <w:pStyle w:val="a9"/>
        <w:spacing w:line="360" w:lineRule="auto"/>
        <w:ind w:left="42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软件分为设备端嵌入式程序、云端服务器程序、手机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服务号</w:t>
      </w:r>
      <w:r>
        <w:rPr>
          <w:rFonts w:ascii="Times New Roman" w:eastAsia="宋体" w:hAnsi="Times New Roman" w:cs="Times New Roman"/>
          <w:sz w:val="24"/>
          <w:szCs w:val="24"/>
        </w:rPr>
        <w:t>三大部分。设备端基于</w:t>
      </w:r>
      <w:r>
        <w:rPr>
          <w:rFonts w:ascii="Times New Roman" w:eastAsia="宋体" w:hAnsi="Times New Roman" w:cs="Times New Roman"/>
          <w:sz w:val="24"/>
          <w:szCs w:val="24"/>
        </w:rPr>
        <w:t xml:space="preserve"> CH32V307 </w:t>
      </w:r>
      <w:r>
        <w:rPr>
          <w:rFonts w:ascii="Times New Roman" w:eastAsia="宋体" w:hAnsi="Times New Roman" w:cs="Times New Roman"/>
          <w:sz w:val="24"/>
          <w:szCs w:val="24"/>
        </w:rPr>
        <w:t>单片机开发，完成底层传感器数据采集、</w:t>
      </w:r>
      <w:r>
        <w:rPr>
          <w:rFonts w:ascii="Times New Roman" w:eastAsia="宋体" w:hAnsi="Times New Roman" w:cs="Times New Roman"/>
          <w:sz w:val="24"/>
          <w:szCs w:val="24"/>
        </w:rPr>
        <w:t xml:space="preserve">AI </w:t>
      </w:r>
      <w:r>
        <w:rPr>
          <w:rFonts w:ascii="Times New Roman" w:eastAsia="宋体" w:hAnsi="Times New Roman" w:cs="Times New Roman"/>
          <w:sz w:val="24"/>
          <w:szCs w:val="24"/>
        </w:rPr>
        <w:t>异常判断、本地屏幕刷新、电磁阀控制、网络数据上传；云端负责接收设备实时数据，存储历史用水水质记录，统计用水量，生成数据曲线，推送告警消息；手机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服务号</w:t>
      </w:r>
      <w:r>
        <w:rPr>
          <w:rFonts w:ascii="Times New Roman" w:eastAsia="宋体" w:hAnsi="Times New Roman" w:cs="Times New Roman"/>
          <w:sz w:val="24"/>
          <w:szCs w:val="24"/>
        </w:rPr>
        <w:t>作为用户终端，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如图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2-10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、图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2-11</w:t>
      </w:r>
      <w:r w:rsidR="00E43B79">
        <w:rPr>
          <w:rFonts w:ascii="Times New Roman" w:eastAsia="宋体" w:hAnsi="Times New Roman" w:cs="Times New Roman" w:hint="eastAsia"/>
          <w:sz w:val="24"/>
          <w:szCs w:val="24"/>
        </w:rPr>
        <w:t>所</w:t>
      </w:r>
      <w:proofErr w:type="gramStart"/>
      <w:r w:rsidR="00E43B79">
        <w:rPr>
          <w:rFonts w:ascii="Times New Roman" w:eastAsia="宋体" w:hAnsi="Times New Roman" w:cs="Times New Roman" w:hint="eastAsia"/>
          <w:sz w:val="24"/>
          <w:szCs w:val="24"/>
        </w:rPr>
        <w:t>示服务</w:t>
      </w:r>
      <w:proofErr w:type="gramEnd"/>
      <w:r w:rsidR="00E43B79">
        <w:rPr>
          <w:rFonts w:ascii="Times New Roman" w:eastAsia="宋体" w:hAnsi="Times New Roman" w:cs="Times New Roman" w:hint="eastAsia"/>
          <w:sz w:val="24"/>
          <w:szCs w:val="24"/>
        </w:rPr>
        <w:t>号，</w:t>
      </w:r>
      <w:r>
        <w:rPr>
          <w:rFonts w:ascii="Times New Roman" w:eastAsia="宋体" w:hAnsi="Times New Roman" w:cs="Times New Roman"/>
          <w:sz w:val="24"/>
          <w:szCs w:val="24"/>
        </w:rPr>
        <w:t>实现远程实时查看、历史数据查询、告警消息接收、设备阈值远程配置。设备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端支持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离线独立运行，断网时本地屏幕正常显示，漏水自动断水功能不受网络影响；联网后自动同步所有数据至云端，形成本地离线防护</w:t>
      </w:r>
      <w:r>
        <w:rPr>
          <w:rFonts w:ascii="Times New Roman" w:eastAsia="宋体" w:hAnsi="Times New Roman" w:cs="Times New Roman"/>
          <w:sz w:val="24"/>
          <w:szCs w:val="24"/>
        </w:rPr>
        <w:t xml:space="preserve"> + </w:t>
      </w:r>
      <w:r>
        <w:rPr>
          <w:rFonts w:ascii="Times New Roman" w:eastAsia="宋体" w:hAnsi="Times New Roman" w:cs="Times New Roman"/>
          <w:sz w:val="24"/>
          <w:szCs w:val="24"/>
        </w:rPr>
        <w:t>云端远程管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控双软件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架构</w:t>
      </w:r>
      <w:r>
        <w:rPr>
          <w:rFonts w:ascii="宋体" w:eastAsia="宋体" w:hAnsi="宋体" w:cs="宋体"/>
          <w:sz w:val="24"/>
          <w:szCs w:val="24"/>
        </w:rPr>
        <w:t>。</w:t>
      </w:r>
    </w:p>
    <w:p w14:paraId="175B4DDF" w14:textId="77777777" w:rsidR="00A2678B" w:rsidRDefault="00A2678B" w:rsidP="005278D2">
      <w:pPr>
        <w:spacing w:line="360" w:lineRule="auto"/>
        <w:ind w:firstLineChars="175" w:firstLine="420"/>
        <w:rPr>
          <w:rFonts w:ascii="Times New Roman" w:eastAsia="宋体" w:hAnsi="Times New Roman" w:cs="Times New Roman"/>
          <w:noProof/>
          <w:sz w:val="24"/>
        </w:rPr>
      </w:pPr>
    </w:p>
    <w:p w14:paraId="3059E2B7" w14:textId="035B5755" w:rsidR="00A2678B" w:rsidRDefault="005278D2" w:rsidP="00A2678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F1D8D6C" wp14:editId="3CDA85FA">
            <wp:extent cx="3151505" cy="4089400"/>
            <wp:effectExtent l="0" t="0" r="0" b="6350"/>
            <wp:docPr id="5865445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8" b="26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74" cy="409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AD9FB" w14:textId="1C004172" w:rsidR="00E43B79" w:rsidRPr="00E43B79" w:rsidRDefault="00E43B79" w:rsidP="00A2678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2-10 </w:t>
      </w:r>
      <w:r w:rsidRPr="00E43B79">
        <w:rPr>
          <w:rFonts w:ascii="Times New Roman" w:eastAsia="宋体" w:hAnsi="Times New Roman" w:cs="Times New Roman" w:hint="eastAsia"/>
          <w:sz w:val="24"/>
        </w:rPr>
        <w:t>通知服务号</w:t>
      </w:r>
    </w:p>
    <w:p w14:paraId="04A36AAC" w14:textId="4D75841B" w:rsidR="00A2678B" w:rsidRDefault="00A2678B" w:rsidP="00A2678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1450E14" wp14:editId="43D487EB">
            <wp:extent cx="3193415" cy="2165350"/>
            <wp:effectExtent l="0" t="0" r="6985" b="6350"/>
            <wp:docPr id="8893331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5" b="6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283" cy="216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03004" w14:textId="05719D86" w:rsidR="00E43B79" w:rsidRPr="00E43B79" w:rsidRDefault="00E43B79" w:rsidP="00E43B79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 w:rsidRPr="00E43B79">
        <w:rPr>
          <w:rFonts w:ascii="Times New Roman" w:eastAsia="宋体" w:hAnsi="Times New Roman" w:cs="Times New Roman" w:hint="eastAsia"/>
          <w:sz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</w:rPr>
        <w:t>2-1</w:t>
      </w:r>
      <w:r w:rsidRPr="00E43B79">
        <w:rPr>
          <w:rFonts w:ascii="Times New Roman" w:eastAsia="宋体" w:hAnsi="Times New Roman" w:cs="Times New Roman" w:hint="eastAsia"/>
          <w:sz w:val="24"/>
        </w:rPr>
        <w:t>1</w:t>
      </w:r>
      <w:r w:rsidRPr="00E43B7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E43B79">
        <w:rPr>
          <w:rFonts w:ascii="Times New Roman" w:eastAsia="宋体" w:hAnsi="Times New Roman" w:cs="Times New Roman" w:hint="eastAsia"/>
          <w:sz w:val="24"/>
        </w:rPr>
        <w:t>实时</w:t>
      </w:r>
      <w:r w:rsidRPr="00E43B79">
        <w:rPr>
          <w:rFonts w:ascii="Times New Roman" w:eastAsia="宋体" w:hAnsi="Times New Roman" w:cs="Times New Roman" w:hint="eastAsia"/>
          <w:sz w:val="24"/>
        </w:rPr>
        <w:t>通知</w:t>
      </w:r>
    </w:p>
    <w:p w14:paraId="49C6898B" w14:textId="77777777" w:rsidR="00A2678B" w:rsidRDefault="00A2678B" w:rsidP="00A2678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</w:p>
    <w:p w14:paraId="34DC1461" w14:textId="260FE047" w:rsidR="00A2678B" w:rsidRDefault="00A2678B" w:rsidP="00A2678B">
      <w:pPr>
        <w:spacing w:line="360" w:lineRule="auto"/>
        <w:ind w:firstLineChars="175" w:firstLine="368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A1BBEB0" wp14:editId="6BF2E857">
            <wp:extent cx="3262429" cy="3092450"/>
            <wp:effectExtent l="0" t="0" r="0" b="0"/>
            <wp:docPr id="135233976" name="图片 1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3976" name="图片 1" descr="电脑萤幕&#10;&#10;AI 生成的内容可能不正确。"/>
                    <pic:cNvPicPr/>
                  </pic:nvPicPr>
                  <pic:blipFill rotWithShape="1">
                    <a:blip r:embed="rId18"/>
                    <a:srcRect t="3965" b="4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298" cy="3098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F6B4D" w14:textId="35F20CB0" w:rsidR="00E43B79" w:rsidRDefault="00E43B79" w:rsidP="00A2678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2-12 web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端数据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实时更新及控制</w:t>
      </w:r>
    </w:p>
    <w:p w14:paraId="77C8ED91" w14:textId="57C8193D" w:rsidR="00EE67C5" w:rsidRPr="00CC5EEB" w:rsidRDefault="00EE67C5" w:rsidP="00CC5EE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724ECD82" w14:textId="77777777" w:rsidR="00EE67C5" w:rsidRDefault="00000000" w:rsidP="0077708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</w:t>
      </w:r>
    </w:p>
    <w:p w14:paraId="542EDB8D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底层驱动模块：包含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ADC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采集驱动、串口屏驱动、网络模块驱动、继电器电磁阀驱动。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</w:p>
    <w:p w14:paraId="24A99CA5" w14:textId="77777777" w:rsidR="00EE67C5" w:rsidRDefault="00000000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输入变量：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ADC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原始采样值、串口触控指令、网络接收数据包；</w:t>
      </w:r>
    </w:p>
    <w:p w14:paraId="19EB396A" w14:textId="77777777" w:rsidR="00EE67C5" w:rsidRDefault="00000000" w:rsidP="00777081">
      <w:pPr>
        <w:widowControl/>
        <w:spacing w:line="360" w:lineRule="auto"/>
        <w:ind w:leftChars="200" w:left="42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输出变量：滤波后水质流量数值、屏幕显示缓存、网络上传数据包、电磁阀开关电平；</w:t>
      </w:r>
    </w:p>
    <w:p w14:paraId="70065851" w14:textId="77777777" w:rsidR="00EE67C5" w:rsidRDefault="00000000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流程图：硬件初始化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→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循环采集硬件信号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→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数据缓存。</w:t>
      </w:r>
    </w:p>
    <w:p w14:paraId="3E772033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数据预处理模块：对原始传感数据校准、滤波、换算，输出标准化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pH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TDS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、流量、温度数值。</w:t>
      </w:r>
    </w:p>
    <w:p w14:paraId="7B1B1945" w14:textId="3894F55E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异常判别模块：读取实时流量、水质数据，对比自定义阈值，分析流</w:t>
      </w:r>
      <w:r w:rsidR="0077708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量变化趋势，区分微量渗漏、爆管、水质超标三类异常，输出异常等级标志位。</w:t>
      </w:r>
    </w:p>
    <w:p w14:paraId="59A5569D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本地显示交互模块：读取预处理后数据，刷新屏幕界面，接收用户触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控操作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>修改告警阈值。</w:t>
      </w:r>
    </w:p>
    <w:p w14:paraId="36F8AA44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网络通信上传模块：打包实时数据、设备状态、异常告警信息，通过网络上传云端；接收云端下发的参数配置指令并更新本地阈值。</w:t>
      </w:r>
    </w:p>
    <w:p w14:paraId="7CA8B563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安全执行模块：接收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AI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异常标志位，输出控制电平驱动电磁阀断水，本地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屏幕弹窗告警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6F438A21" w14:textId="77EFAE89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7.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云端模块：云端存储历史数据、计算用水总量；</w:t>
      </w:r>
      <w:r w:rsidR="00216D9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web</w:t>
      </w:r>
      <w:r w:rsidR="00216D9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拉取云端数据渲染曲线，接收告警推送。</w:t>
      </w:r>
    </w:p>
    <w:p w14:paraId="1D748DEC" w14:textId="48D6D25C" w:rsidR="00EE67C5" w:rsidRPr="00E43B79" w:rsidRDefault="00000000" w:rsidP="00E43B79">
      <w:pPr>
        <w:spacing w:line="360" w:lineRule="auto"/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1B755DB2" w14:textId="5DE7A950" w:rsidR="00EE67C5" w:rsidRDefault="00000000">
      <w:pPr>
        <w:pStyle w:val="a9"/>
        <w:numPr>
          <w:ilvl w:val="1"/>
          <w:numId w:val="2"/>
        </w:numPr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09829AB" w14:textId="5A03C75B" w:rsidR="00EE67C5" w:rsidRDefault="00E43B79" w:rsidP="00E43B79">
      <w:pPr>
        <w:spacing w:line="360" w:lineRule="auto"/>
        <w:ind w:leftChars="200" w:left="420"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8AC495" wp14:editId="5E03D8FB">
            <wp:simplePos x="0" y="0"/>
            <wp:positionH relativeFrom="margin">
              <wp:posOffset>952500</wp:posOffset>
            </wp:positionH>
            <wp:positionV relativeFrom="paragraph">
              <wp:posOffset>1359535</wp:posOffset>
            </wp:positionV>
            <wp:extent cx="3300730" cy="2476500"/>
            <wp:effectExtent l="0" t="0" r="0" b="0"/>
            <wp:wrapTopAndBottom/>
            <wp:docPr id="148426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479">
        <w:rPr>
          <w:rFonts w:ascii="Times New Roman" w:eastAsia="宋体" w:hAnsi="Times New Roman" w:cs="Times New Roman"/>
          <w:sz w:val="24"/>
          <w:szCs w:val="24"/>
        </w:rPr>
        <w:t>整套实物装置完成一体化组装，水路三通串联入户管道，水质探头内置水路通道，整机防水外壳封装主控电路板，</w:t>
      </w:r>
      <w:r>
        <w:rPr>
          <w:rFonts w:ascii="Times New Roman" w:eastAsia="宋体" w:hAnsi="Times New Roman" w:cs="Times New Roman" w:hint="eastAsia"/>
          <w:sz w:val="24"/>
          <w:szCs w:val="24"/>
        </w:rPr>
        <w:t>系统整体图如图</w:t>
      </w:r>
      <w:r>
        <w:rPr>
          <w:rFonts w:ascii="Times New Roman" w:eastAsia="宋体" w:hAnsi="Times New Roman" w:cs="Times New Roman" w:hint="eastAsia"/>
          <w:sz w:val="24"/>
          <w:szCs w:val="24"/>
        </w:rPr>
        <w:t>3-1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3-2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3-3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3-4</w:t>
      </w:r>
      <w:r>
        <w:rPr>
          <w:rFonts w:ascii="Times New Roman" w:eastAsia="宋体" w:hAnsi="Times New Roman" w:cs="Times New Roman" w:hint="eastAsia"/>
          <w:sz w:val="24"/>
          <w:szCs w:val="24"/>
        </w:rPr>
        <w:t>所示，</w:t>
      </w:r>
      <w:r w:rsidR="00877479">
        <w:rPr>
          <w:rFonts w:ascii="Times New Roman" w:eastAsia="宋体" w:hAnsi="Times New Roman" w:cs="Times New Roman"/>
          <w:sz w:val="24"/>
          <w:szCs w:val="24"/>
        </w:rPr>
        <w:t>正面搭载</w:t>
      </w:r>
      <w:r w:rsidR="00877479">
        <w:rPr>
          <w:rFonts w:ascii="Times New Roman" w:eastAsia="宋体" w:hAnsi="Times New Roman" w:cs="Times New Roman"/>
          <w:sz w:val="24"/>
          <w:szCs w:val="24"/>
        </w:rPr>
        <w:t xml:space="preserve"> 4.3 </w:t>
      </w:r>
      <w:proofErr w:type="gramStart"/>
      <w:r w:rsidR="00877479">
        <w:rPr>
          <w:rFonts w:ascii="Times New Roman" w:eastAsia="宋体" w:hAnsi="Times New Roman" w:cs="Times New Roman"/>
          <w:sz w:val="24"/>
          <w:szCs w:val="24"/>
        </w:rPr>
        <w:t>寸触控</w:t>
      </w:r>
      <w:proofErr w:type="gramEnd"/>
      <w:r w:rsidR="00877479">
        <w:rPr>
          <w:rFonts w:ascii="Times New Roman" w:eastAsia="宋体" w:hAnsi="Times New Roman" w:cs="Times New Roman"/>
          <w:sz w:val="24"/>
          <w:szCs w:val="24"/>
        </w:rPr>
        <w:t>显示屏，侧面引出网络天线与供电接口。整机实物布局紧凑，安装便捷，可直接固定于</w:t>
      </w:r>
      <w:r>
        <w:rPr>
          <w:rFonts w:ascii="Times New Roman" w:eastAsia="宋体" w:hAnsi="Times New Roman" w:cs="Times New Roman"/>
          <w:sz w:val="24"/>
          <w:szCs w:val="24"/>
        </w:rPr>
        <w:t>水管井、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厨卫柜体内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部。</w:t>
      </w:r>
    </w:p>
    <w:p w14:paraId="3C3FC613" w14:textId="6F4C1014" w:rsidR="00877479" w:rsidRPr="00E43B79" w:rsidRDefault="00E43B79" w:rsidP="00E43B79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E43B79"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  <w:szCs w:val="24"/>
        </w:rPr>
        <w:t xml:space="preserve">3-1 </w:t>
      </w:r>
      <w:r w:rsidR="00877479" w:rsidRPr="00E43B79">
        <w:rPr>
          <w:rFonts w:ascii="Times New Roman" w:eastAsia="宋体" w:hAnsi="Times New Roman" w:cs="Times New Roman" w:hint="eastAsia"/>
          <w:sz w:val="24"/>
          <w:szCs w:val="24"/>
        </w:rPr>
        <w:t>正视图</w:t>
      </w:r>
    </w:p>
    <w:p w14:paraId="6083D676" w14:textId="3237AD70" w:rsidR="00877479" w:rsidRDefault="00877479" w:rsidP="0087747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48B3C77" wp14:editId="4AB269BB">
            <wp:extent cx="3181312" cy="2386942"/>
            <wp:effectExtent l="0" t="0" r="635" b="0"/>
            <wp:docPr id="748450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24" cy="24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00EA" w14:textId="572CE3FD" w:rsidR="00877479" w:rsidRPr="00E43B79" w:rsidRDefault="00E43B79" w:rsidP="0087747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43B79"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  <w:szCs w:val="24"/>
        </w:rPr>
        <w:t xml:space="preserve">3-2 </w:t>
      </w:r>
      <w:r w:rsidR="00877479" w:rsidRPr="00E43B79">
        <w:rPr>
          <w:rFonts w:ascii="Times New Roman" w:eastAsia="宋体" w:hAnsi="Times New Roman" w:cs="Times New Roman" w:hint="eastAsia"/>
          <w:sz w:val="24"/>
          <w:szCs w:val="24"/>
        </w:rPr>
        <w:t>俯视图</w:t>
      </w:r>
    </w:p>
    <w:p w14:paraId="7E17A204" w14:textId="6B239DF3" w:rsidR="00877479" w:rsidRDefault="00877479" w:rsidP="0087747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06F6C23" wp14:editId="3CC41DA7">
            <wp:extent cx="3213100" cy="2410793"/>
            <wp:effectExtent l="0" t="0" r="6350" b="8890"/>
            <wp:docPr id="463221456" name="图片 3" descr="图片包含 游戏机, 电路, 电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21456" name="图片 3" descr="图片包含 游戏机, 电路, 电脑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92" cy="243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20FB" w14:textId="6BD7B678" w:rsidR="00877479" w:rsidRPr="00E43B79" w:rsidRDefault="00E43B79" w:rsidP="00877479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E43B79"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  <w:szCs w:val="24"/>
        </w:rPr>
        <w:t>3-3</w:t>
      </w:r>
      <w:r w:rsidR="00877479" w:rsidRPr="00E43B79">
        <w:rPr>
          <w:rFonts w:ascii="Times New Roman" w:eastAsia="宋体" w:hAnsi="Times New Roman" w:cs="Times New Roman" w:hint="eastAsia"/>
          <w:sz w:val="24"/>
          <w:szCs w:val="24"/>
        </w:rPr>
        <w:t>塔楼主控图</w:t>
      </w:r>
    </w:p>
    <w:p w14:paraId="12241297" w14:textId="745A732F" w:rsidR="00877479" w:rsidRDefault="00877479" w:rsidP="0087747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730779D0" wp14:editId="6617DE9D">
            <wp:extent cx="3149600" cy="2363149"/>
            <wp:effectExtent l="0" t="0" r="0" b="0"/>
            <wp:docPr id="1484725141" name="图片 4" descr="电视游戏的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5141" name="图片 4" descr="电视游戏的萤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76" cy="237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312B" w14:textId="6252AB98" w:rsidR="00877479" w:rsidRPr="00E43B79" w:rsidRDefault="00E43B79" w:rsidP="0087747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43B79"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Pr="00E43B79">
        <w:rPr>
          <w:rFonts w:ascii="Times New Roman" w:eastAsia="宋体" w:hAnsi="Times New Roman" w:cs="Times New Roman" w:hint="eastAsia"/>
          <w:sz w:val="24"/>
          <w:szCs w:val="24"/>
        </w:rPr>
        <w:t>3-4</w:t>
      </w:r>
      <w:r w:rsidR="00877479" w:rsidRPr="00E43B79">
        <w:rPr>
          <w:rFonts w:ascii="Times New Roman" w:eastAsia="宋体" w:hAnsi="Times New Roman" w:cs="Times New Roman" w:hint="eastAsia"/>
          <w:sz w:val="24"/>
          <w:szCs w:val="24"/>
        </w:rPr>
        <w:t>终端主控图</w:t>
      </w:r>
    </w:p>
    <w:p w14:paraId="3BAE1D5D" w14:textId="77777777" w:rsidR="00877479" w:rsidRDefault="00877479" w:rsidP="00E43B7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8833AD8" w14:textId="3A8B0F25" w:rsidR="00EE67C5" w:rsidRDefault="00000000">
      <w:pPr>
        <w:pStyle w:val="a9"/>
        <w:numPr>
          <w:ilvl w:val="1"/>
          <w:numId w:val="2"/>
        </w:numPr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工程成果</w:t>
      </w:r>
    </w:p>
    <w:p w14:paraId="0D755361" w14:textId="77777777" w:rsidR="00EE67C5" w:rsidRDefault="00000000">
      <w:pPr>
        <w:pStyle w:val="a9"/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</w:p>
    <w:p w14:paraId="690C662F" w14:textId="2CD8F8F0" w:rsidR="00EE67C5" w:rsidRDefault="00000000">
      <w:pPr>
        <w:pStyle w:val="a9"/>
        <w:spacing w:line="360" w:lineRule="auto"/>
        <w:ind w:left="36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完成一体化</w:t>
      </w:r>
      <w:r w:rsidR="005D70DE">
        <w:rPr>
          <w:rFonts w:ascii="宋体" w:eastAsia="宋体" w:hAnsi="宋体" w:cs="宋体" w:hint="eastAsia"/>
          <w:sz w:val="24"/>
          <w:szCs w:val="24"/>
        </w:rPr>
        <w:t>PCB及拓展板设计，使得外设空间分布合理，同时</w:t>
      </w:r>
      <w:r w:rsidR="005D70DE" w:rsidRPr="005D70DE">
        <w:rPr>
          <w:rFonts w:ascii="宋体" w:eastAsia="宋体" w:hAnsi="宋体" w:cs="宋体"/>
          <w:sz w:val="24"/>
          <w:szCs w:val="24"/>
        </w:rPr>
        <w:t>PCB 采用双面板设计，</w:t>
      </w:r>
      <w:r w:rsidR="005D70DE">
        <w:rPr>
          <w:rFonts w:ascii="宋体" w:eastAsia="宋体" w:hAnsi="宋体" w:cs="宋体" w:hint="eastAsia"/>
          <w:sz w:val="24"/>
          <w:szCs w:val="24"/>
        </w:rPr>
        <w:t>如图3-7所示，</w:t>
      </w:r>
      <w:r w:rsidR="005D70DE" w:rsidRPr="005D70DE">
        <w:rPr>
          <w:rFonts w:ascii="宋体" w:eastAsia="宋体" w:hAnsi="宋体" w:cs="宋体"/>
          <w:sz w:val="24"/>
          <w:szCs w:val="24"/>
        </w:rPr>
        <w:t>对电源与信号线路进行了优化处理，关键线路增加了去</w:t>
      </w:r>
      <w:proofErr w:type="gramStart"/>
      <w:r w:rsidR="005D70DE" w:rsidRPr="005D70DE">
        <w:rPr>
          <w:rFonts w:ascii="宋体" w:eastAsia="宋体" w:hAnsi="宋体" w:cs="宋体"/>
          <w:sz w:val="24"/>
          <w:szCs w:val="24"/>
        </w:rPr>
        <w:t>耦</w:t>
      </w:r>
      <w:proofErr w:type="gramEnd"/>
      <w:r w:rsidR="005D70DE" w:rsidRPr="005D70DE">
        <w:rPr>
          <w:rFonts w:ascii="宋体" w:eastAsia="宋体" w:hAnsi="宋体" w:cs="宋体"/>
          <w:sz w:val="24"/>
          <w:szCs w:val="24"/>
        </w:rPr>
        <w:t>电容与滤波电路，提升了系统的供电稳定性与信号完整性，相比洞洞板原型，整体稳定性、抗干扰能力与美观度均有显著提升</w:t>
      </w:r>
      <w:r>
        <w:rPr>
          <w:rFonts w:ascii="宋体" w:eastAsia="宋体" w:hAnsi="宋体" w:cs="宋体"/>
          <w:sz w:val="24"/>
          <w:szCs w:val="24"/>
        </w:rPr>
        <w:t>。</w:t>
      </w:r>
    </w:p>
    <w:p w14:paraId="2C9DA974" w14:textId="492BED51" w:rsidR="005278D2" w:rsidRDefault="005278D2" w:rsidP="00862712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0120CC49" wp14:editId="6DD2D444">
            <wp:extent cx="1910830" cy="2296160"/>
            <wp:effectExtent l="0" t="0" r="0" b="8890"/>
            <wp:docPr id="19009902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62" cy="231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4E4B"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267F83E9" wp14:editId="5047CEBC">
            <wp:extent cx="1701800" cy="2268382"/>
            <wp:effectExtent l="0" t="0" r="0" b="0"/>
            <wp:docPr id="10067725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675" cy="228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4771" w14:textId="0DA02860" w:rsidR="00C54E4B" w:rsidRPr="005D70DE" w:rsidRDefault="005D70DE" w:rsidP="00862712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 w:rsidRPr="005D70DE">
        <w:rPr>
          <w:rFonts w:ascii="Times New Roman" w:eastAsia="宋体" w:hAnsi="Times New Roman" w:cs="Times New Roman" w:hint="eastAsia"/>
          <w:sz w:val="24"/>
        </w:rPr>
        <w:t>图</w:t>
      </w:r>
      <w:r w:rsidRPr="005D70DE">
        <w:rPr>
          <w:rFonts w:ascii="Times New Roman" w:eastAsia="宋体" w:hAnsi="Times New Roman" w:cs="Times New Roman" w:hint="eastAsia"/>
          <w:sz w:val="24"/>
        </w:rPr>
        <w:t xml:space="preserve">3-5 </w:t>
      </w:r>
      <w:r w:rsidRPr="005D70DE">
        <w:rPr>
          <w:rFonts w:ascii="Times New Roman" w:eastAsia="宋体" w:hAnsi="Times New Roman" w:cs="Times New Roman" w:hint="eastAsia"/>
          <w:sz w:val="24"/>
        </w:rPr>
        <w:t>洞洞板测试</w:t>
      </w:r>
    </w:p>
    <w:p w14:paraId="666C12A0" w14:textId="77777777" w:rsidR="00C54E4B" w:rsidRDefault="00C54E4B" w:rsidP="00862712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2B5512B6" wp14:editId="5FC2D3E5">
            <wp:extent cx="1790065" cy="2386034"/>
            <wp:effectExtent l="0" t="0" r="635" b="0"/>
            <wp:docPr id="5588156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472" cy="239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65F679D8" wp14:editId="18FA9214">
            <wp:extent cx="1784350" cy="2378416"/>
            <wp:effectExtent l="0" t="0" r="6350" b="3175"/>
            <wp:docPr id="5986250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739" cy="239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54DD" w14:textId="60C1D84C" w:rsidR="00C54E4B" w:rsidRPr="005D70DE" w:rsidRDefault="005D70DE" w:rsidP="00862712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 w:rsidRPr="005D70DE">
        <w:rPr>
          <w:rFonts w:ascii="Times New Roman" w:eastAsia="宋体" w:hAnsi="Times New Roman" w:cs="Times New Roman" w:hint="eastAsia"/>
          <w:sz w:val="24"/>
        </w:rPr>
        <w:t>图</w:t>
      </w:r>
      <w:r w:rsidRPr="005D70DE">
        <w:rPr>
          <w:rFonts w:ascii="Times New Roman" w:eastAsia="宋体" w:hAnsi="Times New Roman" w:cs="Times New Roman" w:hint="eastAsia"/>
          <w:sz w:val="24"/>
        </w:rPr>
        <w:t xml:space="preserve">3-6 </w:t>
      </w:r>
      <w:r w:rsidRPr="005D70DE">
        <w:rPr>
          <w:rFonts w:ascii="Times New Roman" w:eastAsia="宋体" w:hAnsi="Times New Roman" w:cs="Times New Roman" w:hint="eastAsia"/>
          <w:sz w:val="24"/>
        </w:rPr>
        <w:t>核心板拓展板</w:t>
      </w:r>
    </w:p>
    <w:p w14:paraId="148C328D" w14:textId="434C6FDC" w:rsidR="00877479" w:rsidRDefault="00C54E4B" w:rsidP="00862712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4F1A9727" wp14:editId="07C483A2">
            <wp:extent cx="1829352" cy="2438400"/>
            <wp:effectExtent l="0" t="0" r="0" b="0"/>
            <wp:docPr id="20162154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28" cy="244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65860ECE" wp14:editId="2A61DF69">
            <wp:extent cx="1810267" cy="2412961"/>
            <wp:effectExtent l="0" t="0" r="0" b="6985"/>
            <wp:docPr id="1890156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20745" cy="242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8E75" w14:textId="0C29C6E7" w:rsidR="005278D2" w:rsidRPr="005D70DE" w:rsidRDefault="005D70DE" w:rsidP="005D70DE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 w:rsidRPr="005D70DE">
        <w:rPr>
          <w:rFonts w:ascii="Times New Roman" w:eastAsia="宋体" w:hAnsi="Times New Roman" w:cs="Times New Roman" w:hint="eastAsia"/>
          <w:sz w:val="24"/>
        </w:rPr>
        <w:t>图</w:t>
      </w:r>
      <w:r w:rsidRPr="005D70DE">
        <w:rPr>
          <w:rFonts w:ascii="Times New Roman" w:eastAsia="宋体" w:hAnsi="Times New Roman" w:cs="Times New Roman" w:hint="eastAsia"/>
          <w:sz w:val="24"/>
        </w:rPr>
        <w:t xml:space="preserve">3-7 </w:t>
      </w:r>
      <w:r w:rsidRPr="005D70DE">
        <w:rPr>
          <w:rFonts w:ascii="Times New Roman" w:eastAsia="宋体" w:hAnsi="Times New Roman" w:cs="Times New Roman" w:hint="eastAsia"/>
          <w:sz w:val="24"/>
        </w:rPr>
        <w:t>核心板</w:t>
      </w:r>
    </w:p>
    <w:p w14:paraId="25C998F4" w14:textId="77777777" w:rsidR="00EE67C5" w:rsidRDefault="00000000">
      <w:pPr>
        <w:pStyle w:val="a9"/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</w:p>
    <w:p w14:paraId="41FD7CDE" w14:textId="397BC028" w:rsidR="00EE67C5" w:rsidRDefault="00000000" w:rsidP="00777081">
      <w:pPr>
        <w:pStyle w:val="a9"/>
        <w:spacing w:line="360" w:lineRule="auto"/>
        <w:ind w:leftChars="200" w:left="42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主控</w:t>
      </w:r>
      <w:r>
        <w:rPr>
          <w:rFonts w:ascii="Times New Roman" w:eastAsia="宋体" w:hAnsi="Times New Roman" w:cs="Times New Roman"/>
          <w:sz w:val="24"/>
          <w:szCs w:val="24"/>
        </w:rPr>
        <w:t xml:space="preserve"> PCB </w:t>
      </w:r>
      <w:r>
        <w:rPr>
          <w:rFonts w:ascii="Times New Roman" w:eastAsia="宋体" w:hAnsi="Times New Roman" w:cs="Times New Roman"/>
          <w:sz w:val="24"/>
          <w:szCs w:val="24"/>
        </w:rPr>
        <w:t>板焊接完成，多路传感电路、通信、驱动电路调试完毕，电路板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完成灌胶防水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处理，各模块供电稳定，</w:t>
      </w:r>
      <w:r>
        <w:rPr>
          <w:rFonts w:ascii="Times New Roman" w:eastAsia="宋体" w:hAnsi="Times New Roman" w:cs="Times New Roman"/>
          <w:sz w:val="24"/>
          <w:szCs w:val="24"/>
        </w:rPr>
        <w:t xml:space="preserve">ADC </w:t>
      </w:r>
      <w:r>
        <w:rPr>
          <w:rFonts w:ascii="Times New Roman" w:eastAsia="宋体" w:hAnsi="Times New Roman" w:cs="Times New Roman"/>
          <w:sz w:val="24"/>
          <w:szCs w:val="24"/>
        </w:rPr>
        <w:t>采集无明显干扰，继电器驱动电磁阀动作响应迅速，无短路、信号漂移问题。</w:t>
      </w:r>
    </w:p>
    <w:p w14:paraId="7BE37499" w14:textId="7D230E49" w:rsidR="008B7AFB" w:rsidRDefault="005D70DE" w:rsidP="008B7AF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 wp14:anchorId="44E8011A" wp14:editId="2CE39F32">
            <wp:extent cx="2829798" cy="3852905"/>
            <wp:effectExtent l="0" t="0" r="8890" b="0"/>
            <wp:docPr id="155426979" name="图片 5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979" name="图片 5" descr="图示, 示意图&#10;&#10;AI 生成的内容可能不正确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386" cy="38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334" w14:textId="4C841B7C" w:rsidR="008B7AFB" w:rsidRDefault="00D4018E" w:rsidP="00D4018E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 xml:space="preserve">3-8 </w:t>
      </w:r>
      <w:r>
        <w:rPr>
          <w:rFonts w:ascii="Times New Roman" w:eastAsia="宋体" w:hAnsi="Times New Roman" w:cs="Times New Roman" w:hint="eastAsia"/>
          <w:sz w:val="24"/>
        </w:rPr>
        <w:t>拓展板</w:t>
      </w:r>
      <w:r>
        <w:rPr>
          <w:rFonts w:ascii="Times New Roman" w:eastAsia="宋体" w:hAnsi="Times New Roman" w:cs="Times New Roman" w:hint="eastAsia"/>
          <w:sz w:val="24"/>
        </w:rPr>
        <w:t>PCB</w:t>
      </w:r>
      <w:r>
        <w:rPr>
          <w:rFonts w:ascii="Times New Roman" w:eastAsia="宋体" w:hAnsi="Times New Roman" w:cs="Times New Roman" w:hint="eastAsia"/>
          <w:sz w:val="24"/>
        </w:rPr>
        <w:t>图</w:t>
      </w:r>
    </w:p>
    <w:p w14:paraId="34AC1B47" w14:textId="0928A371" w:rsidR="00EE67C5" w:rsidRDefault="008B7AFB" w:rsidP="00D4018E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 wp14:anchorId="75C76915" wp14:editId="331D9A2F">
            <wp:extent cx="3705860" cy="2623460"/>
            <wp:effectExtent l="0" t="0" r="8890" b="5715"/>
            <wp:docPr id="1787324570" name="图片 6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4570" name="图片 6" descr="图示, 示意图&#10;&#10;AI 生成的内容可能不正确。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533" cy="26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37E" w14:textId="25F3E974" w:rsidR="00D4018E" w:rsidRPr="00D4018E" w:rsidRDefault="00D4018E" w:rsidP="00D4018E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 xml:space="preserve">3-9 </w:t>
      </w:r>
      <w:r>
        <w:rPr>
          <w:rFonts w:ascii="Times New Roman" w:eastAsia="宋体" w:hAnsi="Times New Roman" w:cs="Times New Roman" w:hint="eastAsia"/>
          <w:sz w:val="24"/>
        </w:rPr>
        <w:t>拓展板原理图</w:t>
      </w:r>
    </w:p>
    <w:p w14:paraId="499F4956" w14:textId="77777777" w:rsidR="00EE67C5" w:rsidRDefault="00000000">
      <w:pPr>
        <w:pStyle w:val="a9"/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</w:p>
    <w:p w14:paraId="7ECD3A36" w14:textId="4F9B1E6A" w:rsidR="00EE67C5" w:rsidRDefault="00000000">
      <w:pPr>
        <w:pStyle w:val="a9"/>
        <w:spacing w:line="360" w:lineRule="auto"/>
        <w:ind w:left="36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嵌入式程序完整实现数据采集、</w:t>
      </w:r>
      <w:r>
        <w:rPr>
          <w:rFonts w:ascii="Times New Roman" w:eastAsia="宋体" w:hAnsi="Times New Roman" w:cs="Times New Roman"/>
          <w:sz w:val="24"/>
          <w:szCs w:val="24"/>
        </w:rPr>
        <w:t xml:space="preserve">AI </w:t>
      </w:r>
      <w:r>
        <w:rPr>
          <w:rFonts w:ascii="Times New Roman" w:eastAsia="宋体" w:hAnsi="Times New Roman" w:cs="Times New Roman"/>
          <w:sz w:val="24"/>
          <w:szCs w:val="24"/>
        </w:rPr>
        <w:t>判别、本地显示、云端上传；</w:t>
      </w:r>
      <w:r w:rsidR="00D4018E">
        <w:rPr>
          <w:rFonts w:ascii="Times New Roman" w:eastAsia="宋体" w:hAnsi="Times New Roman" w:cs="Times New Roman" w:hint="eastAsia"/>
          <w:sz w:val="24"/>
          <w:szCs w:val="24"/>
        </w:rPr>
        <w:t>如图</w:t>
      </w:r>
      <w:r w:rsidR="00D4018E">
        <w:rPr>
          <w:rFonts w:ascii="Times New Roman" w:eastAsia="宋体" w:hAnsi="Times New Roman" w:cs="Times New Roman" w:hint="eastAsia"/>
          <w:sz w:val="24"/>
          <w:szCs w:val="24"/>
        </w:rPr>
        <w:t>3-11</w:t>
      </w:r>
      <w:r w:rsidR="00D4018E">
        <w:rPr>
          <w:rFonts w:ascii="Times New Roman" w:eastAsia="宋体" w:hAnsi="Times New Roman" w:cs="Times New Roman" w:hint="eastAsia"/>
          <w:sz w:val="24"/>
          <w:szCs w:val="24"/>
        </w:rPr>
        <w:t>所示。</w:t>
      </w:r>
      <w:r>
        <w:rPr>
          <w:rFonts w:ascii="Times New Roman" w:eastAsia="宋体" w:hAnsi="Times New Roman" w:cs="Times New Roman"/>
          <w:sz w:val="24"/>
          <w:szCs w:val="24"/>
        </w:rPr>
        <w:t xml:space="preserve">4.3 </w:t>
      </w:r>
      <w:r>
        <w:rPr>
          <w:rFonts w:ascii="Times New Roman" w:eastAsia="宋体" w:hAnsi="Times New Roman" w:cs="Times New Roman"/>
          <w:sz w:val="24"/>
          <w:szCs w:val="24"/>
        </w:rPr>
        <w:t>寸屏幕可正常切换水质、流量、告警记录页面；</w:t>
      </w:r>
      <w:r w:rsidR="00216D9F">
        <w:rPr>
          <w:rFonts w:ascii="Times New Roman" w:eastAsia="宋体" w:hAnsi="Times New Roman" w:cs="Times New Roman" w:hint="eastAsia"/>
          <w:sz w:val="24"/>
          <w:szCs w:val="24"/>
        </w:rPr>
        <w:t>web</w:t>
      </w:r>
      <w:r w:rsidR="00216D9F">
        <w:rPr>
          <w:rFonts w:ascii="Times New Roman" w:eastAsia="宋体" w:hAnsi="Times New Roman" w:cs="Times New Roman" w:hint="eastAsia"/>
          <w:sz w:val="24"/>
          <w:szCs w:val="24"/>
        </w:rPr>
        <w:t>页面</w:t>
      </w:r>
      <w:r>
        <w:rPr>
          <w:rFonts w:ascii="Times New Roman" w:eastAsia="宋体" w:hAnsi="Times New Roman" w:cs="Times New Roman"/>
          <w:sz w:val="24"/>
          <w:szCs w:val="24"/>
        </w:rPr>
        <w:t>可正常连接设备，</w:t>
      </w:r>
      <w:r w:rsidR="00D4018E">
        <w:rPr>
          <w:rFonts w:ascii="Times New Roman" w:eastAsia="宋体" w:hAnsi="Times New Roman" w:cs="Times New Roman" w:hint="eastAsia"/>
          <w:sz w:val="24"/>
          <w:szCs w:val="24"/>
        </w:rPr>
        <w:t>如图</w:t>
      </w:r>
      <w:r w:rsidR="00D4018E">
        <w:rPr>
          <w:rFonts w:ascii="Times New Roman" w:eastAsia="宋体" w:hAnsi="Times New Roman" w:cs="Times New Roman" w:hint="eastAsia"/>
          <w:sz w:val="24"/>
          <w:szCs w:val="24"/>
        </w:rPr>
        <w:t>3-10</w:t>
      </w:r>
      <w:r w:rsidR="00D4018E">
        <w:rPr>
          <w:rFonts w:ascii="Times New Roman" w:eastAsia="宋体" w:hAnsi="Times New Roman" w:cs="Times New Roman" w:hint="eastAsia"/>
          <w:sz w:val="24"/>
          <w:szCs w:val="24"/>
        </w:rPr>
        <w:t>所示，</w:t>
      </w:r>
      <w:r>
        <w:rPr>
          <w:rFonts w:ascii="Times New Roman" w:eastAsia="宋体" w:hAnsi="Times New Roman" w:cs="Times New Roman"/>
          <w:sz w:val="24"/>
          <w:szCs w:val="24"/>
        </w:rPr>
        <w:t>实时刷新数据，接收漏水、水质超标推送告警，云端可存储</w:t>
      </w:r>
      <w:r>
        <w:rPr>
          <w:rFonts w:ascii="Times New Roman" w:eastAsia="宋体" w:hAnsi="Times New Roman" w:cs="Times New Roman"/>
          <w:sz w:val="24"/>
          <w:szCs w:val="24"/>
        </w:rPr>
        <w:t xml:space="preserve"> 30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天历史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数据并生成用水曲线。</w:t>
      </w:r>
    </w:p>
    <w:p w14:paraId="7F1B8DC3" w14:textId="31F02DCD" w:rsidR="008B7AFB" w:rsidRDefault="008B7AFB" w:rsidP="008B7AFB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6619CE16" wp14:editId="340B663E">
            <wp:extent cx="4283710" cy="2447687"/>
            <wp:effectExtent l="0" t="0" r="2540" b="0"/>
            <wp:docPr id="9708503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0328" name="图片 9708503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572" cy="24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81EA" w14:textId="28D308F5" w:rsidR="00EE67C5" w:rsidRDefault="00D4018E" w:rsidP="00D4018E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 xml:space="preserve">3-10 </w:t>
      </w:r>
      <w:r>
        <w:rPr>
          <w:rFonts w:ascii="Times New Roman" w:eastAsia="宋体" w:hAnsi="Times New Roman" w:cs="Times New Roman" w:hint="eastAsia"/>
          <w:sz w:val="24"/>
        </w:rPr>
        <w:t>串口屏初始界</w:t>
      </w:r>
    </w:p>
    <w:p w14:paraId="66787ED6" w14:textId="312A1021" w:rsidR="00D4018E" w:rsidRDefault="00D4018E" w:rsidP="00D4018E">
      <w:pPr>
        <w:spacing w:line="360" w:lineRule="auto"/>
        <w:ind w:firstLineChars="175" w:firstLine="368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5B98F64" wp14:editId="2ABEBB28">
            <wp:extent cx="4162962" cy="2060932"/>
            <wp:effectExtent l="0" t="0" r="0" b="0"/>
            <wp:docPr id="64810037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0378" name="图片 1" descr="图形用户界面, 应用程序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7334" cy="206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E8FA" w14:textId="03DC8684" w:rsidR="00D4018E" w:rsidRPr="00D4018E" w:rsidRDefault="00D4018E" w:rsidP="00D4018E">
      <w:pPr>
        <w:spacing w:line="360" w:lineRule="auto"/>
        <w:ind w:firstLineChars="175" w:firstLine="42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3-11 web</w:t>
      </w:r>
      <w:r>
        <w:rPr>
          <w:rFonts w:ascii="Times New Roman" w:eastAsia="宋体" w:hAnsi="Times New Roman" w:cs="Times New Roman" w:hint="eastAsia"/>
          <w:sz w:val="24"/>
        </w:rPr>
        <w:t>端网站控制端</w:t>
      </w:r>
    </w:p>
    <w:p w14:paraId="44D4E897" w14:textId="1FF65192" w:rsidR="00EE67C5" w:rsidRDefault="00000000">
      <w:pPr>
        <w:pStyle w:val="a9"/>
        <w:numPr>
          <w:ilvl w:val="1"/>
          <w:numId w:val="2"/>
        </w:numPr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</w:t>
      </w:r>
    </w:p>
    <w:p w14:paraId="36EBC8FD" w14:textId="12B664FC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水质检测：流量、温度、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TDS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、浊度、</w:t>
      </w:r>
      <w:r w:rsidR="00216D9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盐浓度五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路传感器同步采集，实测指标误差符合设计性能指标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，如图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3-12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所示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14:paraId="0E8A6D7A" w14:textId="2640651D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漏水防护：人为模拟微渗漏、管道爆管场景，系统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3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秒内识别异常，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5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秒内切断水路，手机同步收到告警推送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如图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3-1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所示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14:paraId="6F969372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离线功能：断开网络后，本地屏幕正常显示数据，漏水自动断水、本地声光告警功能正常运行；</w:t>
      </w:r>
    </w:p>
    <w:p w14:paraId="78559878" w14:textId="68A2312E" w:rsidR="00EE67C5" w:rsidRDefault="00216D9F" w:rsidP="00D4018E">
      <w:pPr>
        <w:widowControl/>
        <w:spacing w:line="360" w:lineRule="auto"/>
        <w:ind w:leftChars="200" w:left="420"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数据统计：云端自动累计每日、每月用水量，可直观展示用水波动曲线，辅助水费核算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如图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3-12</w:t>
      </w:r>
      <w:r w:rsidR="00D401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所示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55748178" w14:textId="46142FD6" w:rsidR="00D4018E" w:rsidRDefault="00D4018E" w:rsidP="00D4018E">
      <w:pPr>
        <w:widowControl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9E9267A" wp14:editId="474DB0D9">
            <wp:extent cx="1952638" cy="2601714"/>
            <wp:effectExtent l="0" t="635" r="8890" b="8890"/>
            <wp:docPr id="286042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69335" cy="262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81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E4B7734" wp14:editId="35DBAB76">
            <wp:extent cx="1950981" cy="2602953"/>
            <wp:effectExtent l="0" t="2223" r="9208" b="9207"/>
            <wp:docPr id="9568380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68495" cy="2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E71A" w14:textId="67FB94F9" w:rsidR="00D4018E" w:rsidRDefault="00D4018E" w:rsidP="00D4018E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3-12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水质参数</w:t>
      </w:r>
    </w:p>
    <w:p w14:paraId="1542D0B5" w14:textId="77777777" w:rsidR="00B9181C" w:rsidRDefault="00B9181C" w:rsidP="00D4018E">
      <w:pPr>
        <w:widowControl/>
        <w:spacing w:line="360" w:lineRule="auto"/>
        <w:jc w:val="center"/>
        <w:rPr>
          <w:noProof/>
        </w:rPr>
      </w:pPr>
    </w:p>
    <w:p w14:paraId="743ADD38" w14:textId="39252DD0" w:rsidR="00B9181C" w:rsidRDefault="00B9181C" w:rsidP="00D4018E">
      <w:pPr>
        <w:widowControl/>
        <w:spacing w:line="360" w:lineRule="auto"/>
        <w:jc w:val="center"/>
        <w:rPr>
          <w:rFonts w:ascii="Times New Roman" w:eastAsia="宋体" w:hAnsi="Times New Roman" w:cs="Times New Roman"/>
          <w:noProof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D58E9F" wp14:editId="17C89B95">
            <wp:extent cx="2293033" cy="1868170"/>
            <wp:effectExtent l="0" t="0" r="0" b="0"/>
            <wp:docPr id="88675944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9446" name="图片 1" descr="图形用户界面, 应用程序&#10;&#10;AI 生成的内容可能不正确。"/>
                    <pic:cNvPicPr/>
                  </pic:nvPicPr>
                  <pic:blipFill rotWithShape="1">
                    <a:blip r:embed="rId35"/>
                    <a:srcRect l="15876" r="1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782" cy="188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color w:val="000000"/>
          <w:sz w:val="24"/>
          <w:szCs w:val="24"/>
        </w:rPr>
        <w:drawing>
          <wp:inline distT="0" distB="0" distL="0" distR="0" wp14:anchorId="625B6957" wp14:editId="153B0343">
            <wp:extent cx="1837055" cy="1835834"/>
            <wp:effectExtent l="0" t="0" r="0" b="0"/>
            <wp:docPr id="838367280" name="图片 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7280" name="图片 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86" cy="18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662BF" w14:textId="5BBA4D79" w:rsidR="00D4018E" w:rsidRPr="00D4018E" w:rsidRDefault="00B9181C" w:rsidP="00D4018E">
      <w:pPr>
        <w:widowControl/>
        <w:spacing w:line="360" w:lineRule="auto"/>
        <w:jc w:val="center"/>
        <w:rPr>
          <w:rFonts w:ascii="Times New Roman" w:eastAsia="宋体" w:hAnsi="Times New Roman" w:cs="Times New Roman" w:hint="eastAsia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3-13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预警信息</w:t>
      </w:r>
    </w:p>
    <w:p w14:paraId="06C73B71" w14:textId="77777777" w:rsidR="00EE67C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24401DAB" w14:textId="77777777" w:rsidR="00EE67C5" w:rsidRDefault="00EE67C5">
      <w:pPr>
        <w:pStyle w:val="a9"/>
        <w:numPr>
          <w:ilvl w:val="0"/>
          <w:numId w:val="2"/>
        </w:numPr>
        <w:spacing w:line="360" w:lineRule="auto"/>
        <w:ind w:firstLine="480"/>
        <w:rPr>
          <w:rFonts w:ascii="Times New Roman" w:eastAsia="宋体" w:hAnsi="Times New Roman" w:cs="Times New Roman"/>
          <w:vanish/>
          <w:sz w:val="24"/>
        </w:rPr>
      </w:pPr>
    </w:p>
    <w:p w14:paraId="4ABEE4C4" w14:textId="77777777" w:rsidR="00EE67C5" w:rsidRDefault="00EE67C5">
      <w:pPr>
        <w:pStyle w:val="a9"/>
        <w:numPr>
          <w:ilvl w:val="0"/>
          <w:numId w:val="2"/>
        </w:numPr>
        <w:spacing w:line="360" w:lineRule="auto"/>
        <w:ind w:firstLine="480"/>
        <w:rPr>
          <w:rFonts w:ascii="Times New Roman" w:eastAsia="宋体" w:hAnsi="Times New Roman" w:cs="Times New Roman"/>
          <w:vanish/>
          <w:sz w:val="24"/>
        </w:rPr>
      </w:pPr>
    </w:p>
    <w:p w14:paraId="185AFD29" w14:textId="77777777" w:rsidR="00EE67C5" w:rsidRDefault="00000000">
      <w:pPr>
        <w:pStyle w:val="a9"/>
        <w:numPr>
          <w:ilvl w:val="1"/>
          <w:numId w:val="3"/>
        </w:numPr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75AECC15" w14:textId="77777777" w:rsidR="00EE67C5" w:rsidRDefault="00000000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宋体"/>
          <w:sz w:val="24"/>
          <w:szCs w:val="24"/>
        </w:rPr>
        <w:t>本系统具备较强拓展升级空间。传感层面可新增余氯、溶解氧传感器，拓展饮用水精细化水质监测；执行机构可拓展多路分区电磁阀，实现全屋分区域用水独立管控。通信</w:t>
      </w:r>
      <w:proofErr w:type="gramStart"/>
      <w:r>
        <w:rPr>
          <w:rFonts w:ascii="宋体" w:eastAsia="宋体" w:hAnsi="宋体" w:cs="宋体"/>
          <w:sz w:val="24"/>
          <w:szCs w:val="24"/>
        </w:rPr>
        <w:t>端可增加蓝牙</w:t>
      </w:r>
      <w:proofErr w:type="gramEnd"/>
      <w:r>
        <w:rPr>
          <w:rFonts w:ascii="宋体" w:eastAsia="宋体" w:hAnsi="宋体" w:cs="宋体"/>
          <w:sz w:val="24"/>
          <w:szCs w:val="24"/>
        </w:rPr>
        <w:t>本地近距离配网，简化设备初次联网流程；云端可接入社区物业管理平台，实现多户设备统一监管。算法层面可引入机器学习模型，长期学习用户用水习惯，进一步降低误告警概率。硬件可增加锂电池备用电源，断电场景下短时维持漏水监测与断水功能。此外可拓展语音播报模块，本地实时播报水质、漏水预警，适配老人使用场景，丰富产品功能维度。</w:t>
      </w:r>
    </w:p>
    <w:p w14:paraId="4DD838B0" w14:textId="77777777" w:rsidR="00EE67C5" w:rsidRDefault="00000000">
      <w:pPr>
        <w:pStyle w:val="a9"/>
        <w:numPr>
          <w:ilvl w:val="1"/>
          <w:numId w:val="3"/>
        </w:numPr>
        <w:spacing w:line="360" w:lineRule="auto"/>
        <w:ind w:left="363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7B03A9E6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jc w:val="left"/>
        <w:rPr>
          <w:rFonts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本次基于 CH32V307 的智能用水监控装置完整走完从方案设计、硬件制版、软件开发到实物组装</w:t>
      </w:r>
      <w:proofErr w:type="gramStart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调试全</w:t>
      </w:r>
      <w:proofErr w:type="gramEnd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流程，过程中收获大量嵌入式软硬件协同开发、工业防水结构设计、物联网云端对接的实操经验，也切实体会到国产 RISC-V 芯片在民用智能设备领域的实用价值。</w:t>
      </w:r>
    </w:p>
    <w:p w14:paraId="5699E752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jc w:val="left"/>
        <w:rPr>
          <w:rFonts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前期器件选型阶段，最初考虑传统 ARM 主控，但对比成本与资源后选择 CH32V307，调试过程中花费大量时间熟悉 RISC-V 内核编译环境、片内 ADC 与多路串口外设配置，多次遇到多路传感器同步采集时信号互相干扰的问题。最初</w:t>
      </w:r>
      <w:proofErr w:type="gramStart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未设计</w:t>
      </w:r>
      <w:proofErr w:type="gramEnd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硬件滤波电路，潮湿环境下水路探头信号波动严重，数值漂移幅度大，反复调整 RC 滤波参数、增加信号放大电路后，数据采集稳定性大幅提升，也让我明白模拟传感电路设计中硬件预处理对整体精度的关键作用。</w:t>
      </w:r>
    </w:p>
    <w:p w14:paraId="28246DC8" w14:textId="14C2F1D9" w:rsidR="00EE67C5" w:rsidRDefault="00000000" w:rsidP="00777081">
      <w:pPr>
        <w:widowControl/>
        <w:spacing w:line="360" w:lineRule="auto"/>
        <w:ind w:leftChars="200" w:left="420" w:firstLineChars="200" w:firstLine="480"/>
        <w:jc w:val="left"/>
        <w:rPr>
          <w:rFonts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软件开发阶段最大挑战是在单片内实现轻量化 AI 异常识别，受限于单片机算力，无法使用复杂神经网络，只能通过阈值分段、流量斜率变化逻辑实现</w:t>
      </w:r>
      <w:r w:rsidR="00777081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   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渗漏判别。初期误告警频发，夜间微量滴水、洗手短时大流量容易混淆，通过大量实测用水数据优化判别逻辑，区分瞬时用水与持续渗漏，分级设置告警阈值，逐步降低误报率。同时云端与单片机通信调试时，频繁出现断连、数据丢包问题，优化数据包重传机制、调整上传周期，最终实现稳定双向数据交互。</w:t>
      </w:r>
    </w:p>
    <w:p w14:paraId="189447FB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jc w:val="left"/>
        <w:rPr>
          <w:rFonts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整机联调阶段，硬件、软件、机械结构相互制约，一处电路接线错误会导致屏幕、通信全部失效，需要分层逐模块排查，养成了分单元独立测试再整体联调的开发思路。在功能验证时模拟家庭漏水、水质超标场景，看到设备自动断水、手机同步收到告警，切实感受到这套装置的实用价值，也理解物联网安防设备 “主动预防、远程预警” 的设计核心。</w:t>
      </w:r>
    </w:p>
    <w:p w14:paraId="0B9A361D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jc w:val="left"/>
        <w:rPr>
          <w:rFonts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本次设计全程采用国产化主控芯片，摆脱进口芯片依赖，在成本、性能之间找到平衡，也让我看到国产单片机在智能家居、小型监测设备的广阔应用前景。同时我也清晰认识到自身不足：机械结构设计经验不足、云端后台开发能力有限、AI 算法优化深度不够。后续我会持续学习嵌入式机器学习、物联网平台开发知识，针对本次系统可拓展方向继续优化，完善备用电源、多分区管控等功能。</w:t>
      </w:r>
    </w:p>
    <w:p w14:paraId="361AA66A" w14:textId="77777777" w:rsidR="00EE67C5" w:rsidRDefault="00000000" w:rsidP="00777081">
      <w:pPr>
        <w:widowControl/>
        <w:spacing w:line="360" w:lineRule="auto"/>
        <w:ind w:leftChars="200" w:left="420"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整体研发过程虽多次遇到电路故障、软件逻辑 bug、防水失效等难题，但逐一排查解决后，动手能力、问题分析能力、软硬件协同设计思维都得到极大锻炼，也深刻理解智能监测设备设计需要兼顾功能、成本、可靠性、场景适配四大维度，为后续相关物联网作品开发积累了宝贵实践经验。</w:t>
      </w:r>
    </w:p>
    <w:p w14:paraId="34AFDBD8" w14:textId="77777777" w:rsidR="00175C95" w:rsidRDefault="00175C95" w:rsidP="00777081">
      <w:pPr>
        <w:widowControl/>
        <w:spacing w:line="360" w:lineRule="auto"/>
        <w:ind w:leftChars="200" w:left="420"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14:paraId="47EB7B21" w14:textId="77777777" w:rsidR="00175C95" w:rsidRDefault="00175C95" w:rsidP="00777081">
      <w:pPr>
        <w:widowControl/>
        <w:spacing w:line="360" w:lineRule="auto"/>
        <w:ind w:leftChars="200" w:left="420"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14:paraId="2DF60BFB" w14:textId="77777777" w:rsidR="00175C95" w:rsidRDefault="00175C95" w:rsidP="00777081">
      <w:pPr>
        <w:widowControl/>
        <w:spacing w:line="360" w:lineRule="auto"/>
        <w:ind w:leftChars="200" w:left="420"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14:paraId="6669CEC1" w14:textId="77777777" w:rsidR="00175C95" w:rsidRDefault="00175C95" w:rsidP="00777081">
      <w:pPr>
        <w:widowControl/>
        <w:spacing w:line="360" w:lineRule="auto"/>
        <w:ind w:leftChars="200" w:left="420" w:firstLineChars="200" w:firstLine="480"/>
        <w:jc w:val="left"/>
        <w:rPr>
          <w:rFonts w:hint="eastAsia"/>
          <w:color w:val="000000"/>
          <w:sz w:val="24"/>
          <w:szCs w:val="24"/>
        </w:rPr>
      </w:pPr>
    </w:p>
    <w:p w14:paraId="3A51657A" w14:textId="77777777" w:rsidR="00EE67C5" w:rsidRDefault="00000000" w:rsidP="008E0BFF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3E645CF3" w14:textId="77777777" w:rsidR="00F576A7" w:rsidRPr="00F576A7" w:rsidRDefault="00F576A7" w:rsidP="00F576A7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  <w:r w:rsidRPr="00F576A7">
        <w:rPr>
          <w:rFonts w:ascii="Times New Roman" w:eastAsia="宋体" w:hAnsi="Times New Roman" w:cs="Times New Roman"/>
          <w:sz w:val="24"/>
        </w:rPr>
        <w:t xml:space="preserve">[1] </w:t>
      </w:r>
      <w:r w:rsidRPr="00F576A7">
        <w:rPr>
          <w:rFonts w:ascii="Times New Roman" w:eastAsia="宋体" w:hAnsi="Times New Roman" w:cs="Times New Roman"/>
          <w:sz w:val="24"/>
        </w:rPr>
        <w:t>胡振波</w:t>
      </w:r>
      <w:r w:rsidRPr="00F576A7">
        <w:rPr>
          <w:rFonts w:ascii="Times New Roman" w:eastAsia="宋体" w:hAnsi="Times New Roman" w:cs="Times New Roman"/>
          <w:sz w:val="24"/>
        </w:rPr>
        <w:t xml:space="preserve">. RISC-V </w:t>
      </w:r>
      <w:r w:rsidRPr="00F576A7">
        <w:rPr>
          <w:rFonts w:ascii="Times New Roman" w:eastAsia="宋体" w:hAnsi="Times New Roman" w:cs="Times New Roman"/>
          <w:sz w:val="24"/>
        </w:rPr>
        <w:t>架构与嵌入式开发快速入门</w:t>
      </w:r>
      <w:r w:rsidRPr="00F576A7">
        <w:rPr>
          <w:rFonts w:ascii="Times New Roman" w:eastAsia="宋体" w:hAnsi="Times New Roman" w:cs="Times New Roman"/>
          <w:sz w:val="24"/>
        </w:rPr>
        <w:t xml:space="preserve"> [M]. </w:t>
      </w:r>
      <w:r w:rsidRPr="00F576A7">
        <w:rPr>
          <w:rFonts w:ascii="Times New Roman" w:eastAsia="宋体" w:hAnsi="Times New Roman" w:cs="Times New Roman"/>
          <w:sz w:val="24"/>
        </w:rPr>
        <w:t>北京：人民邮电出版社，</w:t>
      </w:r>
      <w:r w:rsidRPr="00F576A7">
        <w:rPr>
          <w:rFonts w:ascii="Times New Roman" w:eastAsia="宋体" w:hAnsi="Times New Roman" w:cs="Times New Roman"/>
          <w:sz w:val="24"/>
        </w:rPr>
        <w:t>2019:36-92.</w:t>
      </w:r>
    </w:p>
    <w:p w14:paraId="036E5018" w14:textId="548365D2" w:rsidR="00F576A7" w:rsidRPr="00F576A7" w:rsidRDefault="00F576A7" w:rsidP="00F576A7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  <w:r w:rsidRPr="00F576A7">
        <w:rPr>
          <w:rFonts w:ascii="Times New Roman" w:eastAsia="宋体" w:hAnsi="Times New Roman" w:cs="Times New Roman"/>
          <w:sz w:val="24"/>
        </w:rPr>
        <w:t>[3]</w:t>
      </w:r>
      <w:bookmarkStart w:id="1" w:name="OLE_LINK3"/>
      <w:r w:rsidRPr="00F576A7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F576A7">
        <w:rPr>
          <w:rFonts w:ascii="Times New Roman" w:eastAsia="宋体" w:hAnsi="Times New Roman" w:cs="Times New Roman"/>
          <w:sz w:val="24"/>
        </w:rPr>
        <w:t>沁恒微电子</w:t>
      </w:r>
      <w:proofErr w:type="gramEnd"/>
      <w:r w:rsidRPr="00F576A7">
        <w:rPr>
          <w:rFonts w:ascii="Times New Roman" w:eastAsia="宋体" w:hAnsi="Times New Roman" w:cs="Times New Roman"/>
          <w:sz w:val="24"/>
        </w:rPr>
        <w:t xml:space="preserve">. CH32V307 </w:t>
      </w:r>
      <w:r w:rsidRPr="00F576A7">
        <w:rPr>
          <w:rFonts w:ascii="Times New Roman" w:eastAsia="宋体" w:hAnsi="Times New Roman" w:cs="Times New Roman"/>
          <w:sz w:val="24"/>
        </w:rPr>
        <w:t>系列数据手册</w:t>
      </w:r>
      <w:bookmarkEnd w:id="1"/>
      <w:r w:rsidRPr="00F576A7">
        <w:rPr>
          <w:rFonts w:ascii="Times New Roman" w:eastAsia="宋体" w:hAnsi="Times New Roman" w:cs="Times New Roman"/>
          <w:sz w:val="24"/>
        </w:rPr>
        <w:t xml:space="preserve"> [EB/OL]. (2024-05-10)[2026-07-06]</w:t>
      </w:r>
      <w:r w:rsidR="001038F5" w:rsidRPr="001038F5">
        <w:rPr>
          <w:rFonts w:hint="eastAsia"/>
        </w:rPr>
        <w:t xml:space="preserve"> </w:t>
      </w:r>
      <w:hyperlink r:id="rId37" w:history="1">
        <w:r w:rsidR="001038F5" w:rsidRPr="001038F5">
          <w:rPr>
            <w:rStyle w:val="aa"/>
            <w:rFonts w:ascii="Times New Roman" w:eastAsia="宋体" w:hAnsi="Times New Roman" w:cs="Times New Roman"/>
            <w:sz w:val="24"/>
          </w:rPr>
          <w:t xml:space="preserve">CH32V307DS0.PDF - </w:t>
        </w:r>
        <w:proofErr w:type="gramStart"/>
        <w:r w:rsidR="001038F5" w:rsidRPr="001038F5">
          <w:rPr>
            <w:rStyle w:val="aa"/>
            <w:rFonts w:ascii="Times New Roman" w:eastAsia="宋体" w:hAnsi="Times New Roman" w:cs="Times New Roman"/>
            <w:sz w:val="24"/>
          </w:rPr>
          <w:t>南京沁恒</w:t>
        </w:r>
        <w:r w:rsidR="001038F5" w:rsidRPr="001038F5">
          <w:rPr>
            <w:rStyle w:val="aa"/>
            <w:rFonts w:ascii="Times New Roman" w:eastAsia="宋体" w:hAnsi="Times New Roman" w:cs="Times New Roman"/>
            <w:sz w:val="24"/>
          </w:rPr>
          <w:t>微</w:t>
        </w:r>
        <w:r w:rsidR="001038F5" w:rsidRPr="001038F5">
          <w:rPr>
            <w:rStyle w:val="aa"/>
            <w:rFonts w:ascii="Times New Roman" w:eastAsia="宋体" w:hAnsi="Times New Roman" w:cs="Times New Roman"/>
            <w:sz w:val="24"/>
          </w:rPr>
          <w:t>电子</w:t>
        </w:r>
        <w:proofErr w:type="gramEnd"/>
        <w:r w:rsidR="001038F5" w:rsidRPr="001038F5">
          <w:rPr>
            <w:rStyle w:val="aa"/>
            <w:rFonts w:ascii="Times New Roman" w:eastAsia="宋体" w:hAnsi="Times New Roman" w:cs="Times New Roman"/>
            <w:sz w:val="24"/>
          </w:rPr>
          <w:t>股份有限公司</w:t>
        </w:r>
      </w:hyperlink>
    </w:p>
    <w:p w14:paraId="2D4283DB" w14:textId="77777777" w:rsidR="00F576A7" w:rsidRPr="00F576A7" w:rsidRDefault="00F576A7" w:rsidP="00F576A7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  <w:r w:rsidRPr="00F576A7">
        <w:rPr>
          <w:rFonts w:ascii="Times New Roman" w:eastAsia="宋体" w:hAnsi="Times New Roman" w:cs="Times New Roman"/>
          <w:sz w:val="24"/>
        </w:rPr>
        <w:t xml:space="preserve">[5] </w:t>
      </w:r>
      <w:r w:rsidRPr="00F576A7">
        <w:rPr>
          <w:rFonts w:ascii="Times New Roman" w:eastAsia="宋体" w:hAnsi="Times New Roman" w:cs="Times New Roman"/>
          <w:sz w:val="24"/>
        </w:rPr>
        <w:t>洪东辉，陈敬洋，袁小雪。基于</w:t>
      </w:r>
      <w:r w:rsidRPr="00F576A7">
        <w:rPr>
          <w:rFonts w:ascii="Times New Roman" w:eastAsia="宋体" w:hAnsi="Times New Roman" w:cs="Times New Roman"/>
          <w:sz w:val="24"/>
        </w:rPr>
        <w:t xml:space="preserve"> ZigBee </w:t>
      </w:r>
      <w:r w:rsidRPr="00F576A7">
        <w:rPr>
          <w:rFonts w:ascii="Times New Roman" w:eastAsia="宋体" w:hAnsi="Times New Roman" w:cs="Times New Roman"/>
          <w:sz w:val="24"/>
        </w:rPr>
        <w:t>无线传输的水质监测系统设计</w:t>
      </w:r>
      <w:r w:rsidRPr="00F576A7">
        <w:rPr>
          <w:rFonts w:ascii="Times New Roman" w:eastAsia="宋体" w:hAnsi="Times New Roman" w:cs="Times New Roman"/>
          <w:sz w:val="24"/>
        </w:rPr>
        <w:t xml:space="preserve"> [J]. </w:t>
      </w:r>
      <w:r w:rsidRPr="00F576A7">
        <w:rPr>
          <w:rFonts w:ascii="Times New Roman" w:eastAsia="宋体" w:hAnsi="Times New Roman" w:cs="Times New Roman"/>
          <w:sz w:val="24"/>
        </w:rPr>
        <w:t>轻工科技，</w:t>
      </w:r>
      <w:r w:rsidRPr="00F576A7">
        <w:rPr>
          <w:rFonts w:ascii="Times New Roman" w:eastAsia="宋体" w:hAnsi="Times New Roman" w:cs="Times New Roman"/>
          <w:sz w:val="24"/>
        </w:rPr>
        <w:t>2017,33 (1):62-64.</w:t>
      </w:r>
    </w:p>
    <w:p w14:paraId="20FFAC02" w14:textId="77777777" w:rsidR="00F576A7" w:rsidRPr="00F576A7" w:rsidRDefault="00F576A7" w:rsidP="001038F5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  <w:r w:rsidRPr="00F576A7">
        <w:rPr>
          <w:rFonts w:ascii="Times New Roman" w:eastAsia="宋体" w:hAnsi="Times New Roman" w:cs="Times New Roman"/>
          <w:sz w:val="24"/>
        </w:rPr>
        <w:t xml:space="preserve">[7] </w:t>
      </w:r>
      <w:r w:rsidRPr="00F576A7">
        <w:rPr>
          <w:rFonts w:ascii="Times New Roman" w:eastAsia="宋体" w:hAnsi="Times New Roman" w:cs="Times New Roman"/>
          <w:sz w:val="24"/>
        </w:rPr>
        <w:t>谭穗妍，林芳，姚尧。多参数水质检测嵌入式系统设计</w:t>
      </w:r>
      <w:r w:rsidRPr="00F576A7">
        <w:rPr>
          <w:rFonts w:ascii="Times New Roman" w:eastAsia="宋体" w:hAnsi="Times New Roman" w:cs="Times New Roman"/>
          <w:sz w:val="24"/>
        </w:rPr>
        <w:t xml:space="preserve"> [J]. </w:t>
      </w:r>
      <w:r w:rsidRPr="00F576A7">
        <w:rPr>
          <w:rFonts w:ascii="Times New Roman" w:eastAsia="宋体" w:hAnsi="Times New Roman" w:cs="Times New Roman"/>
          <w:sz w:val="24"/>
        </w:rPr>
        <w:t>电子测试，</w:t>
      </w:r>
      <w:r w:rsidRPr="00F576A7">
        <w:rPr>
          <w:rFonts w:ascii="Times New Roman" w:eastAsia="宋体" w:hAnsi="Times New Roman" w:cs="Times New Roman"/>
          <w:sz w:val="24"/>
        </w:rPr>
        <w:t>2019 (8):18-19.</w:t>
      </w:r>
    </w:p>
    <w:p w14:paraId="0B7688CB" w14:textId="77777777" w:rsidR="00F576A7" w:rsidRPr="00F576A7" w:rsidRDefault="00F576A7" w:rsidP="001038F5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  <w:r w:rsidRPr="00F576A7">
        <w:rPr>
          <w:rFonts w:ascii="Times New Roman" w:eastAsia="宋体" w:hAnsi="Times New Roman" w:cs="Times New Roman"/>
          <w:sz w:val="24"/>
        </w:rPr>
        <w:t xml:space="preserve">[8] </w:t>
      </w:r>
      <w:bookmarkStart w:id="2" w:name="OLE_LINK2"/>
      <w:r w:rsidRPr="00F576A7">
        <w:rPr>
          <w:rFonts w:ascii="Times New Roman" w:eastAsia="宋体" w:hAnsi="Times New Roman" w:cs="Times New Roman"/>
          <w:sz w:val="24"/>
        </w:rPr>
        <w:t>赵波，费永康，向騻</w:t>
      </w:r>
      <w:bookmarkEnd w:id="2"/>
      <w:r w:rsidRPr="00F576A7">
        <w:rPr>
          <w:rFonts w:ascii="Times New Roman" w:eastAsia="宋体" w:hAnsi="Times New Roman" w:cs="Times New Roman"/>
          <w:sz w:val="24"/>
        </w:rPr>
        <w:t>。嵌入式设备多传感器信号采集与滤波算法研究</w:t>
      </w:r>
      <w:r w:rsidRPr="00F576A7">
        <w:rPr>
          <w:rFonts w:ascii="Times New Roman" w:eastAsia="宋体" w:hAnsi="Times New Roman" w:cs="Times New Roman"/>
          <w:sz w:val="24"/>
        </w:rPr>
        <w:t xml:space="preserve"> [J]. </w:t>
      </w:r>
      <w:r w:rsidRPr="00F576A7">
        <w:rPr>
          <w:rFonts w:ascii="Times New Roman" w:eastAsia="宋体" w:hAnsi="Times New Roman" w:cs="Times New Roman"/>
          <w:sz w:val="24"/>
        </w:rPr>
        <w:t>计算机工程与应用，</w:t>
      </w:r>
      <w:r w:rsidRPr="00F576A7">
        <w:rPr>
          <w:rFonts w:ascii="Times New Roman" w:eastAsia="宋体" w:hAnsi="Times New Roman" w:cs="Times New Roman"/>
          <w:sz w:val="24"/>
        </w:rPr>
        <w:t>2014,50 (10):72-77.</w:t>
      </w:r>
    </w:p>
    <w:p w14:paraId="5C8FF355" w14:textId="616D47C4" w:rsidR="00F576A7" w:rsidRPr="00F576A7" w:rsidRDefault="00F576A7" w:rsidP="001038F5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  <w:r w:rsidRPr="00F576A7">
        <w:rPr>
          <w:rFonts w:ascii="Times New Roman" w:eastAsia="宋体" w:hAnsi="Times New Roman" w:cs="Times New Roman"/>
          <w:sz w:val="24"/>
        </w:rPr>
        <w:t xml:space="preserve">[10] </w:t>
      </w:r>
      <w:r w:rsidRPr="00F576A7">
        <w:rPr>
          <w:rFonts w:ascii="Times New Roman" w:eastAsia="宋体" w:hAnsi="Times New Roman" w:cs="Times New Roman"/>
          <w:sz w:val="24"/>
        </w:rPr>
        <w:t>黄智勇，</w:t>
      </w:r>
      <w:bookmarkStart w:id="3" w:name="OLE_LINK1"/>
      <w:r w:rsidRPr="00F576A7">
        <w:rPr>
          <w:rFonts w:ascii="Times New Roman" w:eastAsia="宋体" w:hAnsi="Times New Roman" w:cs="Times New Roman"/>
          <w:sz w:val="24"/>
        </w:rPr>
        <w:t>张孝强</w:t>
      </w:r>
      <w:bookmarkEnd w:id="3"/>
      <w:r w:rsidRPr="00F576A7">
        <w:rPr>
          <w:rFonts w:ascii="Times New Roman" w:eastAsia="宋体" w:hAnsi="Times New Roman" w:cs="Times New Roman"/>
          <w:sz w:val="24"/>
        </w:rPr>
        <w:t>，严丽。多参数水质监测仪硬件电路优化设计</w:t>
      </w:r>
      <w:r w:rsidRPr="00F576A7">
        <w:rPr>
          <w:rFonts w:ascii="Times New Roman" w:eastAsia="宋体" w:hAnsi="Times New Roman" w:cs="Times New Roman"/>
          <w:sz w:val="24"/>
        </w:rPr>
        <w:t xml:space="preserve"> [J]. </w:t>
      </w:r>
      <w:r w:rsidRPr="00F576A7">
        <w:rPr>
          <w:rFonts w:ascii="Times New Roman" w:eastAsia="宋体" w:hAnsi="Times New Roman" w:cs="Times New Roman"/>
          <w:sz w:val="24"/>
        </w:rPr>
        <w:t>郑</w:t>
      </w:r>
      <w:r w:rsidR="001038F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F576A7">
        <w:rPr>
          <w:rFonts w:ascii="Times New Roman" w:eastAsia="宋体" w:hAnsi="Times New Roman" w:cs="Times New Roman"/>
          <w:sz w:val="24"/>
        </w:rPr>
        <w:t>州轻工业学院学报</w:t>
      </w:r>
      <w:r w:rsidRPr="00F576A7">
        <w:rPr>
          <w:rFonts w:ascii="Times New Roman" w:eastAsia="宋体" w:hAnsi="Times New Roman" w:cs="Times New Roman"/>
          <w:sz w:val="24"/>
        </w:rPr>
        <w:t xml:space="preserve"> (</w:t>
      </w:r>
      <w:r w:rsidRPr="00F576A7">
        <w:rPr>
          <w:rFonts w:ascii="Times New Roman" w:eastAsia="宋体" w:hAnsi="Times New Roman" w:cs="Times New Roman"/>
          <w:sz w:val="24"/>
        </w:rPr>
        <w:t>自然科学版</w:t>
      </w:r>
      <w:r w:rsidRPr="00F576A7">
        <w:rPr>
          <w:rFonts w:ascii="Times New Roman" w:eastAsia="宋体" w:hAnsi="Times New Roman" w:cs="Times New Roman"/>
          <w:sz w:val="24"/>
        </w:rPr>
        <w:t>),2014,29 (4):66-69.</w:t>
      </w:r>
    </w:p>
    <w:p w14:paraId="5FAEDBED" w14:textId="2C641FF8" w:rsidR="00EE67C5" w:rsidRDefault="00EE67C5" w:rsidP="001038F5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</w:rPr>
      </w:pPr>
    </w:p>
    <w:sectPr w:rsidR="00EE67C5">
      <w:headerReference w:type="default" r:id="rId38"/>
      <w:foot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712B" w14:textId="77777777" w:rsidR="0055517C" w:rsidRDefault="0055517C">
      <w:pPr>
        <w:rPr>
          <w:rFonts w:hint="eastAsia"/>
        </w:rPr>
      </w:pPr>
      <w:r>
        <w:separator/>
      </w:r>
    </w:p>
  </w:endnote>
  <w:endnote w:type="continuationSeparator" w:id="0">
    <w:p w14:paraId="6E934283" w14:textId="77777777" w:rsidR="0055517C" w:rsidRDefault="005551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</w:sdtPr>
    <w:sdtEndPr>
      <w:rPr>
        <w:lang w:val="zh-CN"/>
      </w:rPr>
    </w:sdtEndPr>
    <w:sdtContent>
      <w:p w14:paraId="249AFC8A" w14:textId="77777777" w:rsidR="00EE67C5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68D7098E" w14:textId="77777777" w:rsidR="00EE67C5" w:rsidRDefault="00EE67C5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8F19" w14:textId="77777777" w:rsidR="0055517C" w:rsidRDefault="0055517C">
      <w:pPr>
        <w:rPr>
          <w:rFonts w:hint="eastAsia"/>
        </w:rPr>
      </w:pPr>
      <w:r>
        <w:separator/>
      </w:r>
    </w:p>
  </w:footnote>
  <w:footnote w:type="continuationSeparator" w:id="0">
    <w:p w14:paraId="10EF9DDB" w14:textId="77777777" w:rsidR="0055517C" w:rsidRDefault="0055517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56BE" w14:textId="77777777" w:rsidR="00EE67C5" w:rsidRDefault="00000000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41C69B47" wp14:editId="7B3FDBB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7330892">
    <w:abstractNumId w:val="1"/>
  </w:num>
  <w:num w:numId="2" w16cid:durableId="879321823">
    <w:abstractNumId w:val="0"/>
  </w:num>
  <w:num w:numId="3" w16cid:durableId="1134636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05C94"/>
    <w:rsid w:val="000255DE"/>
    <w:rsid w:val="00031712"/>
    <w:rsid w:val="001038F5"/>
    <w:rsid w:val="00175C95"/>
    <w:rsid w:val="00202F2E"/>
    <w:rsid w:val="00216D9F"/>
    <w:rsid w:val="00224F85"/>
    <w:rsid w:val="0024412D"/>
    <w:rsid w:val="0025690D"/>
    <w:rsid w:val="00286959"/>
    <w:rsid w:val="002F022D"/>
    <w:rsid w:val="002F2518"/>
    <w:rsid w:val="00312C20"/>
    <w:rsid w:val="00317182"/>
    <w:rsid w:val="0039209C"/>
    <w:rsid w:val="003B690E"/>
    <w:rsid w:val="004155F7"/>
    <w:rsid w:val="004406DA"/>
    <w:rsid w:val="00467CC3"/>
    <w:rsid w:val="00476C7E"/>
    <w:rsid w:val="00481574"/>
    <w:rsid w:val="004C2090"/>
    <w:rsid w:val="00503769"/>
    <w:rsid w:val="0050781A"/>
    <w:rsid w:val="005278D2"/>
    <w:rsid w:val="0055517C"/>
    <w:rsid w:val="005874DA"/>
    <w:rsid w:val="00591259"/>
    <w:rsid w:val="005B4F87"/>
    <w:rsid w:val="005D70DE"/>
    <w:rsid w:val="0064608B"/>
    <w:rsid w:val="00647442"/>
    <w:rsid w:val="00683517"/>
    <w:rsid w:val="006A3AB3"/>
    <w:rsid w:val="006A782C"/>
    <w:rsid w:val="006D7446"/>
    <w:rsid w:val="007446BB"/>
    <w:rsid w:val="00777081"/>
    <w:rsid w:val="007B6F6C"/>
    <w:rsid w:val="00852CF1"/>
    <w:rsid w:val="00862712"/>
    <w:rsid w:val="0087511F"/>
    <w:rsid w:val="00877479"/>
    <w:rsid w:val="008B7AFB"/>
    <w:rsid w:val="008C49FA"/>
    <w:rsid w:val="008C4E92"/>
    <w:rsid w:val="008E0BFF"/>
    <w:rsid w:val="008E493E"/>
    <w:rsid w:val="008F2DB5"/>
    <w:rsid w:val="009058F0"/>
    <w:rsid w:val="00906A75"/>
    <w:rsid w:val="00975792"/>
    <w:rsid w:val="00A20197"/>
    <w:rsid w:val="00A2678B"/>
    <w:rsid w:val="00A450CB"/>
    <w:rsid w:val="00A66179"/>
    <w:rsid w:val="00A879D4"/>
    <w:rsid w:val="00AB72F4"/>
    <w:rsid w:val="00AC487C"/>
    <w:rsid w:val="00AD0A11"/>
    <w:rsid w:val="00AE61E7"/>
    <w:rsid w:val="00AF3AA5"/>
    <w:rsid w:val="00B8244E"/>
    <w:rsid w:val="00B9181C"/>
    <w:rsid w:val="00BA28F9"/>
    <w:rsid w:val="00BB63A6"/>
    <w:rsid w:val="00BE5959"/>
    <w:rsid w:val="00BF498F"/>
    <w:rsid w:val="00C54E4B"/>
    <w:rsid w:val="00C91281"/>
    <w:rsid w:val="00CB5731"/>
    <w:rsid w:val="00CC5EEB"/>
    <w:rsid w:val="00D0540C"/>
    <w:rsid w:val="00D4018E"/>
    <w:rsid w:val="00D66B66"/>
    <w:rsid w:val="00D66E1E"/>
    <w:rsid w:val="00D701D1"/>
    <w:rsid w:val="00DA4582"/>
    <w:rsid w:val="00E43B79"/>
    <w:rsid w:val="00E85988"/>
    <w:rsid w:val="00E93094"/>
    <w:rsid w:val="00EA3284"/>
    <w:rsid w:val="00EE67C5"/>
    <w:rsid w:val="00EF13AD"/>
    <w:rsid w:val="00EF2E0E"/>
    <w:rsid w:val="00EF68C7"/>
    <w:rsid w:val="00F1701F"/>
    <w:rsid w:val="00F53034"/>
    <w:rsid w:val="00F576A7"/>
    <w:rsid w:val="00F75CE1"/>
    <w:rsid w:val="00FB4B6F"/>
    <w:rsid w:val="00FC7AD7"/>
    <w:rsid w:val="05045994"/>
    <w:rsid w:val="1E396562"/>
    <w:rsid w:val="6773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6F62B"/>
  <w15:docId w15:val="{78500FA6-2771-44BA-9C03-0A1D38EA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unhideWhenUsed/>
    <w:rsid w:val="00F576A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576A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038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0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7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footer" Target="footer1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hyperlink" Target="https://www.wch.cn/downloads/CH32V307DS0_PDF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20</Pages>
  <Words>1132</Words>
  <Characters>6458</Characters>
  <Application>Microsoft Office Word</Application>
  <DocSecurity>0</DocSecurity>
  <Lines>53</Lines>
  <Paragraphs>15</Paragraphs>
  <ScaleCrop>false</ScaleCrop>
  <Company>PIC</Company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ng De</cp:lastModifiedBy>
  <cp:revision>13</cp:revision>
  <dcterms:created xsi:type="dcterms:W3CDTF">2026-06-27T10:16:00Z</dcterms:created>
  <dcterms:modified xsi:type="dcterms:W3CDTF">2026-07-06T10:02:00Z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eyJoZGlkIjoiOTk1ZjdiYjA1YzEwZmMyNjZmMDkxZDk5YTI4YjE5ODEiLCJ1c2VySWQiOiIxNzM1NjAzNzQ5In0=</vt:lpwstr>
  </property>
  <property fmtid="{D5CDD505-2E9C-101B-9397-08002B2CF9AE}" pid="5" name="KSOProductBuildVer">
    <vt:lpwstr>2052-12.1.0.26895</vt:lpwstr>
  </property>
  <property fmtid="{D5CDD505-2E9C-101B-9397-08002B2CF9AE}" pid="6" name="ICV">
    <vt:lpwstr>CB2E66DA349D44B8B15492D9AD35FA9D_12</vt:lpwstr>
  </property>
</Properties>
</file>