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hl7fpuxa2wt" w:id="0"/>
      <w:bookmarkEnd w:id="0"/>
      <w:r w:rsidDel="00000000" w:rsidR="00000000" w:rsidRPr="00000000">
        <w:rPr>
          <w:rtl w:val="0"/>
        </w:rPr>
        <w:t xml:space="preserve">Week 9 Session B: Continue our work with topic modeling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ovbznme9lsjp" w:id="1"/>
      <w:bookmarkEnd w:id="1"/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What do the media narratives look like when talking about data centers in Michigan in the past 14 months?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qy0mcmqxccni" w:id="2"/>
      <w:bookmarkEnd w:id="2"/>
      <w:r w:rsidDel="00000000" w:rsidR="00000000" w:rsidRPr="00000000">
        <w:rPr>
          <w:rtl w:val="0"/>
        </w:rPr>
        <w:t xml:space="preserve">Research Data: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Newsarticle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yfaa8jr21aky" w:id="3"/>
      <w:bookmarkEnd w:id="3"/>
      <w:r w:rsidDel="00000000" w:rsidR="00000000" w:rsidRPr="00000000">
        <w:rPr>
          <w:rtl w:val="0"/>
        </w:rPr>
        <w:t xml:space="preserve">Research Methods: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Topic Modeling in ProQuestTDM by using its built-in function (with very minimal control)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Topic Modeling using Python in Jupyter Notebook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More on topic modeling: 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r5534e9hi0n0" w:id="4"/>
      <w:bookmarkEnd w:id="4"/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using the built-in function: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only select between 5, 10, 25, 50 topics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topics are irrelevant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using our own approach: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get to control many things 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sflo3s72xmbu" w:id="5"/>
      <w:bookmarkEnd w:id="5"/>
      <w:r w:rsidDel="00000000" w:rsidR="00000000" w:rsidRPr="00000000">
        <w:rPr>
          <w:rtl w:val="0"/>
        </w:rPr>
        <w:t xml:space="preserve">Analysis: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