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327342" w14:textId="77777777" w:rsidR="004D2676" w:rsidRDefault="004D2676" w:rsidP="004D2676">
      <w:pPr>
        <w:pStyle w:val="BodyText"/>
        <w:jc w:val="left"/>
      </w:pPr>
      <w:bookmarkStart w:id="0" w:name="header"/>
      <w:bookmarkStart w:id="1" w:name="X8551dc740c0b88e2c8fd59156b3a4278d8866be"/>
      <w:bookmarkStart w:id="2" w:name="content"/>
      <w:bookmarkEnd w:id="0"/>
      <w:r>
        <w:rPr>
          <w:noProof/>
        </w:rPr>
        <w:drawing>
          <wp:inline distT="0" distB="0" distL="0" distR="0" wp14:anchorId="26C264C7" wp14:editId="0AA0DBCC">
            <wp:extent cx="427990" cy="666115"/>
            <wp:effectExtent l="0" t="0" r="0" b="0"/>
            <wp:docPr id="4" name="Image 4" descr="C:\Users\Iannis\Desktop\Τ Ο Ε\LOGOTYPO_ODHGOS\LOGO_UOA_COL_bw.jpg"/>
            <wp:cNvGraphicFramePr/>
            <a:graphic xmlns:a="http://schemas.openxmlformats.org/drawingml/2006/main">
              <a:graphicData uri="http://schemas.openxmlformats.org/drawingml/2006/picture">
                <pic:pic xmlns:pic="http://schemas.openxmlformats.org/drawingml/2006/picture">
                  <pic:nvPicPr>
                    <pic:cNvPr id="4" name="Image 4" descr="C:\Users\Iannis\Desktop\Τ Ο Ε\LOGOTYPO_ODHGOS\LOGO_UOA_COL_bw.jpg"/>
                    <pic:cNvPicPr/>
                  </pic:nvPicPr>
                  <pic:blipFill>
                    <a:blip r:embed="rId8" cstate="print"/>
                    <a:stretch>
                      <a:fillRect/>
                    </a:stretch>
                  </pic:blipFill>
                  <pic:spPr>
                    <a:xfrm>
                      <a:off x="0" y="0"/>
                      <a:ext cx="428196" cy="666369"/>
                    </a:xfrm>
                    <a:prstGeom prst="rect">
                      <a:avLst/>
                    </a:prstGeom>
                  </pic:spPr>
                </pic:pic>
              </a:graphicData>
            </a:graphic>
          </wp:inline>
        </w:drawing>
      </w:r>
    </w:p>
    <w:p w14:paraId="047C6BB8" w14:textId="77777777" w:rsidR="004D2676" w:rsidRPr="00362D1C" w:rsidRDefault="004D2676" w:rsidP="004D2676">
      <w:pPr>
        <w:pStyle w:val="BodyText"/>
        <w:rPr>
          <w:lang w:val="en-US"/>
        </w:rPr>
      </w:pPr>
    </w:p>
    <w:p w14:paraId="58F2A8AF" w14:textId="32D64BBE" w:rsidR="004D2676" w:rsidRPr="009A7FC2" w:rsidRDefault="004D2676" w:rsidP="00362D1C">
      <w:pPr>
        <w:ind w:right="3069"/>
        <w:rPr>
          <w:rFonts w:ascii="Times New Roman" w:hAnsi="Times New Roman"/>
          <w:b/>
          <w:sz w:val="20"/>
          <w:lang w:val="en-US"/>
        </w:rPr>
      </w:pPr>
      <w:r w:rsidRPr="009A7FC2">
        <w:rPr>
          <w:rFonts w:ascii="Times New Roman" w:hAnsi="Times New Roman"/>
          <w:b/>
          <w:sz w:val="20"/>
          <w:lang w:val="en-US"/>
        </w:rPr>
        <w:t xml:space="preserve">National &amp; </w:t>
      </w:r>
      <w:r w:rsidR="00CE32EC" w:rsidRPr="009A7FC2">
        <w:rPr>
          <w:rFonts w:ascii="Times New Roman" w:hAnsi="Times New Roman"/>
          <w:b/>
          <w:sz w:val="20"/>
          <w:lang w:val="en-US"/>
        </w:rPr>
        <w:t>K</w:t>
      </w:r>
      <w:r w:rsidRPr="009A7FC2">
        <w:rPr>
          <w:rFonts w:ascii="Times New Roman" w:hAnsi="Times New Roman"/>
          <w:b/>
          <w:sz w:val="20"/>
          <w:lang w:val="en-US"/>
        </w:rPr>
        <w:t>apodistrian University of Athens</w:t>
      </w:r>
    </w:p>
    <w:p w14:paraId="4D20484F" w14:textId="2413D769" w:rsidR="004D2676" w:rsidRPr="009A7FC2" w:rsidRDefault="004D2676" w:rsidP="00362D1C">
      <w:pPr>
        <w:ind w:right="3069"/>
        <w:rPr>
          <w:rFonts w:ascii="Times New Roman" w:hAnsi="Times New Roman"/>
          <w:b/>
          <w:sz w:val="20"/>
          <w:lang w:val="en-US"/>
        </w:rPr>
      </w:pPr>
      <w:r w:rsidRPr="009A7FC2">
        <w:rPr>
          <w:rFonts w:ascii="Times New Roman" w:hAnsi="Times New Roman"/>
          <w:b/>
          <w:sz w:val="20"/>
          <w:lang w:val="en-US"/>
        </w:rPr>
        <w:t>Department of Economics</w:t>
      </w:r>
    </w:p>
    <w:p w14:paraId="6A82ED97" w14:textId="77777777" w:rsidR="004D2676" w:rsidRPr="009A7FC2" w:rsidRDefault="004D2676" w:rsidP="00362D1C">
      <w:pPr>
        <w:rPr>
          <w:rFonts w:ascii="Times New Roman"/>
          <w:sz w:val="20"/>
          <w:lang w:val="en-US"/>
        </w:rPr>
      </w:pPr>
      <w:r w:rsidRPr="009A7FC2">
        <w:rPr>
          <w:rFonts w:ascii="Times New Roman"/>
          <w:sz w:val="20"/>
          <w:lang w:val="en-US"/>
        </w:rPr>
        <w:t>Master</w:t>
      </w:r>
      <w:r w:rsidRPr="009A7FC2">
        <w:rPr>
          <w:rFonts w:ascii="Times New Roman"/>
          <w:spacing w:val="-4"/>
          <w:sz w:val="20"/>
          <w:lang w:val="en-US"/>
        </w:rPr>
        <w:t xml:space="preserve"> </w:t>
      </w:r>
      <w:r w:rsidRPr="009A7FC2">
        <w:rPr>
          <w:rFonts w:ascii="Times New Roman"/>
          <w:sz w:val="20"/>
          <w:lang w:val="en-US"/>
        </w:rPr>
        <w:t>of</w:t>
      </w:r>
      <w:r w:rsidRPr="009A7FC2">
        <w:rPr>
          <w:rFonts w:ascii="Times New Roman"/>
          <w:spacing w:val="-6"/>
          <w:sz w:val="20"/>
          <w:lang w:val="en-US"/>
        </w:rPr>
        <w:t xml:space="preserve"> </w:t>
      </w:r>
      <w:r w:rsidRPr="009A7FC2">
        <w:rPr>
          <w:rFonts w:ascii="Times New Roman"/>
          <w:sz w:val="20"/>
          <w:lang w:val="en-US"/>
        </w:rPr>
        <w:t>Science</w:t>
      </w:r>
      <w:r w:rsidRPr="009A7FC2">
        <w:rPr>
          <w:rFonts w:ascii="Times New Roman"/>
          <w:spacing w:val="-5"/>
          <w:sz w:val="20"/>
          <w:lang w:val="en-US"/>
        </w:rPr>
        <w:t xml:space="preserve"> in</w:t>
      </w:r>
    </w:p>
    <w:p w14:paraId="3F8F3579" w14:textId="4314D6D6" w:rsidR="004D2676" w:rsidRPr="009A7FC2" w:rsidRDefault="004D2676" w:rsidP="00362D1C">
      <w:pPr>
        <w:rPr>
          <w:rFonts w:ascii="Times New Roman"/>
          <w:spacing w:val="-2"/>
          <w:sz w:val="20"/>
          <w:lang w:val="en-US"/>
        </w:rPr>
      </w:pPr>
      <w:r w:rsidRPr="009A7FC2">
        <w:rPr>
          <w:rFonts w:ascii="Times New Roman"/>
          <w:sz w:val="20"/>
          <w:lang w:val="en-US"/>
        </w:rPr>
        <w:t>Business</w:t>
      </w:r>
      <w:r w:rsidRPr="009A7FC2">
        <w:rPr>
          <w:rFonts w:ascii="Times New Roman"/>
          <w:spacing w:val="-9"/>
          <w:sz w:val="20"/>
          <w:lang w:val="en-US"/>
        </w:rPr>
        <w:t xml:space="preserve"> </w:t>
      </w:r>
      <w:r w:rsidRPr="009A7FC2">
        <w:rPr>
          <w:rFonts w:ascii="Times New Roman"/>
          <w:sz w:val="20"/>
          <w:lang w:val="en-US"/>
        </w:rPr>
        <w:t>Administration,</w:t>
      </w:r>
      <w:r w:rsidRPr="009A7FC2">
        <w:rPr>
          <w:rFonts w:ascii="Times New Roman"/>
          <w:spacing w:val="-8"/>
          <w:sz w:val="20"/>
          <w:lang w:val="en-US"/>
        </w:rPr>
        <w:t xml:space="preserve"> </w:t>
      </w:r>
      <w:r w:rsidRPr="009A7FC2">
        <w:rPr>
          <w:rFonts w:ascii="Times New Roman"/>
          <w:sz w:val="20"/>
          <w:lang w:val="en-US"/>
        </w:rPr>
        <w:t>Analytics</w:t>
      </w:r>
      <w:r w:rsidRPr="009A7FC2">
        <w:rPr>
          <w:rFonts w:ascii="Times New Roman"/>
          <w:spacing w:val="-10"/>
          <w:sz w:val="20"/>
          <w:lang w:val="en-US"/>
        </w:rPr>
        <w:t xml:space="preserve"> </w:t>
      </w:r>
      <w:r w:rsidRPr="009A7FC2">
        <w:rPr>
          <w:rFonts w:ascii="Times New Roman"/>
          <w:sz w:val="20"/>
          <w:lang w:val="en-US"/>
        </w:rPr>
        <w:t>and</w:t>
      </w:r>
      <w:r w:rsidRPr="009A7FC2">
        <w:rPr>
          <w:rFonts w:ascii="Times New Roman"/>
          <w:spacing w:val="-9"/>
          <w:sz w:val="20"/>
          <w:lang w:val="en-US"/>
        </w:rPr>
        <w:t xml:space="preserve"> </w:t>
      </w:r>
      <w:r w:rsidRPr="009A7FC2">
        <w:rPr>
          <w:rFonts w:ascii="Times New Roman"/>
          <w:sz w:val="20"/>
          <w:lang w:val="en-US"/>
        </w:rPr>
        <w:t>Information</w:t>
      </w:r>
      <w:r w:rsidRPr="009A7FC2">
        <w:rPr>
          <w:rFonts w:ascii="Times New Roman"/>
          <w:spacing w:val="-10"/>
          <w:sz w:val="20"/>
          <w:lang w:val="en-US"/>
        </w:rPr>
        <w:t xml:space="preserve"> </w:t>
      </w:r>
      <w:r w:rsidRPr="009A7FC2">
        <w:rPr>
          <w:rFonts w:ascii="Times New Roman"/>
          <w:spacing w:val="-2"/>
          <w:sz w:val="20"/>
          <w:lang w:val="en-US"/>
        </w:rPr>
        <w:t>Systems</w:t>
      </w:r>
    </w:p>
    <w:p w14:paraId="11A60BE4" w14:textId="77777777" w:rsidR="004D2676" w:rsidRDefault="004D2676" w:rsidP="00542CED">
      <w:pPr>
        <w:rPr>
          <w:rFonts w:ascii="Times New Roman"/>
          <w:color w:val="005DA1"/>
          <w:spacing w:val="-2"/>
          <w:sz w:val="20"/>
          <w:lang w:val="en-US"/>
        </w:rPr>
      </w:pPr>
    </w:p>
    <w:p w14:paraId="172EE3E6" w14:textId="41275DF1" w:rsidR="004D2676" w:rsidRDefault="00000000" w:rsidP="00542CED">
      <w:pPr>
        <w:rPr>
          <w:rFonts w:ascii="Times New Roman"/>
          <w:sz w:val="20"/>
          <w:lang w:val="en-US"/>
        </w:rPr>
      </w:pPr>
      <w:r>
        <w:rPr>
          <w:noProof/>
        </w:rPr>
        <w:pict w14:anchorId="13E5B294">
          <v:shapetype id="_x0000_t202" coordsize="21600,21600" o:spt="202" path="m,l,21600r21600,l21600,xe">
            <v:stroke joinstyle="miter"/>
            <v:path gradientshapeok="t" o:connecttype="rect"/>
          </v:shapetype>
          <v:shape id="Textbox 6" o:spid="_x0000_s1027" type="#_x0000_t202" style="position:absolute;margin-left:90.55pt;margin-top:40.5pt;width:452.45pt;height:206.95pt;z-index:-251658752;visibility:visible;mso-wrap-distance-left:0;mso-wrap-distance-right:0;mso-position-horizontal-relative:page" fillcolor="white [3201]" strokecolor="black [3200]" strokeweight="5pt">
            <v:stroke linestyle="thickThin"/>
            <v:shadow color="#868686"/>
            <v:textbox style="mso-next-textbox:#Textbox 6" inset="0,0,0,0">
              <w:txbxContent>
                <w:p w14:paraId="32DCB668" w14:textId="77777777" w:rsidR="004D2676" w:rsidRPr="009A7FC2" w:rsidRDefault="004D2676" w:rsidP="004D2676">
                  <w:pPr>
                    <w:pStyle w:val="BodyText"/>
                  </w:pPr>
                </w:p>
                <w:p w14:paraId="592E77D6" w14:textId="4AFA27D8" w:rsidR="004D2676" w:rsidRPr="009A7FC2" w:rsidRDefault="004D2676" w:rsidP="004D2676">
                  <w:pPr>
                    <w:ind w:left="6" w:right="8"/>
                    <w:jc w:val="center"/>
                    <w:rPr>
                      <w:rFonts w:ascii="Times New Roman"/>
                      <w:b/>
                      <w:sz w:val="28"/>
                      <w:lang w:val="en-US"/>
                    </w:rPr>
                  </w:pPr>
                  <w:r w:rsidRPr="009A7FC2">
                    <w:rPr>
                      <w:rFonts w:ascii="Times New Roman"/>
                      <w:b/>
                      <w:sz w:val="28"/>
                      <w:lang w:val="en-US"/>
                    </w:rPr>
                    <w:t>Master Thesis</w:t>
                  </w:r>
                </w:p>
                <w:p w14:paraId="66B83A23" w14:textId="79D76B06" w:rsidR="004D2676" w:rsidRPr="009A7FC2" w:rsidRDefault="004D2676" w:rsidP="004D2676">
                  <w:pPr>
                    <w:ind w:left="6" w:right="8"/>
                    <w:jc w:val="center"/>
                    <w:rPr>
                      <w:rFonts w:ascii="Times New Roman"/>
                      <w:b/>
                      <w:sz w:val="28"/>
                      <w:lang w:val="en-US"/>
                    </w:rPr>
                  </w:pPr>
                </w:p>
                <w:p w14:paraId="058873B8" w14:textId="04E4505F" w:rsidR="004D2676" w:rsidRPr="009A7FC2" w:rsidRDefault="004D2676" w:rsidP="004D2676">
                  <w:pPr>
                    <w:ind w:left="6" w:right="8"/>
                    <w:jc w:val="center"/>
                    <w:rPr>
                      <w:rFonts w:ascii="Times New Roman"/>
                      <w:b/>
                      <w:sz w:val="28"/>
                      <w:lang w:val="en-US"/>
                    </w:rPr>
                  </w:pPr>
                  <w:r w:rsidRPr="009A7FC2">
                    <w:rPr>
                      <w:rFonts w:ascii="Times New Roman"/>
                      <w:b/>
                      <w:sz w:val="28"/>
                      <w:lang w:val="en-US"/>
                    </w:rPr>
                    <w:t xml:space="preserve">Fraud Detection </w:t>
                  </w:r>
                  <w:r w:rsidR="00881738" w:rsidRPr="009A7FC2">
                    <w:rPr>
                      <w:rFonts w:ascii="Times New Roman"/>
                      <w:b/>
                      <w:sz w:val="28"/>
                      <w:lang w:val="en-US"/>
                    </w:rPr>
                    <w:t>on</w:t>
                  </w:r>
                  <w:r w:rsidRPr="009A7FC2">
                    <w:rPr>
                      <w:rFonts w:ascii="Times New Roman"/>
                      <w:b/>
                      <w:sz w:val="28"/>
                      <w:lang w:val="en-US"/>
                    </w:rPr>
                    <w:t xml:space="preserve"> Transactional Data with Machine Learning</w:t>
                  </w:r>
                  <w:r w:rsidR="00B227C1" w:rsidRPr="009A7FC2">
                    <w:rPr>
                      <w:rFonts w:ascii="Times New Roman"/>
                      <w:b/>
                      <w:sz w:val="28"/>
                      <w:lang w:val="en-US"/>
                    </w:rPr>
                    <w:t xml:space="preserve"> Models</w:t>
                  </w:r>
                </w:p>
                <w:p w14:paraId="649C6944" w14:textId="77777777" w:rsidR="004D2676" w:rsidRPr="009A7FC2" w:rsidRDefault="004D2676" w:rsidP="004D2676">
                  <w:pPr>
                    <w:ind w:left="6" w:right="8"/>
                    <w:jc w:val="center"/>
                    <w:rPr>
                      <w:rFonts w:ascii="Times New Roman"/>
                      <w:b/>
                      <w:sz w:val="28"/>
                      <w:lang w:val="en-US"/>
                    </w:rPr>
                  </w:pPr>
                </w:p>
                <w:p w14:paraId="2EF3664A" w14:textId="498708F3" w:rsidR="004D2676" w:rsidRPr="009A7FC2" w:rsidRDefault="004D2676" w:rsidP="004D2676">
                  <w:pPr>
                    <w:ind w:left="6" w:right="8"/>
                    <w:jc w:val="center"/>
                    <w:rPr>
                      <w:rFonts w:ascii="Times New Roman"/>
                      <w:b/>
                      <w:sz w:val="28"/>
                      <w:lang w:val="en-US"/>
                    </w:rPr>
                  </w:pPr>
                  <w:r w:rsidRPr="009A7FC2">
                    <w:rPr>
                      <w:rFonts w:ascii="Times New Roman"/>
                      <w:b/>
                      <w:sz w:val="28"/>
                      <w:lang w:val="en-US"/>
                    </w:rPr>
                    <w:t>Koutsompinas Konstantinos</w:t>
                  </w:r>
                </w:p>
                <w:p w14:paraId="449B320C" w14:textId="77777777" w:rsidR="004D2676" w:rsidRPr="009A7FC2" w:rsidRDefault="004D2676" w:rsidP="004D2676">
                  <w:pPr>
                    <w:spacing w:before="67"/>
                    <w:ind w:right="8"/>
                    <w:jc w:val="center"/>
                    <w:rPr>
                      <w:rFonts w:ascii="Times New Roman" w:hAnsi="Times New Roman"/>
                      <w:b/>
                      <w:sz w:val="28"/>
                      <w:lang w:val="en-US"/>
                    </w:rPr>
                  </w:pPr>
                </w:p>
                <w:p w14:paraId="10DBCE54" w14:textId="77777777" w:rsidR="004D2676" w:rsidRPr="009A7FC2" w:rsidRDefault="004D2676" w:rsidP="004D2676">
                  <w:pPr>
                    <w:spacing w:before="67"/>
                    <w:ind w:right="8"/>
                    <w:jc w:val="center"/>
                    <w:rPr>
                      <w:rFonts w:ascii="Times New Roman" w:hAnsi="Times New Roman"/>
                      <w:b/>
                      <w:sz w:val="28"/>
                      <w:lang w:val="en-US"/>
                    </w:rPr>
                  </w:pPr>
                </w:p>
                <w:p w14:paraId="5B87296E" w14:textId="77777777" w:rsidR="004D2676" w:rsidRPr="009A7FC2" w:rsidRDefault="004D2676" w:rsidP="004D2676">
                  <w:pPr>
                    <w:pStyle w:val="BodyText"/>
                    <w:rPr>
                      <w:lang w:val="en-US"/>
                    </w:rPr>
                  </w:pPr>
                </w:p>
                <w:p w14:paraId="6B4D54A6" w14:textId="77777777" w:rsidR="004D2676" w:rsidRPr="009A7FC2" w:rsidRDefault="004D2676" w:rsidP="004D2676">
                  <w:pPr>
                    <w:pStyle w:val="BodyText"/>
                    <w:rPr>
                      <w:lang w:val="en-US"/>
                    </w:rPr>
                  </w:pPr>
                </w:p>
                <w:p w14:paraId="10B54F88" w14:textId="77777777" w:rsidR="004D2676" w:rsidRPr="009A7FC2" w:rsidRDefault="004D2676" w:rsidP="004D2676">
                  <w:pPr>
                    <w:pStyle w:val="BodyText"/>
                    <w:rPr>
                      <w:lang w:val="en-US"/>
                    </w:rPr>
                  </w:pPr>
                </w:p>
                <w:p w14:paraId="16B8C530" w14:textId="77777777" w:rsidR="004D2676" w:rsidRPr="009A7FC2" w:rsidRDefault="004D2676" w:rsidP="004D2676">
                  <w:pPr>
                    <w:ind w:left="5" w:right="8"/>
                    <w:jc w:val="center"/>
                    <w:rPr>
                      <w:rFonts w:ascii="Times New Roman" w:hAnsi="Times New Roman"/>
                      <w:b/>
                      <w:sz w:val="28"/>
                      <w:lang w:val="en-US"/>
                    </w:rPr>
                  </w:pPr>
                  <w:r w:rsidRPr="009A7FC2">
                    <w:rPr>
                      <w:rFonts w:ascii="Times New Roman" w:hAnsi="Times New Roman"/>
                      <w:b/>
                      <w:sz w:val="28"/>
                    </w:rPr>
                    <w:t>Κωνσταντίνος</w:t>
                  </w:r>
                  <w:r w:rsidRPr="009A7FC2">
                    <w:rPr>
                      <w:rFonts w:ascii="Times New Roman" w:hAnsi="Times New Roman"/>
                      <w:b/>
                      <w:sz w:val="28"/>
                      <w:lang w:val="en-US"/>
                    </w:rPr>
                    <w:t xml:space="preserve"> </w:t>
                  </w:r>
                  <w:r w:rsidRPr="009A7FC2">
                    <w:rPr>
                      <w:rFonts w:ascii="Times New Roman" w:hAnsi="Times New Roman"/>
                      <w:b/>
                      <w:sz w:val="28"/>
                    </w:rPr>
                    <w:t>Κουτσομπίνας</w:t>
                  </w:r>
                </w:p>
              </w:txbxContent>
            </v:textbox>
            <w10:wrap type="topAndBottom" anchorx="page"/>
          </v:shape>
        </w:pict>
      </w:r>
    </w:p>
    <w:p w14:paraId="6E6BB4D5" w14:textId="1B23A2C0" w:rsidR="004D2676" w:rsidRDefault="004D2676" w:rsidP="004D2676">
      <w:pPr>
        <w:pStyle w:val="BodyText"/>
        <w:rPr>
          <w:lang w:val="en-US"/>
        </w:rPr>
      </w:pPr>
    </w:p>
    <w:p w14:paraId="37A04F2D" w14:textId="77777777" w:rsidR="004D2676" w:rsidRDefault="004D2676" w:rsidP="008C74E9">
      <w:pPr>
        <w:pStyle w:val="BodyText"/>
        <w:jc w:val="right"/>
        <w:rPr>
          <w:lang w:val="en-US"/>
        </w:rPr>
      </w:pPr>
    </w:p>
    <w:p w14:paraId="62777FAA" w14:textId="2753BFF4" w:rsidR="004D2676" w:rsidRDefault="004D2676" w:rsidP="008C74E9">
      <w:pPr>
        <w:pStyle w:val="BodyText"/>
        <w:jc w:val="right"/>
        <w:rPr>
          <w:lang w:val="en-US"/>
        </w:rPr>
      </w:pPr>
      <w:r>
        <w:rPr>
          <w:lang w:val="en-US"/>
        </w:rPr>
        <w:t>Supervisory teacher,</w:t>
      </w:r>
    </w:p>
    <w:p w14:paraId="670D787A" w14:textId="371844F8" w:rsidR="004D2676" w:rsidRDefault="004D2676" w:rsidP="008C74E9">
      <w:pPr>
        <w:pStyle w:val="BodyText"/>
        <w:jc w:val="right"/>
        <w:rPr>
          <w:lang w:val="en-US"/>
        </w:rPr>
      </w:pPr>
      <w:r>
        <w:rPr>
          <w:lang w:val="en-US"/>
        </w:rPr>
        <w:t>Argyriou Athanasios</w:t>
      </w:r>
    </w:p>
    <w:p w14:paraId="7595339C" w14:textId="77777777" w:rsidR="004D2676" w:rsidRDefault="004D2676" w:rsidP="004D2676">
      <w:pPr>
        <w:pStyle w:val="BodyText"/>
        <w:rPr>
          <w:lang w:val="en-US"/>
        </w:rPr>
      </w:pPr>
    </w:p>
    <w:p w14:paraId="5FFBF5F4" w14:textId="77777777" w:rsidR="004D2676" w:rsidRDefault="004D2676" w:rsidP="004D2676">
      <w:pPr>
        <w:pStyle w:val="BodyText"/>
        <w:rPr>
          <w:lang w:val="en-US"/>
        </w:rPr>
      </w:pPr>
    </w:p>
    <w:p w14:paraId="2994852F" w14:textId="56ABF872" w:rsidR="004D2676" w:rsidRPr="004D2676" w:rsidRDefault="004D2676" w:rsidP="004D2676">
      <w:pPr>
        <w:ind w:left="22"/>
        <w:jc w:val="center"/>
        <w:rPr>
          <w:rFonts w:ascii="Times New Roman" w:hAnsi="Times New Roman"/>
          <w:color w:val="FF0000"/>
          <w:spacing w:val="-2"/>
          <w:sz w:val="20"/>
          <w:lang w:val="en-US"/>
        </w:rPr>
      </w:pPr>
      <w:r>
        <w:rPr>
          <w:rFonts w:ascii="Times New Roman" w:hAnsi="Times New Roman"/>
          <w:sz w:val="20"/>
          <w:lang w:val="en-US"/>
        </w:rPr>
        <w:t>Athens 2025-2026</w:t>
      </w:r>
    </w:p>
    <w:sdt>
      <w:sdtPr>
        <w:rPr>
          <w:rFonts w:asciiTheme="minorHAnsi" w:eastAsiaTheme="minorHAnsi" w:hAnsiTheme="minorHAnsi" w:cstheme="minorBidi"/>
          <w:b w:val="0"/>
          <w:sz w:val="24"/>
          <w:szCs w:val="24"/>
        </w:rPr>
        <w:id w:val="-461114305"/>
        <w:docPartObj>
          <w:docPartGallery w:val="Table of Contents"/>
          <w:docPartUnique/>
        </w:docPartObj>
      </w:sdtPr>
      <w:sdtEndPr>
        <w:rPr>
          <w:bCs/>
          <w:noProof/>
        </w:rPr>
      </w:sdtEndPr>
      <w:sdtContent>
        <w:p w14:paraId="7507F5D5" w14:textId="3CE6538C" w:rsidR="001E3A62" w:rsidRPr="009A7FC2" w:rsidRDefault="005B3117">
          <w:pPr>
            <w:pStyle w:val="TOCHeading"/>
            <w:rPr>
              <w:lang w:val="en-US"/>
            </w:rPr>
          </w:pPr>
          <w:r>
            <w:rPr>
              <w:lang w:val="en-US"/>
            </w:rPr>
            <w:t xml:space="preserve">Table of </w:t>
          </w:r>
          <w:r w:rsidR="009A7FC2">
            <w:rPr>
              <w:lang w:val="en-US"/>
            </w:rPr>
            <w:t>Contents</w:t>
          </w:r>
        </w:p>
        <w:p w14:paraId="3D2DAAAE" w14:textId="03E139E7" w:rsidR="009A59A8" w:rsidRDefault="001E3A62">
          <w:pPr>
            <w:pStyle w:val="TOC1"/>
            <w:tabs>
              <w:tab w:val="right" w:leader="dot" w:pos="8630"/>
            </w:tabs>
            <w:rPr>
              <w:rFonts w:eastAsiaTheme="minorEastAsia"/>
              <w:noProof/>
              <w:kern w:val="2"/>
              <w:lang w:val="en-US"/>
              <w14:ligatures w14:val="standardContextual"/>
            </w:rPr>
          </w:pPr>
          <w:r>
            <w:fldChar w:fldCharType="begin"/>
          </w:r>
          <w:r>
            <w:instrText xml:space="preserve"> TOC \o "1-3" \h \z \u </w:instrText>
          </w:r>
          <w:r>
            <w:fldChar w:fldCharType="separate"/>
          </w:r>
          <w:hyperlink w:anchor="_Toc219928249" w:history="1">
            <w:r w:rsidR="009A59A8" w:rsidRPr="00837E5D">
              <w:rPr>
                <w:rStyle w:val="Hyperlink"/>
                <w:noProof/>
                <w:lang w:val="en-US"/>
              </w:rPr>
              <w:t>1. Introduction</w:t>
            </w:r>
            <w:r w:rsidR="009A59A8">
              <w:rPr>
                <w:noProof/>
                <w:webHidden/>
              </w:rPr>
              <w:tab/>
            </w:r>
            <w:r w:rsidR="009A59A8">
              <w:rPr>
                <w:noProof/>
                <w:webHidden/>
              </w:rPr>
              <w:fldChar w:fldCharType="begin"/>
            </w:r>
            <w:r w:rsidR="009A59A8">
              <w:rPr>
                <w:noProof/>
                <w:webHidden/>
              </w:rPr>
              <w:instrText xml:space="preserve"> PAGEREF _Toc219928249 \h </w:instrText>
            </w:r>
            <w:r w:rsidR="009A59A8">
              <w:rPr>
                <w:noProof/>
                <w:webHidden/>
              </w:rPr>
            </w:r>
            <w:r w:rsidR="009A59A8">
              <w:rPr>
                <w:noProof/>
                <w:webHidden/>
              </w:rPr>
              <w:fldChar w:fldCharType="separate"/>
            </w:r>
            <w:r w:rsidR="009A59A8">
              <w:rPr>
                <w:noProof/>
                <w:webHidden/>
              </w:rPr>
              <w:t>4</w:t>
            </w:r>
            <w:r w:rsidR="009A59A8">
              <w:rPr>
                <w:noProof/>
                <w:webHidden/>
              </w:rPr>
              <w:fldChar w:fldCharType="end"/>
            </w:r>
          </w:hyperlink>
        </w:p>
        <w:p w14:paraId="1BF99A99" w14:textId="5B42E21A" w:rsidR="009A59A8" w:rsidRDefault="009A59A8">
          <w:pPr>
            <w:pStyle w:val="TOC1"/>
            <w:tabs>
              <w:tab w:val="right" w:leader="dot" w:pos="8630"/>
            </w:tabs>
            <w:rPr>
              <w:rFonts w:eastAsiaTheme="minorEastAsia"/>
              <w:noProof/>
              <w:kern w:val="2"/>
              <w:lang w:val="en-US"/>
              <w14:ligatures w14:val="standardContextual"/>
            </w:rPr>
          </w:pPr>
          <w:hyperlink w:anchor="_Toc219928250" w:history="1">
            <w:r w:rsidRPr="00837E5D">
              <w:rPr>
                <w:rStyle w:val="Hyperlink"/>
                <w:noProof/>
                <w:lang w:val="en-US"/>
              </w:rPr>
              <w:t>2. Literature Review</w:t>
            </w:r>
            <w:r>
              <w:rPr>
                <w:noProof/>
                <w:webHidden/>
              </w:rPr>
              <w:tab/>
            </w:r>
            <w:r>
              <w:rPr>
                <w:noProof/>
                <w:webHidden/>
              </w:rPr>
              <w:fldChar w:fldCharType="begin"/>
            </w:r>
            <w:r>
              <w:rPr>
                <w:noProof/>
                <w:webHidden/>
              </w:rPr>
              <w:instrText xml:space="preserve"> PAGEREF _Toc219928250 \h </w:instrText>
            </w:r>
            <w:r>
              <w:rPr>
                <w:noProof/>
                <w:webHidden/>
              </w:rPr>
            </w:r>
            <w:r>
              <w:rPr>
                <w:noProof/>
                <w:webHidden/>
              </w:rPr>
              <w:fldChar w:fldCharType="separate"/>
            </w:r>
            <w:r>
              <w:rPr>
                <w:noProof/>
                <w:webHidden/>
              </w:rPr>
              <w:t>6</w:t>
            </w:r>
            <w:r>
              <w:rPr>
                <w:noProof/>
                <w:webHidden/>
              </w:rPr>
              <w:fldChar w:fldCharType="end"/>
            </w:r>
          </w:hyperlink>
        </w:p>
        <w:p w14:paraId="51AC9AB3" w14:textId="1756E3FB" w:rsidR="009A59A8" w:rsidRDefault="009A59A8">
          <w:pPr>
            <w:pStyle w:val="TOC2"/>
            <w:tabs>
              <w:tab w:val="right" w:leader="dot" w:pos="8630"/>
            </w:tabs>
            <w:rPr>
              <w:rFonts w:eastAsiaTheme="minorEastAsia"/>
              <w:noProof/>
              <w:kern w:val="2"/>
              <w:lang w:val="en-US"/>
              <w14:ligatures w14:val="standardContextual"/>
            </w:rPr>
          </w:pPr>
          <w:hyperlink w:anchor="_Toc219928251" w:history="1">
            <w:r w:rsidRPr="00837E5D">
              <w:rPr>
                <w:rStyle w:val="Hyperlink"/>
                <w:noProof/>
              </w:rPr>
              <w:t>2.1. Introduction and Overview of the Domain</w:t>
            </w:r>
            <w:r>
              <w:rPr>
                <w:noProof/>
                <w:webHidden/>
              </w:rPr>
              <w:tab/>
            </w:r>
            <w:r>
              <w:rPr>
                <w:noProof/>
                <w:webHidden/>
              </w:rPr>
              <w:fldChar w:fldCharType="begin"/>
            </w:r>
            <w:r>
              <w:rPr>
                <w:noProof/>
                <w:webHidden/>
              </w:rPr>
              <w:instrText xml:space="preserve"> PAGEREF _Toc219928251 \h </w:instrText>
            </w:r>
            <w:r>
              <w:rPr>
                <w:noProof/>
                <w:webHidden/>
              </w:rPr>
            </w:r>
            <w:r>
              <w:rPr>
                <w:noProof/>
                <w:webHidden/>
              </w:rPr>
              <w:fldChar w:fldCharType="separate"/>
            </w:r>
            <w:r>
              <w:rPr>
                <w:noProof/>
                <w:webHidden/>
              </w:rPr>
              <w:t>6</w:t>
            </w:r>
            <w:r>
              <w:rPr>
                <w:noProof/>
                <w:webHidden/>
              </w:rPr>
              <w:fldChar w:fldCharType="end"/>
            </w:r>
          </w:hyperlink>
        </w:p>
        <w:p w14:paraId="65B7AAEE" w14:textId="4CB19252" w:rsidR="009A59A8" w:rsidRDefault="009A59A8">
          <w:pPr>
            <w:pStyle w:val="TOC2"/>
            <w:tabs>
              <w:tab w:val="right" w:leader="dot" w:pos="8630"/>
            </w:tabs>
            <w:rPr>
              <w:rFonts w:eastAsiaTheme="minorEastAsia"/>
              <w:noProof/>
              <w:kern w:val="2"/>
              <w:lang w:val="en-US"/>
              <w14:ligatures w14:val="standardContextual"/>
            </w:rPr>
          </w:pPr>
          <w:hyperlink w:anchor="_Toc219928252" w:history="1">
            <w:r w:rsidRPr="00837E5D">
              <w:rPr>
                <w:rStyle w:val="Hyperlink"/>
                <w:noProof/>
              </w:rPr>
              <w:t>2.2. Machine Learning Approaches to Fraud Detection</w:t>
            </w:r>
            <w:r>
              <w:rPr>
                <w:noProof/>
                <w:webHidden/>
              </w:rPr>
              <w:tab/>
            </w:r>
            <w:r>
              <w:rPr>
                <w:noProof/>
                <w:webHidden/>
              </w:rPr>
              <w:fldChar w:fldCharType="begin"/>
            </w:r>
            <w:r>
              <w:rPr>
                <w:noProof/>
                <w:webHidden/>
              </w:rPr>
              <w:instrText xml:space="preserve"> PAGEREF _Toc219928252 \h </w:instrText>
            </w:r>
            <w:r>
              <w:rPr>
                <w:noProof/>
                <w:webHidden/>
              </w:rPr>
            </w:r>
            <w:r>
              <w:rPr>
                <w:noProof/>
                <w:webHidden/>
              </w:rPr>
              <w:fldChar w:fldCharType="separate"/>
            </w:r>
            <w:r>
              <w:rPr>
                <w:noProof/>
                <w:webHidden/>
              </w:rPr>
              <w:t>6</w:t>
            </w:r>
            <w:r>
              <w:rPr>
                <w:noProof/>
                <w:webHidden/>
              </w:rPr>
              <w:fldChar w:fldCharType="end"/>
            </w:r>
          </w:hyperlink>
        </w:p>
        <w:p w14:paraId="5225477F" w14:textId="6E4C3889" w:rsidR="009A59A8" w:rsidRDefault="009A59A8">
          <w:pPr>
            <w:pStyle w:val="TOC3"/>
            <w:tabs>
              <w:tab w:val="right" w:leader="dot" w:pos="8630"/>
            </w:tabs>
            <w:rPr>
              <w:rFonts w:eastAsiaTheme="minorEastAsia"/>
              <w:noProof/>
              <w:kern w:val="2"/>
              <w:lang w:val="en-US"/>
              <w14:ligatures w14:val="standardContextual"/>
            </w:rPr>
          </w:pPr>
          <w:hyperlink w:anchor="_Toc219928253" w:history="1">
            <w:r w:rsidRPr="00837E5D">
              <w:rPr>
                <w:rStyle w:val="Hyperlink"/>
                <w:noProof/>
                <w:lang w:val="en-US"/>
              </w:rPr>
              <w:t>2.2.1. Supervised Learning (Classification)</w:t>
            </w:r>
            <w:r>
              <w:rPr>
                <w:noProof/>
                <w:webHidden/>
              </w:rPr>
              <w:tab/>
            </w:r>
            <w:r>
              <w:rPr>
                <w:noProof/>
                <w:webHidden/>
              </w:rPr>
              <w:fldChar w:fldCharType="begin"/>
            </w:r>
            <w:r>
              <w:rPr>
                <w:noProof/>
                <w:webHidden/>
              </w:rPr>
              <w:instrText xml:space="preserve"> PAGEREF _Toc219928253 \h </w:instrText>
            </w:r>
            <w:r>
              <w:rPr>
                <w:noProof/>
                <w:webHidden/>
              </w:rPr>
            </w:r>
            <w:r>
              <w:rPr>
                <w:noProof/>
                <w:webHidden/>
              </w:rPr>
              <w:fldChar w:fldCharType="separate"/>
            </w:r>
            <w:r>
              <w:rPr>
                <w:noProof/>
                <w:webHidden/>
              </w:rPr>
              <w:t>6</w:t>
            </w:r>
            <w:r>
              <w:rPr>
                <w:noProof/>
                <w:webHidden/>
              </w:rPr>
              <w:fldChar w:fldCharType="end"/>
            </w:r>
          </w:hyperlink>
        </w:p>
        <w:p w14:paraId="7B34C792" w14:textId="14D70505" w:rsidR="009A59A8" w:rsidRDefault="009A59A8">
          <w:pPr>
            <w:pStyle w:val="TOC3"/>
            <w:tabs>
              <w:tab w:val="right" w:leader="dot" w:pos="8630"/>
            </w:tabs>
            <w:rPr>
              <w:rFonts w:eastAsiaTheme="minorEastAsia"/>
              <w:noProof/>
              <w:kern w:val="2"/>
              <w:lang w:val="en-US"/>
              <w14:ligatures w14:val="standardContextual"/>
            </w:rPr>
          </w:pPr>
          <w:hyperlink w:anchor="_Toc219928254" w:history="1">
            <w:r w:rsidRPr="00837E5D">
              <w:rPr>
                <w:rStyle w:val="Hyperlink"/>
                <w:noProof/>
                <w:lang w:val="en-US"/>
              </w:rPr>
              <w:t>2.2.2. Unsupervised and Semi-Supervised Learning (Anomaly Detection)</w:t>
            </w:r>
            <w:r>
              <w:rPr>
                <w:noProof/>
                <w:webHidden/>
              </w:rPr>
              <w:tab/>
            </w:r>
            <w:r>
              <w:rPr>
                <w:noProof/>
                <w:webHidden/>
              </w:rPr>
              <w:fldChar w:fldCharType="begin"/>
            </w:r>
            <w:r>
              <w:rPr>
                <w:noProof/>
                <w:webHidden/>
              </w:rPr>
              <w:instrText xml:space="preserve"> PAGEREF _Toc219928254 \h </w:instrText>
            </w:r>
            <w:r>
              <w:rPr>
                <w:noProof/>
                <w:webHidden/>
              </w:rPr>
            </w:r>
            <w:r>
              <w:rPr>
                <w:noProof/>
                <w:webHidden/>
              </w:rPr>
              <w:fldChar w:fldCharType="separate"/>
            </w:r>
            <w:r>
              <w:rPr>
                <w:noProof/>
                <w:webHidden/>
              </w:rPr>
              <w:t>7</w:t>
            </w:r>
            <w:r>
              <w:rPr>
                <w:noProof/>
                <w:webHidden/>
              </w:rPr>
              <w:fldChar w:fldCharType="end"/>
            </w:r>
          </w:hyperlink>
        </w:p>
        <w:p w14:paraId="32D93695" w14:textId="48005B58" w:rsidR="009A59A8" w:rsidRDefault="009A59A8">
          <w:pPr>
            <w:pStyle w:val="TOC3"/>
            <w:tabs>
              <w:tab w:val="right" w:leader="dot" w:pos="8630"/>
            </w:tabs>
            <w:rPr>
              <w:rFonts w:eastAsiaTheme="minorEastAsia"/>
              <w:noProof/>
              <w:kern w:val="2"/>
              <w:lang w:val="en-US"/>
              <w14:ligatures w14:val="standardContextual"/>
            </w:rPr>
          </w:pPr>
          <w:hyperlink w:anchor="_Toc219928255" w:history="1">
            <w:r w:rsidRPr="00837E5D">
              <w:rPr>
                <w:rStyle w:val="Hyperlink"/>
                <w:noProof/>
                <w:lang w:val="en-US"/>
              </w:rPr>
              <w:t>2.2.3. Ensemble Methods</w:t>
            </w:r>
            <w:r>
              <w:rPr>
                <w:noProof/>
                <w:webHidden/>
              </w:rPr>
              <w:tab/>
            </w:r>
            <w:r>
              <w:rPr>
                <w:noProof/>
                <w:webHidden/>
              </w:rPr>
              <w:fldChar w:fldCharType="begin"/>
            </w:r>
            <w:r>
              <w:rPr>
                <w:noProof/>
                <w:webHidden/>
              </w:rPr>
              <w:instrText xml:space="preserve"> PAGEREF _Toc219928255 \h </w:instrText>
            </w:r>
            <w:r>
              <w:rPr>
                <w:noProof/>
                <w:webHidden/>
              </w:rPr>
            </w:r>
            <w:r>
              <w:rPr>
                <w:noProof/>
                <w:webHidden/>
              </w:rPr>
              <w:fldChar w:fldCharType="separate"/>
            </w:r>
            <w:r>
              <w:rPr>
                <w:noProof/>
                <w:webHidden/>
              </w:rPr>
              <w:t>8</w:t>
            </w:r>
            <w:r>
              <w:rPr>
                <w:noProof/>
                <w:webHidden/>
              </w:rPr>
              <w:fldChar w:fldCharType="end"/>
            </w:r>
          </w:hyperlink>
        </w:p>
        <w:p w14:paraId="520FC66C" w14:textId="021A071E" w:rsidR="009A59A8" w:rsidRDefault="009A59A8">
          <w:pPr>
            <w:pStyle w:val="TOC3"/>
            <w:tabs>
              <w:tab w:val="right" w:leader="dot" w:pos="8630"/>
            </w:tabs>
            <w:rPr>
              <w:rFonts w:eastAsiaTheme="minorEastAsia"/>
              <w:noProof/>
              <w:kern w:val="2"/>
              <w:lang w:val="en-US"/>
              <w14:ligatures w14:val="standardContextual"/>
            </w:rPr>
          </w:pPr>
          <w:hyperlink w:anchor="_Toc219928256" w:history="1">
            <w:r w:rsidRPr="00837E5D">
              <w:rPr>
                <w:rStyle w:val="Hyperlink"/>
                <w:noProof/>
                <w:lang w:val="en-US"/>
              </w:rPr>
              <w:t>2.2.4. Deep Learning</w:t>
            </w:r>
            <w:r>
              <w:rPr>
                <w:noProof/>
                <w:webHidden/>
              </w:rPr>
              <w:tab/>
            </w:r>
            <w:r>
              <w:rPr>
                <w:noProof/>
                <w:webHidden/>
              </w:rPr>
              <w:fldChar w:fldCharType="begin"/>
            </w:r>
            <w:r>
              <w:rPr>
                <w:noProof/>
                <w:webHidden/>
              </w:rPr>
              <w:instrText xml:space="preserve"> PAGEREF _Toc219928256 \h </w:instrText>
            </w:r>
            <w:r>
              <w:rPr>
                <w:noProof/>
                <w:webHidden/>
              </w:rPr>
            </w:r>
            <w:r>
              <w:rPr>
                <w:noProof/>
                <w:webHidden/>
              </w:rPr>
              <w:fldChar w:fldCharType="separate"/>
            </w:r>
            <w:r>
              <w:rPr>
                <w:noProof/>
                <w:webHidden/>
              </w:rPr>
              <w:t>8</w:t>
            </w:r>
            <w:r>
              <w:rPr>
                <w:noProof/>
                <w:webHidden/>
              </w:rPr>
              <w:fldChar w:fldCharType="end"/>
            </w:r>
          </w:hyperlink>
        </w:p>
        <w:p w14:paraId="423C0456" w14:textId="11C03BD1" w:rsidR="009A59A8" w:rsidRDefault="009A59A8">
          <w:pPr>
            <w:pStyle w:val="TOC3"/>
            <w:tabs>
              <w:tab w:val="right" w:leader="dot" w:pos="8630"/>
            </w:tabs>
            <w:rPr>
              <w:rFonts w:eastAsiaTheme="minorEastAsia"/>
              <w:noProof/>
              <w:kern w:val="2"/>
              <w:lang w:val="en-US"/>
              <w14:ligatures w14:val="standardContextual"/>
            </w:rPr>
          </w:pPr>
          <w:hyperlink w:anchor="_Toc219928257" w:history="1">
            <w:r w:rsidRPr="00837E5D">
              <w:rPr>
                <w:rStyle w:val="Hyperlink"/>
                <w:noProof/>
                <w:lang w:val="en-US"/>
              </w:rPr>
              <w:t>2.2.6. Comparison of Approaches</w:t>
            </w:r>
            <w:r>
              <w:rPr>
                <w:noProof/>
                <w:webHidden/>
              </w:rPr>
              <w:tab/>
            </w:r>
            <w:r>
              <w:rPr>
                <w:noProof/>
                <w:webHidden/>
              </w:rPr>
              <w:fldChar w:fldCharType="begin"/>
            </w:r>
            <w:r>
              <w:rPr>
                <w:noProof/>
                <w:webHidden/>
              </w:rPr>
              <w:instrText xml:space="preserve"> PAGEREF _Toc219928257 \h </w:instrText>
            </w:r>
            <w:r>
              <w:rPr>
                <w:noProof/>
                <w:webHidden/>
              </w:rPr>
            </w:r>
            <w:r>
              <w:rPr>
                <w:noProof/>
                <w:webHidden/>
              </w:rPr>
              <w:fldChar w:fldCharType="separate"/>
            </w:r>
            <w:r>
              <w:rPr>
                <w:noProof/>
                <w:webHidden/>
              </w:rPr>
              <w:t>9</w:t>
            </w:r>
            <w:r>
              <w:rPr>
                <w:noProof/>
                <w:webHidden/>
              </w:rPr>
              <w:fldChar w:fldCharType="end"/>
            </w:r>
          </w:hyperlink>
        </w:p>
        <w:p w14:paraId="137F2EB0" w14:textId="61C01753" w:rsidR="009A59A8" w:rsidRDefault="009A59A8">
          <w:pPr>
            <w:pStyle w:val="TOC2"/>
            <w:tabs>
              <w:tab w:val="right" w:leader="dot" w:pos="8630"/>
            </w:tabs>
            <w:rPr>
              <w:rFonts w:eastAsiaTheme="minorEastAsia"/>
              <w:noProof/>
              <w:kern w:val="2"/>
              <w:lang w:val="en-US"/>
              <w14:ligatures w14:val="standardContextual"/>
            </w:rPr>
          </w:pPr>
          <w:hyperlink w:anchor="_Toc219928258" w:history="1">
            <w:r w:rsidRPr="00837E5D">
              <w:rPr>
                <w:rStyle w:val="Hyperlink"/>
                <w:noProof/>
              </w:rPr>
              <w:t>2.3. Datasets and Benchmarks</w:t>
            </w:r>
            <w:r>
              <w:rPr>
                <w:noProof/>
                <w:webHidden/>
              </w:rPr>
              <w:tab/>
            </w:r>
            <w:r>
              <w:rPr>
                <w:noProof/>
                <w:webHidden/>
              </w:rPr>
              <w:fldChar w:fldCharType="begin"/>
            </w:r>
            <w:r>
              <w:rPr>
                <w:noProof/>
                <w:webHidden/>
              </w:rPr>
              <w:instrText xml:space="preserve"> PAGEREF _Toc219928258 \h </w:instrText>
            </w:r>
            <w:r>
              <w:rPr>
                <w:noProof/>
                <w:webHidden/>
              </w:rPr>
            </w:r>
            <w:r>
              <w:rPr>
                <w:noProof/>
                <w:webHidden/>
              </w:rPr>
              <w:fldChar w:fldCharType="separate"/>
            </w:r>
            <w:r>
              <w:rPr>
                <w:noProof/>
                <w:webHidden/>
              </w:rPr>
              <w:t>10</w:t>
            </w:r>
            <w:r>
              <w:rPr>
                <w:noProof/>
                <w:webHidden/>
              </w:rPr>
              <w:fldChar w:fldCharType="end"/>
            </w:r>
          </w:hyperlink>
        </w:p>
        <w:p w14:paraId="112EC871" w14:textId="6ECBCD05" w:rsidR="009A59A8" w:rsidRDefault="009A59A8">
          <w:pPr>
            <w:pStyle w:val="TOC2"/>
            <w:tabs>
              <w:tab w:val="right" w:leader="dot" w:pos="8630"/>
            </w:tabs>
            <w:rPr>
              <w:rFonts w:eastAsiaTheme="minorEastAsia"/>
              <w:noProof/>
              <w:kern w:val="2"/>
              <w:lang w:val="en-US"/>
              <w14:ligatures w14:val="standardContextual"/>
            </w:rPr>
          </w:pPr>
          <w:hyperlink w:anchor="_Toc219928259" w:history="1">
            <w:r w:rsidRPr="00837E5D">
              <w:rPr>
                <w:rStyle w:val="Hyperlink"/>
                <w:noProof/>
              </w:rPr>
              <w:t>2.4. Feature Engineering for Fraud Detection</w:t>
            </w:r>
            <w:r>
              <w:rPr>
                <w:noProof/>
                <w:webHidden/>
              </w:rPr>
              <w:tab/>
            </w:r>
            <w:r>
              <w:rPr>
                <w:noProof/>
                <w:webHidden/>
              </w:rPr>
              <w:fldChar w:fldCharType="begin"/>
            </w:r>
            <w:r>
              <w:rPr>
                <w:noProof/>
                <w:webHidden/>
              </w:rPr>
              <w:instrText xml:space="preserve"> PAGEREF _Toc219928259 \h </w:instrText>
            </w:r>
            <w:r>
              <w:rPr>
                <w:noProof/>
                <w:webHidden/>
              </w:rPr>
            </w:r>
            <w:r>
              <w:rPr>
                <w:noProof/>
                <w:webHidden/>
              </w:rPr>
              <w:fldChar w:fldCharType="separate"/>
            </w:r>
            <w:r>
              <w:rPr>
                <w:noProof/>
                <w:webHidden/>
              </w:rPr>
              <w:t>12</w:t>
            </w:r>
            <w:r>
              <w:rPr>
                <w:noProof/>
                <w:webHidden/>
              </w:rPr>
              <w:fldChar w:fldCharType="end"/>
            </w:r>
          </w:hyperlink>
        </w:p>
        <w:p w14:paraId="4ACC5ADC" w14:textId="5E7982B3" w:rsidR="009A59A8" w:rsidRDefault="009A59A8">
          <w:pPr>
            <w:pStyle w:val="TOC2"/>
            <w:tabs>
              <w:tab w:val="right" w:leader="dot" w:pos="8630"/>
            </w:tabs>
            <w:rPr>
              <w:rFonts w:eastAsiaTheme="minorEastAsia"/>
              <w:noProof/>
              <w:kern w:val="2"/>
              <w:lang w:val="en-US"/>
              <w14:ligatures w14:val="standardContextual"/>
            </w:rPr>
          </w:pPr>
          <w:hyperlink w:anchor="_Toc219928260" w:history="1">
            <w:r w:rsidRPr="00837E5D">
              <w:rPr>
                <w:rStyle w:val="Hyperlink"/>
                <w:noProof/>
              </w:rPr>
              <w:t>2.5. Model Evaluation Metrics</w:t>
            </w:r>
            <w:r>
              <w:rPr>
                <w:noProof/>
                <w:webHidden/>
              </w:rPr>
              <w:tab/>
            </w:r>
            <w:r>
              <w:rPr>
                <w:noProof/>
                <w:webHidden/>
              </w:rPr>
              <w:fldChar w:fldCharType="begin"/>
            </w:r>
            <w:r>
              <w:rPr>
                <w:noProof/>
                <w:webHidden/>
              </w:rPr>
              <w:instrText xml:space="preserve"> PAGEREF _Toc219928260 \h </w:instrText>
            </w:r>
            <w:r>
              <w:rPr>
                <w:noProof/>
                <w:webHidden/>
              </w:rPr>
            </w:r>
            <w:r>
              <w:rPr>
                <w:noProof/>
                <w:webHidden/>
              </w:rPr>
              <w:fldChar w:fldCharType="separate"/>
            </w:r>
            <w:r>
              <w:rPr>
                <w:noProof/>
                <w:webHidden/>
              </w:rPr>
              <w:t>13</w:t>
            </w:r>
            <w:r>
              <w:rPr>
                <w:noProof/>
                <w:webHidden/>
              </w:rPr>
              <w:fldChar w:fldCharType="end"/>
            </w:r>
          </w:hyperlink>
        </w:p>
        <w:p w14:paraId="1CC69286" w14:textId="404F187B" w:rsidR="009A59A8" w:rsidRDefault="009A59A8">
          <w:pPr>
            <w:pStyle w:val="TOC2"/>
            <w:tabs>
              <w:tab w:val="right" w:leader="dot" w:pos="8630"/>
            </w:tabs>
            <w:rPr>
              <w:rFonts w:eastAsiaTheme="minorEastAsia"/>
              <w:noProof/>
              <w:kern w:val="2"/>
              <w:lang w:val="en-US"/>
              <w14:ligatures w14:val="standardContextual"/>
            </w:rPr>
          </w:pPr>
          <w:hyperlink w:anchor="_Toc219928261" w:history="1">
            <w:r w:rsidRPr="00837E5D">
              <w:rPr>
                <w:rStyle w:val="Hyperlink"/>
                <w:noProof/>
              </w:rPr>
              <w:t>2.6. Challenges and Limitations in Machine Learning-Based Fraud Detection</w:t>
            </w:r>
            <w:r>
              <w:rPr>
                <w:noProof/>
                <w:webHidden/>
              </w:rPr>
              <w:tab/>
            </w:r>
            <w:r>
              <w:rPr>
                <w:noProof/>
                <w:webHidden/>
              </w:rPr>
              <w:fldChar w:fldCharType="begin"/>
            </w:r>
            <w:r>
              <w:rPr>
                <w:noProof/>
                <w:webHidden/>
              </w:rPr>
              <w:instrText xml:space="preserve"> PAGEREF _Toc219928261 \h </w:instrText>
            </w:r>
            <w:r>
              <w:rPr>
                <w:noProof/>
                <w:webHidden/>
              </w:rPr>
            </w:r>
            <w:r>
              <w:rPr>
                <w:noProof/>
                <w:webHidden/>
              </w:rPr>
              <w:fldChar w:fldCharType="separate"/>
            </w:r>
            <w:r>
              <w:rPr>
                <w:noProof/>
                <w:webHidden/>
              </w:rPr>
              <w:t>14</w:t>
            </w:r>
            <w:r>
              <w:rPr>
                <w:noProof/>
                <w:webHidden/>
              </w:rPr>
              <w:fldChar w:fldCharType="end"/>
            </w:r>
          </w:hyperlink>
        </w:p>
        <w:p w14:paraId="08EFE80A" w14:textId="628D428B" w:rsidR="009A59A8" w:rsidRDefault="009A59A8">
          <w:pPr>
            <w:pStyle w:val="TOC2"/>
            <w:tabs>
              <w:tab w:val="right" w:leader="dot" w:pos="8630"/>
            </w:tabs>
            <w:rPr>
              <w:rFonts w:eastAsiaTheme="minorEastAsia"/>
              <w:noProof/>
              <w:kern w:val="2"/>
              <w:lang w:val="en-US"/>
              <w14:ligatures w14:val="standardContextual"/>
            </w:rPr>
          </w:pPr>
          <w:hyperlink w:anchor="_Toc219928262" w:history="1">
            <w:r w:rsidRPr="00837E5D">
              <w:rPr>
                <w:rStyle w:val="Hyperlink"/>
                <w:noProof/>
              </w:rPr>
              <w:t>2.7. Conclusion</w:t>
            </w:r>
            <w:r>
              <w:rPr>
                <w:noProof/>
                <w:webHidden/>
              </w:rPr>
              <w:tab/>
            </w:r>
            <w:r>
              <w:rPr>
                <w:noProof/>
                <w:webHidden/>
              </w:rPr>
              <w:fldChar w:fldCharType="begin"/>
            </w:r>
            <w:r>
              <w:rPr>
                <w:noProof/>
                <w:webHidden/>
              </w:rPr>
              <w:instrText xml:space="preserve"> PAGEREF _Toc219928262 \h </w:instrText>
            </w:r>
            <w:r>
              <w:rPr>
                <w:noProof/>
                <w:webHidden/>
              </w:rPr>
            </w:r>
            <w:r>
              <w:rPr>
                <w:noProof/>
                <w:webHidden/>
              </w:rPr>
              <w:fldChar w:fldCharType="separate"/>
            </w:r>
            <w:r>
              <w:rPr>
                <w:noProof/>
                <w:webHidden/>
              </w:rPr>
              <w:t>15</w:t>
            </w:r>
            <w:r>
              <w:rPr>
                <w:noProof/>
                <w:webHidden/>
              </w:rPr>
              <w:fldChar w:fldCharType="end"/>
            </w:r>
          </w:hyperlink>
        </w:p>
        <w:p w14:paraId="76A57470" w14:textId="6122A203" w:rsidR="009A59A8" w:rsidRDefault="009A59A8">
          <w:pPr>
            <w:pStyle w:val="TOC1"/>
            <w:tabs>
              <w:tab w:val="right" w:leader="dot" w:pos="8630"/>
            </w:tabs>
            <w:rPr>
              <w:rFonts w:eastAsiaTheme="minorEastAsia"/>
              <w:noProof/>
              <w:kern w:val="2"/>
              <w:lang w:val="en-US"/>
              <w14:ligatures w14:val="standardContextual"/>
            </w:rPr>
          </w:pPr>
          <w:hyperlink w:anchor="_Toc219928263" w:history="1">
            <w:r w:rsidRPr="00837E5D">
              <w:rPr>
                <w:rStyle w:val="Hyperlink"/>
                <w:noProof/>
                <w:lang w:val="en-US"/>
              </w:rPr>
              <w:t>3. Methodology</w:t>
            </w:r>
            <w:r>
              <w:rPr>
                <w:noProof/>
                <w:webHidden/>
              </w:rPr>
              <w:tab/>
            </w:r>
            <w:r>
              <w:rPr>
                <w:noProof/>
                <w:webHidden/>
              </w:rPr>
              <w:fldChar w:fldCharType="begin"/>
            </w:r>
            <w:r>
              <w:rPr>
                <w:noProof/>
                <w:webHidden/>
              </w:rPr>
              <w:instrText xml:space="preserve"> PAGEREF _Toc219928263 \h </w:instrText>
            </w:r>
            <w:r>
              <w:rPr>
                <w:noProof/>
                <w:webHidden/>
              </w:rPr>
            </w:r>
            <w:r>
              <w:rPr>
                <w:noProof/>
                <w:webHidden/>
              </w:rPr>
              <w:fldChar w:fldCharType="separate"/>
            </w:r>
            <w:r>
              <w:rPr>
                <w:noProof/>
                <w:webHidden/>
              </w:rPr>
              <w:t>17</w:t>
            </w:r>
            <w:r>
              <w:rPr>
                <w:noProof/>
                <w:webHidden/>
              </w:rPr>
              <w:fldChar w:fldCharType="end"/>
            </w:r>
          </w:hyperlink>
        </w:p>
        <w:p w14:paraId="4470DE5B" w14:textId="1FCCDF75" w:rsidR="009A59A8" w:rsidRDefault="009A59A8">
          <w:pPr>
            <w:pStyle w:val="TOC1"/>
            <w:tabs>
              <w:tab w:val="right" w:leader="dot" w:pos="8630"/>
            </w:tabs>
            <w:rPr>
              <w:rFonts w:eastAsiaTheme="minorEastAsia"/>
              <w:noProof/>
              <w:kern w:val="2"/>
              <w:lang w:val="en-US"/>
              <w14:ligatures w14:val="standardContextual"/>
            </w:rPr>
          </w:pPr>
          <w:hyperlink w:anchor="_Toc219928264" w:history="1">
            <w:r w:rsidRPr="00837E5D">
              <w:rPr>
                <w:rStyle w:val="Hyperlink"/>
                <w:noProof/>
                <w:lang w:val="en-US"/>
              </w:rPr>
              <w:t>4. Data</w:t>
            </w:r>
            <w:r>
              <w:rPr>
                <w:noProof/>
                <w:webHidden/>
              </w:rPr>
              <w:tab/>
            </w:r>
            <w:r>
              <w:rPr>
                <w:noProof/>
                <w:webHidden/>
              </w:rPr>
              <w:fldChar w:fldCharType="begin"/>
            </w:r>
            <w:r>
              <w:rPr>
                <w:noProof/>
                <w:webHidden/>
              </w:rPr>
              <w:instrText xml:space="preserve"> PAGEREF _Toc219928264 \h </w:instrText>
            </w:r>
            <w:r>
              <w:rPr>
                <w:noProof/>
                <w:webHidden/>
              </w:rPr>
            </w:r>
            <w:r>
              <w:rPr>
                <w:noProof/>
                <w:webHidden/>
              </w:rPr>
              <w:fldChar w:fldCharType="separate"/>
            </w:r>
            <w:r>
              <w:rPr>
                <w:noProof/>
                <w:webHidden/>
              </w:rPr>
              <w:t>20</w:t>
            </w:r>
            <w:r>
              <w:rPr>
                <w:noProof/>
                <w:webHidden/>
              </w:rPr>
              <w:fldChar w:fldCharType="end"/>
            </w:r>
          </w:hyperlink>
        </w:p>
        <w:p w14:paraId="390F11AA" w14:textId="0E87512A" w:rsidR="009A59A8" w:rsidRDefault="009A59A8">
          <w:pPr>
            <w:pStyle w:val="TOC2"/>
            <w:tabs>
              <w:tab w:val="right" w:leader="dot" w:pos="8630"/>
            </w:tabs>
            <w:rPr>
              <w:rFonts w:eastAsiaTheme="minorEastAsia"/>
              <w:noProof/>
              <w:kern w:val="2"/>
              <w:lang w:val="en-US"/>
              <w14:ligatures w14:val="standardContextual"/>
            </w:rPr>
          </w:pPr>
          <w:hyperlink w:anchor="_Toc219928265" w:history="1">
            <w:r w:rsidRPr="00837E5D">
              <w:rPr>
                <w:rStyle w:val="Hyperlink"/>
                <w:noProof/>
              </w:rPr>
              <w:t>4.1. Exploratory Data Analysis</w:t>
            </w:r>
            <w:r>
              <w:rPr>
                <w:noProof/>
                <w:webHidden/>
              </w:rPr>
              <w:tab/>
            </w:r>
            <w:r>
              <w:rPr>
                <w:noProof/>
                <w:webHidden/>
              </w:rPr>
              <w:fldChar w:fldCharType="begin"/>
            </w:r>
            <w:r>
              <w:rPr>
                <w:noProof/>
                <w:webHidden/>
              </w:rPr>
              <w:instrText xml:space="preserve"> PAGEREF _Toc219928265 \h </w:instrText>
            </w:r>
            <w:r>
              <w:rPr>
                <w:noProof/>
                <w:webHidden/>
              </w:rPr>
            </w:r>
            <w:r>
              <w:rPr>
                <w:noProof/>
                <w:webHidden/>
              </w:rPr>
              <w:fldChar w:fldCharType="separate"/>
            </w:r>
            <w:r>
              <w:rPr>
                <w:noProof/>
                <w:webHidden/>
              </w:rPr>
              <w:t>20</w:t>
            </w:r>
            <w:r>
              <w:rPr>
                <w:noProof/>
                <w:webHidden/>
              </w:rPr>
              <w:fldChar w:fldCharType="end"/>
            </w:r>
          </w:hyperlink>
        </w:p>
        <w:p w14:paraId="122580F9" w14:textId="02C30678" w:rsidR="009A59A8" w:rsidRDefault="009A59A8">
          <w:pPr>
            <w:pStyle w:val="TOC3"/>
            <w:tabs>
              <w:tab w:val="right" w:leader="dot" w:pos="8630"/>
            </w:tabs>
            <w:rPr>
              <w:rFonts w:eastAsiaTheme="minorEastAsia"/>
              <w:noProof/>
              <w:kern w:val="2"/>
              <w:lang w:val="en-US"/>
              <w14:ligatures w14:val="standardContextual"/>
            </w:rPr>
          </w:pPr>
          <w:hyperlink w:anchor="_Toc219928266" w:history="1">
            <w:r w:rsidRPr="00837E5D">
              <w:rPr>
                <w:rStyle w:val="Hyperlink"/>
                <w:noProof/>
                <w:lang w:val="en-US"/>
              </w:rPr>
              <w:t>4.1.1. Overview</w:t>
            </w:r>
            <w:r>
              <w:rPr>
                <w:noProof/>
                <w:webHidden/>
              </w:rPr>
              <w:tab/>
            </w:r>
            <w:r>
              <w:rPr>
                <w:noProof/>
                <w:webHidden/>
              </w:rPr>
              <w:fldChar w:fldCharType="begin"/>
            </w:r>
            <w:r>
              <w:rPr>
                <w:noProof/>
                <w:webHidden/>
              </w:rPr>
              <w:instrText xml:space="preserve"> PAGEREF _Toc219928266 \h </w:instrText>
            </w:r>
            <w:r>
              <w:rPr>
                <w:noProof/>
                <w:webHidden/>
              </w:rPr>
            </w:r>
            <w:r>
              <w:rPr>
                <w:noProof/>
                <w:webHidden/>
              </w:rPr>
              <w:fldChar w:fldCharType="separate"/>
            </w:r>
            <w:r>
              <w:rPr>
                <w:noProof/>
                <w:webHidden/>
              </w:rPr>
              <w:t>20</w:t>
            </w:r>
            <w:r>
              <w:rPr>
                <w:noProof/>
                <w:webHidden/>
              </w:rPr>
              <w:fldChar w:fldCharType="end"/>
            </w:r>
          </w:hyperlink>
        </w:p>
        <w:p w14:paraId="43D19E9B" w14:textId="2571B98F" w:rsidR="009A59A8" w:rsidRDefault="009A59A8">
          <w:pPr>
            <w:pStyle w:val="TOC3"/>
            <w:tabs>
              <w:tab w:val="right" w:leader="dot" w:pos="8630"/>
            </w:tabs>
            <w:rPr>
              <w:rFonts w:eastAsiaTheme="minorEastAsia"/>
              <w:noProof/>
              <w:kern w:val="2"/>
              <w:lang w:val="en-US"/>
              <w14:ligatures w14:val="standardContextual"/>
            </w:rPr>
          </w:pPr>
          <w:hyperlink w:anchor="_Toc219928267" w:history="1">
            <w:r w:rsidRPr="00837E5D">
              <w:rPr>
                <w:rStyle w:val="Hyperlink"/>
                <w:noProof/>
                <w:lang w:val="en-US"/>
              </w:rPr>
              <w:t>4</w:t>
            </w:r>
            <w:r w:rsidRPr="00837E5D">
              <w:rPr>
                <w:rStyle w:val="Hyperlink"/>
                <w:noProof/>
              </w:rPr>
              <w:t>.1.2. Target Variable Analysis</w:t>
            </w:r>
            <w:r>
              <w:rPr>
                <w:noProof/>
                <w:webHidden/>
              </w:rPr>
              <w:tab/>
            </w:r>
            <w:r>
              <w:rPr>
                <w:noProof/>
                <w:webHidden/>
              </w:rPr>
              <w:fldChar w:fldCharType="begin"/>
            </w:r>
            <w:r>
              <w:rPr>
                <w:noProof/>
                <w:webHidden/>
              </w:rPr>
              <w:instrText xml:space="preserve"> PAGEREF _Toc219928267 \h </w:instrText>
            </w:r>
            <w:r>
              <w:rPr>
                <w:noProof/>
                <w:webHidden/>
              </w:rPr>
            </w:r>
            <w:r>
              <w:rPr>
                <w:noProof/>
                <w:webHidden/>
              </w:rPr>
              <w:fldChar w:fldCharType="separate"/>
            </w:r>
            <w:r>
              <w:rPr>
                <w:noProof/>
                <w:webHidden/>
              </w:rPr>
              <w:t>22</w:t>
            </w:r>
            <w:r>
              <w:rPr>
                <w:noProof/>
                <w:webHidden/>
              </w:rPr>
              <w:fldChar w:fldCharType="end"/>
            </w:r>
          </w:hyperlink>
        </w:p>
        <w:p w14:paraId="5BBE8B74" w14:textId="6BC6B411" w:rsidR="009A59A8" w:rsidRDefault="009A59A8">
          <w:pPr>
            <w:pStyle w:val="TOC3"/>
            <w:tabs>
              <w:tab w:val="right" w:leader="dot" w:pos="8630"/>
            </w:tabs>
            <w:rPr>
              <w:rFonts w:eastAsiaTheme="minorEastAsia"/>
              <w:noProof/>
              <w:kern w:val="2"/>
              <w:lang w:val="en-US"/>
              <w14:ligatures w14:val="standardContextual"/>
            </w:rPr>
          </w:pPr>
          <w:hyperlink w:anchor="_Toc219928268" w:history="1">
            <w:r w:rsidRPr="00837E5D">
              <w:rPr>
                <w:rStyle w:val="Hyperlink"/>
                <w:noProof/>
                <w:lang w:val="en-US"/>
              </w:rPr>
              <w:t>4.1.3. Missing Values</w:t>
            </w:r>
            <w:r>
              <w:rPr>
                <w:noProof/>
                <w:webHidden/>
              </w:rPr>
              <w:tab/>
            </w:r>
            <w:r>
              <w:rPr>
                <w:noProof/>
                <w:webHidden/>
              </w:rPr>
              <w:fldChar w:fldCharType="begin"/>
            </w:r>
            <w:r>
              <w:rPr>
                <w:noProof/>
                <w:webHidden/>
              </w:rPr>
              <w:instrText xml:space="preserve"> PAGEREF _Toc219928268 \h </w:instrText>
            </w:r>
            <w:r>
              <w:rPr>
                <w:noProof/>
                <w:webHidden/>
              </w:rPr>
            </w:r>
            <w:r>
              <w:rPr>
                <w:noProof/>
                <w:webHidden/>
              </w:rPr>
              <w:fldChar w:fldCharType="separate"/>
            </w:r>
            <w:r>
              <w:rPr>
                <w:noProof/>
                <w:webHidden/>
              </w:rPr>
              <w:t>23</w:t>
            </w:r>
            <w:r>
              <w:rPr>
                <w:noProof/>
                <w:webHidden/>
              </w:rPr>
              <w:fldChar w:fldCharType="end"/>
            </w:r>
          </w:hyperlink>
        </w:p>
        <w:p w14:paraId="37F8D79A" w14:textId="5AB8BED8" w:rsidR="009A59A8" w:rsidRDefault="009A59A8">
          <w:pPr>
            <w:pStyle w:val="TOC3"/>
            <w:tabs>
              <w:tab w:val="right" w:leader="dot" w:pos="8630"/>
            </w:tabs>
            <w:rPr>
              <w:rFonts w:eastAsiaTheme="minorEastAsia"/>
              <w:noProof/>
              <w:kern w:val="2"/>
              <w:lang w:val="en-US"/>
              <w14:ligatures w14:val="standardContextual"/>
            </w:rPr>
          </w:pPr>
          <w:hyperlink w:anchor="_Toc219928269" w:history="1">
            <w:r w:rsidRPr="00837E5D">
              <w:rPr>
                <w:rStyle w:val="Hyperlink"/>
                <w:noProof/>
                <w:lang w:val="en-US"/>
              </w:rPr>
              <w:t>4.1.4. Transaction DT (Time)</w:t>
            </w:r>
            <w:r>
              <w:rPr>
                <w:noProof/>
                <w:webHidden/>
              </w:rPr>
              <w:tab/>
            </w:r>
            <w:r>
              <w:rPr>
                <w:noProof/>
                <w:webHidden/>
              </w:rPr>
              <w:fldChar w:fldCharType="begin"/>
            </w:r>
            <w:r>
              <w:rPr>
                <w:noProof/>
                <w:webHidden/>
              </w:rPr>
              <w:instrText xml:space="preserve"> PAGEREF _Toc219928269 \h </w:instrText>
            </w:r>
            <w:r>
              <w:rPr>
                <w:noProof/>
                <w:webHidden/>
              </w:rPr>
            </w:r>
            <w:r>
              <w:rPr>
                <w:noProof/>
                <w:webHidden/>
              </w:rPr>
              <w:fldChar w:fldCharType="separate"/>
            </w:r>
            <w:r>
              <w:rPr>
                <w:noProof/>
                <w:webHidden/>
              </w:rPr>
              <w:t>24</w:t>
            </w:r>
            <w:r>
              <w:rPr>
                <w:noProof/>
                <w:webHidden/>
              </w:rPr>
              <w:fldChar w:fldCharType="end"/>
            </w:r>
          </w:hyperlink>
        </w:p>
        <w:p w14:paraId="60740F74" w14:textId="16AF9A41" w:rsidR="009A59A8" w:rsidRDefault="009A59A8">
          <w:pPr>
            <w:pStyle w:val="TOC3"/>
            <w:tabs>
              <w:tab w:val="right" w:leader="dot" w:pos="8630"/>
            </w:tabs>
            <w:rPr>
              <w:rFonts w:eastAsiaTheme="minorEastAsia"/>
              <w:noProof/>
              <w:kern w:val="2"/>
              <w:lang w:val="en-US"/>
              <w14:ligatures w14:val="standardContextual"/>
            </w:rPr>
          </w:pPr>
          <w:hyperlink w:anchor="_Toc219928270" w:history="1">
            <w:r w:rsidRPr="00837E5D">
              <w:rPr>
                <w:rStyle w:val="Hyperlink"/>
                <w:noProof/>
                <w:lang w:val="en-US"/>
              </w:rPr>
              <w:t>4</w:t>
            </w:r>
            <w:r w:rsidRPr="00837E5D">
              <w:rPr>
                <w:rStyle w:val="Hyperlink"/>
                <w:noProof/>
              </w:rPr>
              <w:t>.1.5. Transacti</w:t>
            </w:r>
            <w:r w:rsidRPr="00837E5D">
              <w:rPr>
                <w:rStyle w:val="Hyperlink"/>
                <w:noProof/>
                <w:lang w:val="en-US"/>
              </w:rPr>
              <w:t>o</w:t>
            </w:r>
            <w:r w:rsidRPr="00837E5D">
              <w:rPr>
                <w:rStyle w:val="Hyperlink"/>
                <w:noProof/>
              </w:rPr>
              <w:t>n Am</w:t>
            </w:r>
            <w:r w:rsidRPr="00837E5D">
              <w:rPr>
                <w:rStyle w:val="Hyperlink"/>
                <w:noProof/>
                <w:lang w:val="en-US"/>
              </w:rPr>
              <w:t>o</w:t>
            </w:r>
            <w:r w:rsidRPr="00837E5D">
              <w:rPr>
                <w:rStyle w:val="Hyperlink"/>
                <w:noProof/>
              </w:rPr>
              <w:t>unt</w:t>
            </w:r>
            <w:r>
              <w:rPr>
                <w:noProof/>
                <w:webHidden/>
              </w:rPr>
              <w:tab/>
            </w:r>
            <w:r>
              <w:rPr>
                <w:noProof/>
                <w:webHidden/>
              </w:rPr>
              <w:fldChar w:fldCharType="begin"/>
            </w:r>
            <w:r>
              <w:rPr>
                <w:noProof/>
                <w:webHidden/>
              </w:rPr>
              <w:instrText xml:space="preserve"> PAGEREF _Toc219928270 \h </w:instrText>
            </w:r>
            <w:r>
              <w:rPr>
                <w:noProof/>
                <w:webHidden/>
              </w:rPr>
            </w:r>
            <w:r>
              <w:rPr>
                <w:noProof/>
                <w:webHidden/>
              </w:rPr>
              <w:fldChar w:fldCharType="separate"/>
            </w:r>
            <w:r>
              <w:rPr>
                <w:noProof/>
                <w:webHidden/>
              </w:rPr>
              <w:t>26</w:t>
            </w:r>
            <w:r>
              <w:rPr>
                <w:noProof/>
                <w:webHidden/>
              </w:rPr>
              <w:fldChar w:fldCharType="end"/>
            </w:r>
          </w:hyperlink>
        </w:p>
        <w:p w14:paraId="5F81AD2E" w14:textId="25944CBB" w:rsidR="009A59A8" w:rsidRDefault="009A59A8">
          <w:pPr>
            <w:pStyle w:val="TOC3"/>
            <w:tabs>
              <w:tab w:val="right" w:leader="dot" w:pos="8630"/>
            </w:tabs>
            <w:rPr>
              <w:rFonts w:eastAsiaTheme="minorEastAsia"/>
              <w:noProof/>
              <w:kern w:val="2"/>
              <w:lang w:val="en-US"/>
              <w14:ligatures w14:val="standardContextual"/>
            </w:rPr>
          </w:pPr>
          <w:hyperlink w:anchor="_Toc219928271" w:history="1">
            <w:r w:rsidRPr="00837E5D">
              <w:rPr>
                <w:rStyle w:val="Hyperlink"/>
                <w:noProof/>
                <w:lang w:val="en-US"/>
              </w:rPr>
              <w:t>4.1.6. Transaction Categorical Features</w:t>
            </w:r>
            <w:r>
              <w:rPr>
                <w:noProof/>
                <w:webHidden/>
              </w:rPr>
              <w:tab/>
            </w:r>
            <w:r>
              <w:rPr>
                <w:noProof/>
                <w:webHidden/>
              </w:rPr>
              <w:fldChar w:fldCharType="begin"/>
            </w:r>
            <w:r>
              <w:rPr>
                <w:noProof/>
                <w:webHidden/>
              </w:rPr>
              <w:instrText xml:space="preserve"> PAGEREF _Toc219928271 \h </w:instrText>
            </w:r>
            <w:r>
              <w:rPr>
                <w:noProof/>
                <w:webHidden/>
              </w:rPr>
            </w:r>
            <w:r>
              <w:rPr>
                <w:noProof/>
                <w:webHidden/>
              </w:rPr>
              <w:fldChar w:fldCharType="separate"/>
            </w:r>
            <w:r>
              <w:rPr>
                <w:noProof/>
                <w:webHidden/>
              </w:rPr>
              <w:t>28</w:t>
            </w:r>
            <w:r>
              <w:rPr>
                <w:noProof/>
                <w:webHidden/>
              </w:rPr>
              <w:fldChar w:fldCharType="end"/>
            </w:r>
          </w:hyperlink>
        </w:p>
        <w:p w14:paraId="0CDDA7F6" w14:textId="38F74BA4" w:rsidR="009A59A8" w:rsidRDefault="009A59A8">
          <w:pPr>
            <w:pStyle w:val="TOC3"/>
            <w:tabs>
              <w:tab w:val="right" w:leader="dot" w:pos="8630"/>
            </w:tabs>
            <w:rPr>
              <w:rFonts w:eastAsiaTheme="minorEastAsia"/>
              <w:noProof/>
              <w:kern w:val="2"/>
              <w:lang w:val="en-US"/>
              <w14:ligatures w14:val="standardContextual"/>
            </w:rPr>
          </w:pPr>
          <w:hyperlink w:anchor="_Toc219928272" w:history="1">
            <w:r w:rsidRPr="00837E5D">
              <w:rPr>
                <w:rStyle w:val="Hyperlink"/>
                <w:noProof/>
                <w:lang w:val="en-US"/>
              </w:rPr>
              <w:t>4.1.7. Distance, Count and Time features</w:t>
            </w:r>
            <w:r>
              <w:rPr>
                <w:noProof/>
                <w:webHidden/>
              </w:rPr>
              <w:tab/>
            </w:r>
            <w:r>
              <w:rPr>
                <w:noProof/>
                <w:webHidden/>
              </w:rPr>
              <w:fldChar w:fldCharType="begin"/>
            </w:r>
            <w:r>
              <w:rPr>
                <w:noProof/>
                <w:webHidden/>
              </w:rPr>
              <w:instrText xml:space="preserve"> PAGEREF _Toc219928272 \h </w:instrText>
            </w:r>
            <w:r>
              <w:rPr>
                <w:noProof/>
                <w:webHidden/>
              </w:rPr>
            </w:r>
            <w:r>
              <w:rPr>
                <w:noProof/>
                <w:webHidden/>
              </w:rPr>
              <w:fldChar w:fldCharType="separate"/>
            </w:r>
            <w:r>
              <w:rPr>
                <w:noProof/>
                <w:webHidden/>
              </w:rPr>
              <w:t>30</w:t>
            </w:r>
            <w:r>
              <w:rPr>
                <w:noProof/>
                <w:webHidden/>
              </w:rPr>
              <w:fldChar w:fldCharType="end"/>
            </w:r>
          </w:hyperlink>
        </w:p>
        <w:p w14:paraId="2E815193" w14:textId="461925CE" w:rsidR="009A59A8" w:rsidRDefault="009A59A8">
          <w:pPr>
            <w:pStyle w:val="TOC3"/>
            <w:tabs>
              <w:tab w:val="right" w:leader="dot" w:pos="8630"/>
            </w:tabs>
            <w:rPr>
              <w:rFonts w:eastAsiaTheme="minorEastAsia"/>
              <w:noProof/>
              <w:kern w:val="2"/>
              <w:lang w:val="en-US"/>
              <w14:ligatures w14:val="standardContextual"/>
            </w:rPr>
          </w:pPr>
          <w:hyperlink w:anchor="_Toc219928273" w:history="1">
            <w:r w:rsidRPr="00837E5D">
              <w:rPr>
                <w:rStyle w:val="Hyperlink"/>
                <w:noProof/>
                <w:lang w:val="en-US"/>
              </w:rPr>
              <w:t>4.1.8. Vesta Features</w:t>
            </w:r>
            <w:r>
              <w:rPr>
                <w:noProof/>
                <w:webHidden/>
              </w:rPr>
              <w:tab/>
            </w:r>
            <w:r>
              <w:rPr>
                <w:noProof/>
                <w:webHidden/>
              </w:rPr>
              <w:fldChar w:fldCharType="begin"/>
            </w:r>
            <w:r>
              <w:rPr>
                <w:noProof/>
                <w:webHidden/>
              </w:rPr>
              <w:instrText xml:space="preserve"> PAGEREF _Toc219928273 \h </w:instrText>
            </w:r>
            <w:r>
              <w:rPr>
                <w:noProof/>
                <w:webHidden/>
              </w:rPr>
            </w:r>
            <w:r>
              <w:rPr>
                <w:noProof/>
                <w:webHidden/>
              </w:rPr>
              <w:fldChar w:fldCharType="separate"/>
            </w:r>
            <w:r>
              <w:rPr>
                <w:noProof/>
                <w:webHidden/>
              </w:rPr>
              <w:t>33</w:t>
            </w:r>
            <w:r>
              <w:rPr>
                <w:noProof/>
                <w:webHidden/>
              </w:rPr>
              <w:fldChar w:fldCharType="end"/>
            </w:r>
          </w:hyperlink>
        </w:p>
        <w:p w14:paraId="322339A3" w14:textId="2A7950C5" w:rsidR="009A59A8" w:rsidRDefault="009A59A8">
          <w:pPr>
            <w:pStyle w:val="TOC2"/>
            <w:tabs>
              <w:tab w:val="right" w:leader="dot" w:pos="8630"/>
            </w:tabs>
            <w:rPr>
              <w:rFonts w:eastAsiaTheme="minorEastAsia"/>
              <w:noProof/>
              <w:kern w:val="2"/>
              <w:lang w:val="en-US"/>
              <w14:ligatures w14:val="standardContextual"/>
            </w:rPr>
          </w:pPr>
          <w:hyperlink w:anchor="_Toc219928274" w:history="1">
            <w:r w:rsidRPr="00837E5D">
              <w:rPr>
                <w:rStyle w:val="Hyperlink"/>
                <w:noProof/>
              </w:rPr>
              <w:t>4.2. Feature Preprocessing and Engineering</w:t>
            </w:r>
            <w:r>
              <w:rPr>
                <w:noProof/>
                <w:webHidden/>
              </w:rPr>
              <w:tab/>
            </w:r>
            <w:r>
              <w:rPr>
                <w:noProof/>
                <w:webHidden/>
              </w:rPr>
              <w:fldChar w:fldCharType="begin"/>
            </w:r>
            <w:r>
              <w:rPr>
                <w:noProof/>
                <w:webHidden/>
              </w:rPr>
              <w:instrText xml:space="preserve"> PAGEREF _Toc219928274 \h </w:instrText>
            </w:r>
            <w:r>
              <w:rPr>
                <w:noProof/>
                <w:webHidden/>
              </w:rPr>
            </w:r>
            <w:r>
              <w:rPr>
                <w:noProof/>
                <w:webHidden/>
              </w:rPr>
              <w:fldChar w:fldCharType="separate"/>
            </w:r>
            <w:r>
              <w:rPr>
                <w:noProof/>
                <w:webHidden/>
              </w:rPr>
              <w:t>34</w:t>
            </w:r>
            <w:r>
              <w:rPr>
                <w:noProof/>
                <w:webHidden/>
              </w:rPr>
              <w:fldChar w:fldCharType="end"/>
            </w:r>
          </w:hyperlink>
        </w:p>
        <w:p w14:paraId="0C66F5C3" w14:textId="587B4D89" w:rsidR="009A59A8" w:rsidRDefault="009A59A8">
          <w:pPr>
            <w:pStyle w:val="TOC3"/>
            <w:tabs>
              <w:tab w:val="right" w:leader="dot" w:pos="8630"/>
            </w:tabs>
            <w:rPr>
              <w:rFonts w:eastAsiaTheme="minorEastAsia"/>
              <w:noProof/>
              <w:kern w:val="2"/>
              <w:lang w:val="en-US"/>
              <w14:ligatures w14:val="standardContextual"/>
            </w:rPr>
          </w:pPr>
          <w:hyperlink w:anchor="_Toc219928275" w:history="1">
            <w:r w:rsidRPr="00837E5D">
              <w:rPr>
                <w:rStyle w:val="Hyperlink"/>
                <w:noProof/>
                <w:lang w:val="en-US"/>
              </w:rPr>
              <w:t>4.2.1. Encoding</w:t>
            </w:r>
            <w:r>
              <w:rPr>
                <w:noProof/>
                <w:webHidden/>
              </w:rPr>
              <w:tab/>
            </w:r>
            <w:r>
              <w:rPr>
                <w:noProof/>
                <w:webHidden/>
              </w:rPr>
              <w:fldChar w:fldCharType="begin"/>
            </w:r>
            <w:r>
              <w:rPr>
                <w:noProof/>
                <w:webHidden/>
              </w:rPr>
              <w:instrText xml:space="preserve"> PAGEREF _Toc219928275 \h </w:instrText>
            </w:r>
            <w:r>
              <w:rPr>
                <w:noProof/>
                <w:webHidden/>
              </w:rPr>
            </w:r>
            <w:r>
              <w:rPr>
                <w:noProof/>
                <w:webHidden/>
              </w:rPr>
              <w:fldChar w:fldCharType="separate"/>
            </w:r>
            <w:r>
              <w:rPr>
                <w:noProof/>
                <w:webHidden/>
              </w:rPr>
              <w:t>34</w:t>
            </w:r>
            <w:r>
              <w:rPr>
                <w:noProof/>
                <w:webHidden/>
              </w:rPr>
              <w:fldChar w:fldCharType="end"/>
            </w:r>
          </w:hyperlink>
        </w:p>
        <w:p w14:paraId="64EF019F" w14:textId="60BCE889" w:rsidR="009A59A8" w:rsidRDefault="009A59A8">
          <w:pPr>
            <w:pStyle w:val="TOC3"/>
            <w:tabs>
              <w:tab w:val="right" w:leader="dot" w:pos="8630"/>
            </w:tabs>
            <w:rPr>
              <w:rFonts w:eastAsiaTheme="minorEastAsia"/>
              <w:noProof/>
              <w:kern w:val="2"/>
              <w:lang w:val="en-US"/>
              <w14:ligatures w14:val="standardContextual"/>
            </w:rPr>
          </w:pPr>
          <w:hyperlink w:anchor="_Toc219928276" w:history="1">
            <w:r w:rsidRPr="00837E5D">
              <w:rPr>
                <w:rStyle w:val="Hyperlink"/>
                <w:noProof/>
                <w:lang w:val="en-US"/>
              </w:rPr>
              <w:t>4.2.2. Feature Engineering</w:t>
            </w:r>
            <w:r>
              <w:rPr>
                <w:noProof/>
                <w:webHidden/>
              </w:rPr>
              <w:tab/>
            </w:r>
            <w:r>
              <w:rPr>
                <w:noProof/>
                <w:webHidden/>
              </w:rPr>
              <w:fldChar w:fldCharType="begin"/>
            </w:r>
            <w:r>
              <w:rPr>
                <w:noProof/>
                <w:webHidden/>
              </w:rPr>
              <w:instrText xml:space="preserve"> PAGEREF _Toc219928276 \h </w:instrText>
            </w:r>
            <w:r>
              <w:rPr>
                <w:noProof/>
                <w:webHidden/>
              </w:rPr>
            </w:r>
            <w:r>
              <w:rPr>
                <w:noProof/>
                <w:webHidden/>
              </w:rPr>
              <w:fldChar w:fldCharType="separate"/>
            </w:r>
            <w:r>
              <w:rPr>
                <w:noProof/>
                <w:webHidden/>
              </w:rPr>
              <w:t>34</w:t>
            </w:r>
            <w:r>
              <w:rPr>
                <w:noProof/>
                <w:webHidden/>
              </w:rPr>
              <w:fldChar w:fldCharType="end"/>
            </w:r>
          </w:hyperlink>
        </w:p>
        <w:p w14:paraId="401E0B0D" w14:textId="73663C3D" w:rsidR="009A59A8" w:rsidRDefault="009A59A8">
          <w:pPr>
            <w:pStyle w:val="TOC1"/>
            <w:tabs>
              <w:tab w:val="right" w:leader="dot" w:pos="8630"/>
            </w:tabs>
            <w:rPr>
              <w:rFonts w:eastAsiaTheme="minorEastAsia"/>
              <w:noProof/>
              <w:kern w:val="2"/>
              <w:lang w:val="en-US"/>
              <w14:ligatures w14:val="standardContextual"/>
            </w:rPr>
          </w:pPr>
          <w:hyperlink w:anchor="_Toc219928277" w:history="1">
            <w:r w:rsidRPr="00837E5D">
              <w:rPr>
                <w:rStyle w:val="Hyperlink"/>
                <w:noProof/>
                <w:lang w:val="en-US"/>
              </w:rPr>
              <w:t>5. Results</w:t>
            </w:r>
            <w:r>
              <w:rPr>
                <w:noProof/>
                <w:webHidden/>
              </w:rPr>
              <w:tab/>
            </w:r>
            <w:r>
              <w:rPr>
                <w:noProof/>
                <w:webHidden/>
              </w:rPr>
              <w:fldChar w:fldCharType="begin"/>
            </w:r>
            <w:r>
              <w:rPr>
                <w:noProof/>
                <w:webHidden/>
              </w:rPr>
              <w:instrText xml:space="preserve"> PAGEREF _Toc219928277 \h </w:instrText>
            </w:r>
            <w:r>
              <w:rPr>
                <w:noProof/>
                <w:webHidden/>
              </w:rPr>
            </w:r>
            <w:r>
              <w:rPr>
                <w:noProof/>
                <w:webHidden/>
              </w:rPr>
              <w:fldChar w:fldCharType="separate"/>
            </w:r>
            <w:r>
              <w:rPr>
                <w:noProof/>
                <w:webHidden/>
              </w:rPr>
              <w:t>38</w:t>
            </w:r>
            <w:r>
              <w:rPr>
                <w:noProof/>
                <w:webHidden/>
              </w:rPr>
              <w:fldChar w:fldCharType="end"/>
            </w:r>
          </w:hyperlink>
        </w:p>
        <w:p w14:paraId="5B9AC6D7" w14:textId="14769877" w:rsidR="009A59A8" w:rsidRDefault="009A59A8">
          <w:pPr>
            <w:pStyle w:val="TOC2"/>
            <w:tabs>
              <w:tab w:val="right" w:leader="dot" w:pos="8630"/>
            </w:tabs>
            <w:rPr>
              <w:rFonts w:eastAsiaTheme="minorEastAsia"/>
              <w:noProof/>
              <w:kern w:val="2"/>
              <w:lang w:val="en-US"/>
              <w14:ligatures w14:val="standardContextual"/>
            </w:rPr>
          </w:pPr>
          <w:hyperlink w:anchor="_Toc219928278" w:history="1">
            <w:r w:rsidRPr="00837E5D">
              <w:rPr>
                <w:rStyle w:val="Hyperlink"/>
                <w:noProof/>
              </w:rPr>
              <w:t>5.1. Full Features</w:t>
            </w:r>
            <w:r>
              <w:rPr>
                <w:noProof/>
                <w:webHidden/>
              </w:rPr>
              <w:tab/>
            </w:r>
            <w:r>
              <w:rPr>
                <w:noProof/>
                <w:webHidden/>
              </w:rPr>
              <w:fldChar w:fldCharType="begin"/>
            </w:r>
            <w:r>
              <w:rPr>
                <w:noProof/>
                <w:webHidden/>
              </w:rPr>
              <w:instrText xml:space="preserve"> PAGEREF _Toc219928278 \h </w:instrText>
            </w:r>
            <w:r>
              <w:rPr>
                <w:noProof/>
                <w:webHidden/>
              </w:rPr>
            </w:r>
            <w:r>
              <w:rPr>
                <w:noProof/>
                <w:webHidden/>
              </w:rPr>
              <w:fldChar w:fldCharType="separate"/>
            </w:r>
            <w:r>
              <w:rPr>
                <w:noProof/>
                <w:webHidden/>
              </w:rPr>
              <w:t>38</w:t>
            </w:r>
            <w:r>
              <w:rPr>
                <w:noProof/>
                <w:webHidden/>
              </w:rPr>
              <w:fldChar w:fldCharType="end"/>
            </w:r>
          </w:hyperlink>
        </w:p>
        <w:p w14:paraId="5BCB0D21" w14:textId="0506CE75" w:rsidR="009A59A8" w:rsidRDefault="009A59A8">
          <w:pPr>
            <w:pStyle w:val="TOC2"/>
            <w:tabs>
              <w:tab w:val="right" w:leader="dot" w:pos="8630"/>
            </w:tabs>
            <w:rPr>
              <w:rFonts w:eastAsiaTheme="minorEastAsia"/>
              <w:noProof/>
              <w:kern w:val="2"/>
              <w:lang w:val="en-US"/>
              <w14:ligatures w14:val="standardContextual"/>
            </w:rPr>
          </w:pPr>
          <w:hyperlink w:anchor="_Toc219928279" w:history="1">
            <w:r w:rsidRPr="00837E5D">
              <w:rPr>
                <w:rStyle w:val="Hyperlink"/>
                <w:noProof/>
              </w:rPr>
              <w:t>5.2. Downsampling</w:t>
            </w:r>
            <w:r>
              <w:rPr>
                <w:noProof/>
                <w:webHidden/>
              </w:rPr>
              <w:tab/>
            </w:r>
            <w:r>
              <w:rPr>
                <w:noProof/>
                <w:webHidden/>
              </w:rPr>
              <w:fldChar w:fldCharType="begin"/>
            </w:r>
            <w:r>
              <w:rPr>
                <w:noProof/>
                <w:webHidden/>
              </w:rPr>
              <w:instrText xml:space="preserve"> PAGEREF _Toc219928279 \h </w:instrText>
            </w:r>
            <w:r>
              <w:rPr>
                <w:noProof/>
                <w:webHidden/>
              </w:rPr>
            </w:r>
            <w:r>
              <w:rPr>
                <w:noProof/>
                <w:webHidden/>
              </w:rPr>
              <w:fldChar w:fldCharType="separate"/>
            </w:r>
            <w:r>
              <w:rPr>
                <w:noProof/>
                <w:webHidden/>
              </w:rPr>
              <w:t>40</w:t>
            </w:r>
            <w:r>
              <w:rPr>
                <w:noProof/>
                <w:webHidden/>
              </w:rPr>
              <w:fldChar w:fldCharType="end"/>
            </w:r>
          </w:hyperlink>
        </w:p>
        <w:p w14:paraId="17C3A1D4" w14:textId="19979BCD" w:rsidR="009A59A8" w:rsidRDefault="009A59A8">
          <w:pPr>
            <w:pStyle w:val="TOC2"/>
            <w:tabs>
              <w:tab w:val="right" w:leader="dot" w:pos="8630"/>
            </w:tabs>
            <w:rPr>
              <w:rFonts w:eastAsiaTheme="minorEastAsia"/>
              <w:noProof/>
              <w:kern w:val="2"/>
              <w:lang w:val="en-US"/>
              <w14:ligatures w14:val="standardContextual"/>
            </w:rPr>
          </w:pPr>
          <w:hyperlink w:anchor="_Toc219928280" w:history="1">
            <w:r w:rsidRPr="00837E5D">
              <w:rPr>
                <w:rStyle w:val="Hyperlink"/>
                <w:noProof/>
              </w:rPr>
              <w:t>5.3. Reduced Features</w:t>
            </w:r>
            <w:r>
              <w:rPr>
                <w:noProof/>
                <w:webHidden/>
              </w:rPr>
              <w:tab/>
            </w:r>
            <w:r>
              <w:rPr>
                <w:noProof/>
                <w:webHidden/>
              </w:rPr>
              <w:fldChar w:fldCharType="begin"/>
            </w:r>
            <w:r>
              <w:rPr>
                <w:noProof/>
                <w:webHidden/>
              </w:rPr>
              <w:instrText xml:space="preserve"> PAGEREF _Toc219928280 \h </w:instrText>
            </w:r>
            <w:r>
              <w:rPr>
                <w:noProof/>
                <w:webHidden/>
              </w:rPr>
            </w:r>
            <w:r>
              <w:rPr>
                <w:noProof/>
                <w:webHidden/>
              </w:rPr>
              <w:fldChar w:fldCharType="separate"/>
            </w:r>
            <w:r>
              <w:rPr>
                <w:noProof/>
                <w:webHidden/>
              </w:rPr>
              <w:t>42</w:t>
            </w:r>
            <w:r>
              <w:rPr>
                <w:noProof/>
                <w:webHidden/>
              </w:rPr>
              <w:fldChar w:fldCharType="end"/>
            </w:r>
          </w:hyperlink>
        </w:p>
        <w:p w14:paraId="4723F8A3" w14:textId="19532B4B" w:rsidR="009A59A8" w:rsidRDefault="009A59A8">
          <w:pPr>
            <w:pStyle w:val="TOC2"/>
            <w:tabs>
              <w:tab w:val="right" w:leader="dot" w:pos="8630"/>
            </w:tabs>
            <w:rPr>
              <w:rFonts w:eastAsiaTheme="minorEastAsia"/>
              <w:noProof/>
              <w:kern w:val="2"/>
              <w:lang w:val="en-US"/>
              <w14:ligatures w14:val="standardContextual"/>
            </w:rPr>
          </w:pPr>
          <w:hyperlink w:anchor="_Toc219928281" w:history="1">
            <w:r w:rsidRPr="00837E5D">
              <w:rPr>
                <w:rStyle w:val="Hyperlink"/>
                <w:noProof/>
              </w:rPr>
              <w:t>5.4. Decision Threshold Tuning</w:t>
            </w:r>
            <w:r>
              <w:rPr>
                <w:noProof/>
                <w:webHidden/>
              </w:rPr>
              <w:tab/>
            </w:r>
            <w:r>
              <w:rPr>
                <w:noProof/>
                <w:webHidden/>
              </w:rPr>
              <w:fldChar w:fldCharType="begin"/>
            </w:r>
            <w:r>
              <w:rPr>
                <w:noProof/>
                <w:webHidden/>
              </w:rPr>
              <w:instrText xml:space="preserve"> PAGEREF _Toc219928281 \h </w:instrText>
            </w:r>
            <w:r>
              <w:rPr>
                <w:noProof/>
                <w:webHidden/>
              </w:rPr>
            </w:r>
            <w:r>
              <w:rPr>
                <w:noProof/>
                <w:webHidden/>
              </w:rPr>
              <w:fldChar w:fldCharType="separate"/>
            </w:r>
            <w:r>
              <w:rPr>
                <w:noProof/>
                <w:webHidden/>
              </w:rPr>
              <w:t>45</w:t>
            </w:r>
            <w:r>
              <w:rPr>
                <w:noProof/>
                <w:webHidden/>
              </w:rPr>
              <w:fldChar w:fldCharType="end"/>
            </w:r>
          </w:hyperlink>
        </w:p>
        <w:p w14:paraId="4A066F03" w14:textId="5FABB0B0" w:rsidR="009A59A8" w:rsidRDefault="009A59A8">
          <w:pPr>
            <w:pStyle w:val="TOC2"/>
            <w:tabs>
              <w:tab w:val="right" w:leader="dot" w:pos="8630"/>
            </w:tabs>
            <w:rPr>
              <w:rFonts w:eastAsiaTheme="minorEastAsia"/>
              <w:noProof/>
              <w:kern w:val="2"/>
              <w:lang w:val="en-US"/>
              <w14:ligatures w14:val="standardContextual"/>
            </w:rPr>
          </w:pPr>
          <w:hyperlink w:anchor="_Toc219928282" w:history="1">
            <w:r w:rsidRPr="00837E5D">
              <w:rPr>
                <w:rStyle w:val="Hyperlink"/>
                <w:noProof/>
              </w:rPr>
              <w:t>5.6. Overall Experimental Summary</w:t>
            </w:r>
            <w:r>
              <w:rPr>
                <w:noProof/>
                <w:webHidden/>
              </w:rPr>
              <w:tab/>
            </w:r>
            <w:r>
              <w:rPr>
                <w:noProof/>
                <w:webHidden/>
              </w:rPr>
              <w:fldChar w:fldCharType="begin"/>
            </w:r>
            <w:r>
              <w:rPr>
                <w:noProof/>
                <w:webHidden/>
              </w:rPr>
              <w:instrText xml:space="preserve"> PAGEREF _Toc219928282 \h </w:instrText>
            </w:r>
            <w:r>
              <w:rPr>
                <w:noProof/>
                <w:webHidden/>
              </w:rPr>
            </w:r>
            <w:r>
              <w:rPr>
                <w:noProof/>
                <w:webHidden/>
              </w:rPr>
              <w:fldChar w:fldCharType="separate"/>
            </w:r>
            <w:r>
              <w:rPr>
                <w:noProof/>
                <w:webHidden/>
              </w:rPr>
              <w:t>46</w:t>
            </w:r>
            <w:r>
              <w:rPr>
                <w:noProof/>
                <w:webHidden/>
              </w:rPr>
              <w:fldChar w:fldCharType="end"/>
            </w:r>
          </w:hyperlink>
        </w:p>
        <w:p w14:paraId="73DDB235" w14:textId="79CB86E4" w:rsidR="009A59A8" w:rsidRDefault="009A59A8">
          <w:pPr>
            <w:pStyle w:val="TOC1"/>
            <w:tabs>
              <w:tab w:val="right" w:leader="dot" w:pos="8630"/>
            </w:tabs>
            <w:rPr>
              <w:rFonts w:eastAsiaTheme="minorEastAsia"/>
              <w:noProof/>
              <w:kern w:val="2"/>
              <w:lang w:val="en-US"/>
              <w14:ligatures w14:val="standardContextual"/>
            </w:rPr>
          </w:pPr>
          <w:hyperlink w:anchor="_Toc219928283" w:history="1">
            <w:r w:rsidRPr="00837E5D">
              <w:rPr>
                <w:rStyle w:val="Hyperlink"/>
                <w:noProof/>
                <w:lang w:val="en-US"/>
              </w:rPr>
              <w:t>6. Conclusions – Discussion – Future Research</w:t>
            </w:r>
            <w:r>
              <w:rPr>
                <w:noProof/>
                <w:webHidden/>
              </w:rPr>
              <w:tab/>
            </w:r>
            <w:r>
              <w:rPr>
                <w:noProof/>
                <w:webHidden/>
              </w:rPr>
              <w:fldChar w:fldCharType="begin"/>
            </w:r>
            <w:r>
              <w:rPr>
                <w:noProof/>
                <w:webHidden/>
              </w:rPr>
              <w:instrText xml:space="preserve"> PAGEREF _Toc219928283 \h </w:instrText>
            </w:r>
            <w:r>
              <w:rPr>
                <w:noProof/>
                <w:webHidden/>
              </w:rPr>
            </w:r>
            <w:r>
              <w:rPr>
                <w:noProof/>
                <w:webHidden/>
              </w:rPr>
              <w:fldChar w:fldCharType="separate"/>
            </w:r>
            <w:r>
              <w:rPr>
                <w:noProof/>
                <w:webHidden/>
              </w:rPr>
              <w:t>47</w:t>
            </w:r>
            <w:r>
              <w:rPr>
                <w:noProof/>
                <w:webHidden/>
              </w:rPr>
              <w:fldChar w:fldCharType="end"/>
            </w:r>
          </w:hyperlink>
        </w:p>
        <w:p w14:paraId="1B0A9F94" w14:textId="59D987CE" w:rsidR="009A59A8" w:rsidRDefault="009A59A8">
          <w:pPr>
            <w:pStyle w:val="TOC2"/>
            <w:tabs>
              <w:tab w:val="right" w:leader="dot" w:pos="8630"/>
            </w:tabs>
            <w:rPr>
              <w:rFonts w:eastAsiaTheme="minorEastAsia"/>
              <w:noProof/>
              <w:kern w:val="2"/>
              <w:lang w:val="en-US"/>
              <w14:ligatures w14:val="standardContextual"/>
            </w:rPr>
          </w:pPr>
          <w:hyperlink w:anchor="_Toc219928284" w:history="1">
            <w:r w:rsidRPr="00837E5D">
              <w:rPr>
                <w:rStyle w:val="Hyperlink"/>
                <w:noProof/>
              </w:rPr>
              <w:t>6.1. Conclusions</w:t>
            </w:r>
            <w:r>
              <w:rPr>
                <w:noProof/>
                <w:webHidden/>
              </w:rPr>
              <w:tab/>
            </w:r>
            <w:r>
              <w:rPr>
                <w:noProof/>
                <w:webHidden/>
              </w:rPr>
              <w:fldChar w:fldCharType="begin"/>
            </w:r>
            <w:r>
              <w:rPr>
                <w:noProof/>
                <w:webHidden/>
              </w:rPr>
              <w:instrText xml:space="preserve"> PAGEREF _Toc219928284 \h </w:instrText>
            </w:r>
            <w:r>
              <w:rPr>
                <w:noProof/>
                <w:webHidden/>
              </w:rPr>
            </w:r>
            <w:r>
              <w:rPr>
                <w:noProof/>
                <w:webHidden/>
              </w:rPr>
              <w:fldChar w:fldCharType="separate"/>
            </w:r>
            <w:r>
              <w:rPr>
                <w:noProof/>
                <w:webHidden/>
              </w:rPr>
              <w:t>47</w:t>
            </w:r>
            <w:r>
              <w:rPr>
                <w:noProof/>
                <w:webHidden/>
              </w:rPr>
              <w:fldChar w:fldCharType="end"/>
            </w:r>
          </w:hyperlink>
        </w:p>
        <w:p w14:paraId="0198C238" w14:textId="56CB5EA1" w:rsidR="009A59A8" w:rsidRDefault="009A59A8">
          <w:pPr>
            <w:pStyle w:val="TOC2"/>
            <w:tabs>
              <w:tab w:val="right" w:leader="dot" w:pos="8630"/>
            </w:tabs>
            <w:rPr>
              <w:rFonts w:eastAsiaTheme="minorEastAsia"/>
              <w:noProof/>
              <w:kern w:val="2"/>
              <w:lang w:val="en-US"/>
              <w14:ligatures w14:val="standardContextual"/>
            </w:rPr>
          </w:pPr>
          <w:hyperlink w:anchor="_Toc219928285" w:history="1">
            <w:r w:rsidRPr="00837E5D">
              <w:rPr>
                <w:rStyle w:val="Hyperlink"/>
                <w:noProof/>
              </w:rPr>
              <w:t>6.2. Discussion</w:t>
            </w:r>
            <w:r>
              <w:rPr>
                <w:noProof/>
                <w:webHidden/>
              </w:rPr>
              <w:tab/>
            </w:r>
            <w:r>
              <w:rPr>
                <w:noProof/>
                <w:webHidden/>
              </w:rPr>
              <w:fldChar w:fldCharType="begin"/>
            </w:r>
            <w:r>
              <w:rPr>
                <w:noProof/>
                <w:webHidden/>
              </w:rPr>
              <w:instrText xml:space="preserve"> PAGEREF _Toc219928285 \h </w:instrText>
            </w:r>
            <w:r>
              <w:rPr>
                <w:noProof/>
                <w:webHidden/>
              </w:rPr>
            </w:r>
            <w:r>
              <w:rPr>
                <w:noProof/>
                <w:webHidden/>
              </w:rPr>
              <w:fldChar w:fldCharType="separate"/>
            </w:r>
            <w:r>
              <w:rPr>
                <w:noProof/>
                <w:webHidden/>
              </w:rPr>
              <w:t>48</w:t>
            </w:r>
            <w:r>
              <w:rPr>
                <w:noProof/>
                <w:webHidden/>
              </w:rPr>
              <w:fldChar w:fldCharType="end"/>
            </w:r>
          </w:hyperlink>
        </w:p>
        <w:p w14:paraId="5C5F7C77" w14:textId="6091A9DE" w:rsidR="009A59A8" w:rsidRDefault="009A59A8">
          <w:pPr>
            <w:pStyle w:val="TOC3"/>
            <w:tabs>
              <w:tab w:val="right" w:leader="dot" w:pos="8630"/>
            </w:tabs>
            <w:rPr>
              <w:rFonts w:eastAsiaTheme="minorEastAsia"/>
              <w:noProof/>
              <w:kern w:val="2"/>
              <w:lang w:val="en-US"/>
              <w14:ligatures w14:val="standardContextual"/>
            </w:rPr>
          </w:pPr>
          <w:hyperlink w:anchor="_Toc219928286" w:history="1">
            <w:r w:rsidRPr="00837E5D">
              <w:rPr>
                <w:rStyle w:val="Hyperlink"/>
                <w:noProof/>
                <w:lang w:val="en-US"/>
              </w:rPr>
              <w:t>6.3. Future Research</w:t>
            </w:r>
            <w:r>
              <w:rPr>
                <w:noProof/>
                <w:webHidden/>
              </w:rPr>
              <w:tab/>
            </w:r>
            <w:r>
              <w:rPr>
                <w:noProof/>
                <w:webHidden/>
              </w:rPr>
              <w:fldChar w:fldCharType="begin"/>
            </w:r>
            <w:r>
              <w:rPr>
                <w:noProof/>
                <w:webHidden/>
              </w:rPr>
              <w:instrText xml:space="preserve"> PAGEREF _Toc219928286 \h </w:instrText>
            </w:r>
            <w:r>
              <w:rPr>
                <w:noProof/>
                <w:webHidden/>
              </w:rPr>
            </w:r>
            <w:r>
              <w:rPr>
                <w:noProof/>
                <w:webHidden/>
              </w:rPr>
              <w:fldChar w:fldCharType="separate"/>
            </w:r>
            <w:r>
              <w:rPr>
                <w:noProof/>
                <w:webHidden/>
              </w:rPr>
              <w:t>48</w:t>
            </w:r>
            <w:r>
              <w:rPr>
                <w:noProof/>
                <w:webHidden/>
              </w:rPr>
              <w:fldChar w:fldCharType="end"/>
            </w:r>
          </w:hyperlink>
        </w:p>
        <w:p w14:paraId="5636BBD2" w14:textId="48AD6A9B" w:rsidR="009A59A8" w:rsidRDefault="009A59A8">
          <w:pPr>
            <w:pStyle w:val="TOC3"/>
            <w:tabs>
              <w:tab w:val="right" w:leader="dot" w:pos="8630"/>
            </w:tabs>
            <w:rPr>
              <w:rFonts w:eastAsiaTheme="minorEastAsia"/>
              <w:noProof/>
              <w:kern w:val="2"/>
              <w:lang w:val="en-US"/>
              <w14:ligatures w14:val="standardContextual"/>
            </w:rPr>
          </w:pPr>
          <w:hyperlink w:anchor="_Toc219928287" w:history="1">
            <w:r w:rsidRPr="00837E5D">
              <w:rPr>
                <w:rStyle w:val="Hyperlink"/>
                <w:noProof/>
                <w:lang w:val="en-US"/>
              </w:rPr>
              <w:t>6.4. Closing Statement</w:t>
            </w:r>
            <w:r>
              <w:rPr>
                <w:noProof/>
                <w:webHidden/>
              </w:rPr>
              <w:tab/>
            </w:r>
            <w:r>
              <w:rPr>
                <w:noProof/>
                <w:webHidden/>
              </w:rPr>
              <w:fldChar w:fldCharType="begin"/>
            </w:r>
            <w:r>
              <w:rPr>
                <w:noProof/>
                <w:webHidden/>
              </w:rPr>
              <w:instrText xml:space="preserve"> PAGEREF _Toc219928287 \h </w:instrText>
            </w:r>
            <w:r>
              <w:rPr>
                <w:noProof/>
                <w:webHidden/>
              </w:rPr>
            </w:r>
            <w:r>
              <w:rPr>
                <w:noProof/>
                <w:webHidden/>
              </w:rPr>
              <w:fldChar w:fldCharType="separate"/>
            </w:r>
            <w:r>
              <w:rPr>
                <w:noProof/>
                <w:webHidden/>
              </w:rPr>
              <w:t>49</w:t>
            </w:r>
            <w:r>
              <w:rPr>
                <w:noProof/>
                <w:webHidden/>
              </w:rPr>
              <w:fldChar w:fldCharType="end"/>
            </w:r>
          </w:hyperlink>
        </w:p>
        <w:p w14:paraId="0CD03D63" w14:textId="7E902CFC" w:rsidR="009A59A8" w:rsidRDefault="009A59A8">
          <w:pPr>
            <w:pStyle w:val="TOC1"/>
            <w:tabs>
              <w:tab w:val="right" w:leader="dot" w:pos="8630"/>
            </w:tabs>
            <w:rPr>
              <w:rFonts w:eastAsiaTheme="minorEastAsia"/>
              <w:noProof/>
              <w:kern w:val="2"/>
              <w:lang w:val="en-US"/>
              <w14:ligatures w14:val="standardContextual"/>
            </w:rPr>
          </w:pPr>
          <w:hyperlink w:anchor="_Toc219928288" w:history="1">
            <w:r w:rsidRPr="00837E5D">
              <w:rPr>
                <w:rStyle w:val="Hyperlink"/>
                <w:noProof/>
                <w:lang w:val="en-US"/>
              </w:rPr>
              <w:t>7. References</w:t>
            </w:r>
            <w:r>
              <w:rPr>
                <w:noProof/>
                <w:webHidden/>
              </w:rPr>
              <w:tab/>
            </w:r>
            <w:r>
              <w:rPr>
                <w:noProof/>
                <w:webHidden/>
              </w:rPr>
              <w:fldChar w:fldCharType="begin"/>
            </w:r>
            <w:r>
              <w:rPr>
                <w:noProof/>
                <w:webHidden/>
              </w:rPr>
              <w:instrText xml:space="preserve"> PAGEREF _Toc219928288 \h </w:instrText>
            </w:r>
            <w:r>
              <w:rPr>
                <w:noProof/>
                <w:webHidden/>
              </w:rPr>
            </w:r>
            <w:r>
              <w:rPr>
                <w:noProof/>
                <w:webHidden/>
              </w:rPr>
              <w:fldChar w:fldCharType="separate"/>
            </w:r>
            <w:r>
              <w:rPr>
                <w:noProof/>
                <w:webHidden/>
              </w:rPr>
              <w:t>50</w:t>
            </w:r>
            <w:r>
              <w:rPr>
                <w:noProof/>
                <w:webHidden/>
              </w:rPr>
              <w:fldChar w:fldCharType="end"/>
            </w:r>
          </w:hyperlink>
        </w:p>
        <w:p w14:paraId="23B0448E" w14:textId="2BCFA721" w:rsidR="00483F32" w:rsidRDefault="001E3A62" w:rsidP="00483F32">
          <w:pPr>
            <w:rPr>
              <w:bCs/>
              <w:noProof/>
            </w:rPr>
          </w:pPr>
          <w:r>
            <w:rPr>
              <w:b/>
              <w:bCs/>
              <w:noProof/>
            </w:rPr>
            <w:fldChar w:fldCharType="end"/>
          </w:r>
        </w:p>
      </w:sdtContent>
    </w:sdt>
    <w:p w14:paraId="20DB5D66" w14:textId="77777777" w:rsidR="00205EDA" w:rsidRDefault="00205EDA">
      <w:pPr>
        <w:rPr>
          <w:rFonts w:ascii="Times New Roman" w:hAnsi="Times New Roman" w:cs="Times New Roman"/>
          <w:b/>
          <w:bCs/>
          <w:noProof/>
          <w:sz w:val="36"/>
          <w:szCs w:val="36"/>
          <w:lang w:val="en-US"/>
        </w:rPr>
      </w:pPr>
      <w:r>
        <w:rPr>
          <w:rFonts w:ascii="Times New Roman" w:hAnsi="Times New Roman" w:cs="Times New Roman"/>
          <w:b/>
          <w:bCs/>
          <w:noProof/>
          <w:sz w:val="36"/>
          <w:szCs w:val="36"/>
          <w:lang w:val="en-US"/>
        </w:rPr>
        <w:br w:type="page"/>
      </w:r>
    </w:p>
    <w:p w14:paraId="5FFB9ECA" w14:textId="72E6F1E9" w:rsidR="00E179B8" w:rsidRPr="00205EDA" w:rsidRDefault="00E179B8" w:rsidP="00205EDA">
      <w:pPr>
        <w:pStyle w:val="TableofFigures"/>
        <w:tabs>
          <w:tab w:val="right" w:leader="dot" w:pos="8630"/>
        </w:tabs>
        <w:rPr>
          <w:rFonts w:ascii="Times New Roman" w:hAnsi="Times New Roman" w:cs="Times New Roman"/>
          <w:b/>
          <w:bCs/>
          <w:noProof/>
          <w:sz w:val="36"/>
          <w:szCs w:val="36"/>
          <w:lang w:val="en-US"/>
        </w:rPr>
      </w:pPr>
      <w:r w:rsidRPr="00E179B8">
        <w:rPr>
          <w:rFonts w:ascii="Times New Roman" w:hAnsi="Times New Roman" w:cs="Times New Roman"/>
          <w:b/>
          <w:bCs/>
          <w:noProof/>
          <w:sz w:val="36"/>
          <w:szCs w:val="36"/>
          <w:lang w:val="en-US"/>
        </w:rPr>
        <w:lastRenderedPageBreak/>
        <w:t>Table of Figures</w:t>
      </w:r>
    </w:p>
    <w:p w14:paraId="42759797" w14:textId="77777777" w:rsidR="00205EDA" w:rsidRDefault="00205EDA">
      <w:pPr>
        <w:pStyle w:val="TableofFigures"/>
        <w:tabs>
          <w:tab w:val="right" w:leader="dot" w:pos="8630"/>
        </w:tabs>
        <w:rPr>
          <w:noProof/>
          <w:lang w:val="en-US"/>
        </w:rPr>
      </w:pPr>
    </w:p>
    <w:p w14:paraId="2F11CCD7" w14:textId="4123D36C" w:rsidR="00694142" w:rsidRDefault="00E179B8">
      <w:pPr>
        <w:pStyle w:val="TableofFigures"/>
        <w:tabs>
          <w:tab w:val="right" w:leader="dot" w:pos="8630"/>
        </w:tabs>
        <w:rPr>
          <w:rFonts w:eastAsiaTheme="minorEastAsia"/>
          <w:noProof/>
          <w:kern w:val="2"/>
          <w:lang w:val="en-US"/>
          <w14:ligatures w14:val="standardContextual"/>
        </w:rPr>
      </w:pPr>
      <w:r>
        <w:rPr>
          <w:noProof/>
          <w:lang w:val="en-US"/>
        </w:rPr>
        <w:fldChar w:fldCharType="begin"/>
      </w:r>
      <w:r>
        <w:rPr>
          <w:noProof/>
          <w:lang w:val="en-US"/>
        </w:rPr>
        <w:instrText xml:space="preserve"> TOC \h \z \c "Figure" </w:instrText>
      </w:r>
      <w:r>
        <w:rPr>
          <w:noProof/>
          <w:lang w:val="en-US"/>
        </w:rPr>
        <w:fldChar w:fldCharType="separate"/>
      </w:r>
      <w:hyperlink w:anchor="_Toc220429072" w:history="1">
        <w:r w:rsidR="00694142" w:rsidRPr="00653EB5">
          <w:rPr>
            <w:rStyle w:val="Hyperlink"/>
            <w:noProof/>
            <w:lang w:val="en-US"/>
          </w:rPr>
          <w:t>Figure 1: Data Split figure for training - evaluation – testing</w:t>
        </w:r>
        <w:r w:rsidR="00694142">
          <w:rPr>
            <w:noProof/>
            <w:webHidden/>
          </w:rPr>
          <w:tab/>
        </w:r>
        <w:r w:rsidR="00694142">
          <w:rPr>
            <w:noProof/>
            <w:webHidden/>
          </w:rPr>
          <w:fldChar w:fldCharType="begin"/>
        </w:r>
        <w:r w:rsidR="00694142">
          <w:rPr>
            <w:noProof/>
            <w:webHidden/>
          </w:rPr>
          <w:instrText xml:space="preserve"> PAGEREF _Toc220429072 \h </w:instrText>
        </w:r>
        <w:r w:rsidR="00694142">
          <w:rPr>
            <w:noProof/>
            <w:webHidden/>
          </w:rPr>
        </w:r>
        <w:r w:rsidR="00694142">
          <w:rPr>
            <w:noProof/>
            <w:webHidden/>
          </w:rPr>
          <w:fldChar w:fldCharType="separate"/>
        </w:r>
        <w:r w:rsidR="00694142">
          <w:rPr>
            <w:noProof/>
            <w:webHidden/>
          </w:rPr>
          <w:t>18</w:t>
        </w:r>
        <w:r w:rsidR="00694142">
          <w:rPr>
            <w:noProof/>
            <w:webHidden/>
          </w:rPr>
          <w:fldChar w:fldCharType="end"/>
        </w:r>
      </w:hyperlink>
    </w:p>
    <w:p w14:paraId="58EC3164" w14:textId="48FC1906" w:rsidR="00694142" w:rsidRDefault="00694142">
      <w:pPr>
        <w:pStyle w:val="TableofFigures"/>
        <w:tabs>
          <w:tab w:val="right" w:leader="dot" w:pos="8630"/>
        </w:tabs>
        <w:rPr>
          <w:rFonts w:eastAsiaTheme="minorEastAsia"/>
          <w:noProof/>
          <w:kern w:val="2"/>
          <w:lang w:val="en-US"/>
          <w14:ligatures w14:val="standardContextual"/>
        </w:rPr>
      </w:pPr>
      <w:hyperlink w:anchor="_Toc220429073" w:history="1">
        <w:r w:rsidRPr="00653EB5">
          <w:rPr>
            <w:rStyle w:val="Hyperlink"/>
            <w:noProof/>
          </w:rPr>
          <w:t>Figure 2</w:t>
        </w:r>
        <w:r w:rsidRPr="00653EB5">
          <w:rPr>
            <w:rStyle w:val="Hyperlink"/>
            <w:noProof/>
            <w:lang w:val="en-US"/>
          </w:rPr>
          <w:t>: Target Variable Analysis</w:t>
        </w:r>
        <w:r>
          <w:rPr>
            <w:noProof/>
            <w:webHidden/>
          </w:rPr>
          <w:tab/>
        </w:r>
        <w:r>
          <w:rPr>
            <w:noProof/>
            <w:webHidden/>
          </w:rPr>
          <w:fldChar w:fldCharType="begin"/>
        </w:r>
        <w:r>
          <w:rPr>
            <w:noProof/>
            <w:webHidden/>
          </w:rPr>
          <w:instrText xml:space="preserve"> PAGEREF _Toc220429073 \h </w:instrText>
        </w:r>
        <w:r>
          <w:rPr>
            <w:noProof/>
            <w:webHidden/>
          </w:rPr>
        </w:r>
        <w:r>
          <w:rPr>
            <w:noProof/>
            <w:webHidden/>
          </w:rPr>
          <w:fldChar w:fldCharType="separate"/>
        </w:r>
        <w:r>
          <w:rPr>
            <w:noProof/>
            <w:webHidden/>
          </w:rPr>
          <w:t>22</w:t>
        </w:r>
        <w:r>
          <w:rPr>
            <w:noProof/>
            <w:webHidden/>
          </w:rPr>
          <w:fldChar w:fldCharType="end"/>
        </w:r>
      </w:hyperlink>
    </w:p>
    <w:p w14:paraId="782FA8A2" w14:textId="0B364668" w:rsidR="00694142" w:rsidRDefault="00694142">
      <w:pPr>
        <w:pStyle w:val="TableofFigures"/>
        <w:tabs>
          <w:tab w:val="right" w:leader="dot" w:pos="8630"/>
        </w:tabs>
        <w:rPr>
          <w:rFonts w:eastAsiaTheme="minorEastAsia"/>
          <w:noProof/>
          <w:kern w:val="2"/>
          <w:lang w:val="en-US"/>
          <w14:ligatures w14:val="standardContextual"/>
        </w:rPr>
      </w:pPr>
      <w:hyperlink w:anchor="_Toc220429074" w:history="1">
        <w:r w:rsidRPr="00653EB5">
          <w:rPr>
            <w:rStyle w:val="Hyperlink"/>
            <w:noProof/>
          </w:rPr>
          <w:t>Figure 3</w:t>
        </w:r>
        <w:r w:rsidRPr="00653EB5">
          <w:rPr>
            <w:rStyle w:val="Hyperlink"/>
            <w:noProof/>
            <w:lang w:val="en-US"/>
          </w:rPr>
          <w:t>: Missing Values</w:t>
        </w:r>
        <w:r>
          <w:rPr>
            <w:noProof/>
            <w:webHidden/>
          </w:rPr>
          <w:tab/>
        </w:r>
        <w:r>
          <w:rPr>
            <w:noProof/>
            <w:webHidden/>
          </w:rPr>
          <w:fldChar w:fldCharType="begin"/>
        </w:r>
        <w:r>
          <w:rPr>
            <w:noProof/>
            <w:webHidden/>
          </w:rPr>
          <w:instrText xml:space="preserve"> PAGEREF _Toc220429074 \h </w:instrText>
        </w:r>
        <w:r>
          <w:rPr>
            <w:noProof/>
            <w:webHidden/>
          </w:rPr>
        </w:r>
        <w:r>
          <w:rPr>
            <w:noProof/>
            <w:webHidden/>
          </w:rPr>
          <w:fldChar w:fldCharType="separate"/>
        </w:r>
        <w:r>
          <w:rPr>
            <w:noProof/>
            <w:webHidden/>
          </w:rPr>
          <w:t>23</w:t>
        </w:r>
        <w:r>
          <w:rPr>
            <w:noProof/>
            <w:webHidden/>
          </w:rPr>
          <w:fldChar w:fldCharType="end"/>
        </w:r>
      </w:hyperlink>
    </w:p>
    <w:p w14:paraId="576550DA" w14:textId="438C0D79" w:rsidR="00694142" w:rsidRDefault="00694142">
      <w:pPr>
        <w:pStyle w:val="TableofFigures"/>
        <w:tabs>
          <w:tab w:val="right" w:leader="dot" w:pos="8630"/>
        </w:tabs>
        <w:rPr>
          <w:rFonts w:eastAsiaTheme="minorEastAsia"/>
          <w:noProof/>
          <w:kern w:val="2"/>
          <w:lang w:val="en-US"/>
          <w14:ligatures w14:val="standardContextual"/>
        </w:rPr>
      </w:pPr>
      <w:hyperlink w:anchor="_Toc220429075" w:history="1">
        <w:r w:rsidRPr="00653EB5">
          <w:rPr>
            <w:rStyle w:val="Hyperlink"/>
            <w:noProof/>
            <w:lang w:val="en-US"/>
          </w:rPr>
          <w:t>Figure 4: Fraud and Deltatime Relation</w:t>
        </w:r>
        <w:r>
          <w:rPr>
            <w:noProof/>
            <w:webHidden/>
          </w:rPr>
          <w:tab/>
        </w:r>
        <w:r>
          <w:rPr>
            <w:noProof/>
            <w:webHidden/>
          </w:rPr>
          <w:fldChar w:fldCharType="begin"/>
        </w:r>
        <w:r>
          <w:rPr>
            <w:noProof/>
            <w:webHidden/>
          </w:rPr>
          <w:instrText xml:space="preserve"> PAGEREF _Toc220429075 \h </w:instrText>
        </w:r>
        <w:r>
          <w:rPr>
            <w:noProof/>
            <w:webHidden/>
          </w:rPr>
        </w:r>
        <w:r>
          <w:rPr>
            <w:noProof/>
            <w:webHidden/>
          </w:rPr>
          <w:fldChar w:fldCharType="separate"/>
        </w:r>
        <w:r>
          <w:rPr>
            <w:noProof/>
            <w:webHidden/>
          </w:rPr>
          <w:t>24</w:t>
        </w:r>
        <w:r>
          <w:rPr>
            <w:noProof/>
            <w:webHidden/>
          </w:rPr>
          <w:fldChar w:fldCharType="end"/>
        </w:r>
      </w:hyperlink>
    </w:p>
    <w:p w14:paraId="64DB9ABA" w14:textId="2EEA970B" w:rsidR="00694142" w:rsidRDefault="00694142">
      <w:pPr>
        <w:pStyle w:val="TableofFigures"/>
        <w:tabs>
          <w:tab w:val="right" w:leader="dot" w:pos="8630"/>
        </w:tabs>
        <w:rPr>
          <w:rFonts w:eastAsiaTheme="minorEastAsia"/>
          <w:noProof/>
          <w:kern w:val="2"/>
          <w:lang w:val="en-US"/>
          <w14:ligatures w14:val="standardContextual"/>
        </w:rPr>
      </w:pPr>
      <w:hyperlink w:anchor="_Toc220429076" w:history="1">
        <w:r w:rsidRPr="00653EB5">
          <w:rPr>
            <w:rStyle w:val="Hyperlink"/>
            <w:noProof/>
          </w:rPr>
          <w:t>Figure 5</w:t>
        </w:r>
        <w:r w:rsidRPr="00653EB5">
          <w:rPr>
            <w:rStyle w:val="Hyperlink"/>
            <w:noProof/>
            <w:lang w:val="en-US"/>
          </w:rPr>
          <w:t>: Daily Fraud Rate</w:t>
        </w:r>
        <w:r>
          <w:rPr>
            <w:noProof/>
            <w:webHidden/>
          </w:rPr>
          <w:tab/>
        </w:r>
        <w:r>
          <w:rPr>
            <w:noProof/>
            <w:webHidden/>
          </w:rPr>
          <w:fldChar w:fldCharType="begin"/>
        </w:r>
        <w:r>
          <w:rPr>
            <w:noProof/>
            <w:webHidden/>
          </w:rPr>
          <w:instrText xml:space="preserve"> PAGEREF _Toc220429076 \h </w:instrText>
        </w:r>
        <w:r>
          <w:rPr>
            <w:noProof/>
            <w:webHidden/>
          </w:rPr>
        </w:r>
        <w:r>
          <w:rPr>
            <w:noProof/>
            <w:webHidden/>
          </w:rPr>
          <w:fldChar w:fldCharType="separate"/>
        </w:r>
        <w:r>
          <w:rPr>
            <w:noProof/>
            <w:webHidden/>
          </w:rPr>
          <w:t>25</w:t>
        </w:r>
        <w:r>
          <w:rPr>
            <w:noProof/>
            <w:webHidden/>
          </w:rPr>
          <w:fldChar w:fldCharType="end"/>
        </w:r>
      </w:hyperlink>
    </w:p>
    <w:p w14:paraId="57CBC21D" w14:textId="45082BA8" w:rsidR="00694142" w:rsidRDefault="00694142">
      <w:pPr>
        <w:pStyle w:val="TableofFigures"/>
        <w:tabs>
          <w:tab w:val="right" w:leader="dot" w:pos="8630"/>
        </w:tabs>
        <w:rPr>
          <w:rFonts w:eastAsiaTheme="minorEastAsia"/>
          <w:noProof/>
          <w:kern w:val="2"/>
          <w:lang w:val="en-US"/>
          <w14:ligatures w14:val="standardContextual"/>
        </w:rPr>
      </w:pPr>
      <w:hyperlink w:anchor="_Toc220429077" w:history="1">
        <w:r w:rsidRPr="00653EB5">
          <w:rPr>
            <w:rStyle w:val="Hyperlink"/>
            <w:noProof/>
            <w:lang w:val="en-US"/>
          </w:rPr>
          <w:t>Figure 6: Hourly Fraud Rate</w:t>
        </w:r>
        <w:r>
          <w:rPr>
            <w:noProof/>
            <w:webHidden/>
          </w:rPr>
          <w:tab/>
        </w:r>
        <w:r>
          <w:rPr>
            <w:noProof/>
            <w:webHidden/>
          </w:rPr>
          <w:fldChar w:fldCharType="begin"/>
        </w:r>
        <w:r>
          <w:rPr>
            <w:noProof/>
            <w:webHidden/>
          </w:rPr>
          <w:instrText xml:space="preserve"> PAGEREF _Toc220429077 \h </w:instrText>
        </w:r>
        <w:r>
          <w:rPr>
            <w:noProof/>
            <w:webHidden/>
          </w:rPr>
        </w:r>
        <w:r>
          <w:rPr>
            <w:noProof/>
            <w:webHidden/>
          </w:rPr>
          <w:fldChar w:fldCharType="separate"/>
        </w:r>
        <w:r>
          <w:rPr>
            <w:noProof/>
            <w:webHidden/>
          </w:rPr>
          <w:t>25</w:t>
        </w:r>
        <w:r>
          <w:rPr>
            <w:noProof/>
            <w:webHidden/>
          </w:rPr>
          <w:fldChar w:fldCharType="end"/>
        </w:r>
      </w:hyperlink>
    </w:p>
    <w:p w14:paraId="3EE2A5A2" w14:textId="6FBD0EA5" w:rsidR="00694142" w:rsidRDefault="00694142">
      <w:pPr>
        <w:pStyle w:val="TableofFigures"/>
        <w:tabs>
          <w:tab w:val="right" w:leader="dot" w:pos="8630"/>
        </w:tabs>
        <w:rPr>
          <w:rFonts w:eastAsiaTheme="minorEastAsia"/>
          <w:noProof/>
          <w:kern w:val="2"/>
          <w:lang w:val="en-US"/>
          <w14:ligatures w14:val="standardContextual"/>
        </w:rPr>
      </w:pPr>
      <w:hyperlink w:anchor="_Toc220429078" w:history="1">
        <w:r w:rsidRPr="00653EB5">
          <w:rPr>
            <w:rStyle w:val="Hyperlink"/>
            <w:noProof/>
            <w:lang w:val="en-US"/>
          </w:rPr>
          <w:t>Figure 7: Fraud and Transaction Amount relation</w:t>
        </w:r>
        <w:r>
          <w:rPr>
            <w:noProof/>
            <w:webHidden/>
          </w:rPr>
          <w:tab/>
        </w:r>
        <w:r>
          <w:rPr>
            <w:noProof/>
            <w:webHidden/>
          </w:rPr>
          <w:fldChar w:fldCharType="begin"/>
        </w:r>
        <w:r>
          <w:rPr>
            <w:noProof/>
            <w:webHidden/>
          </w:rPr>
          <w:instrText xml:space="preserve"> PAGEREF _Toc220429078 \h </w:instrText>
        </w:r>
        <w:r>
          <w:rPr>
            <w:noProof/>
            <w:webHidden/>
          </w:rPr>
        </w:r>
        <w:r>
          <w:rPr>
            <w:noProof/>
            <w:webHidden/>
          </w:rPr>
          <w:fldChar w:fldCharType="separate"/>
        </w:r>
        <w:r>
          <w:rPr>
            <w:noProof/>
            <w:webHidden/>
          </w:rPr>
          <w:t>26</w:t>
        </w:r>
        <w:r>
          <w:rPr>
            <w:noProof/>
            <w:webHidden/>
          </w:rPr>
          <w:fldChar w:fldCharType="end"/>
        </w:r>
      </w:hyperlink>
    </w:p>
    <w:p w14:paraId="17F8FC30" w14:textId="4D99E1B2" w:rsidR="00694142" w:rsidRDefault="00694142">
      <w:pPr>
        <w:pStyle w:val="TableofFigures"/>
        <w:tabs>
          <w:tab w:val="right" w:leader="dot" w:pos="8630"/>
        </w:tabs>
        <w:rPr>
          <w:rFonts w:eastAsiaTheme="minorEastAsia"/>
          <w:noProof/>
          <w:kern w:val="2"/>
          <w:lang w:val="en-US"/>
          <w14:ligatures w14:val="standardContextual"/>
        </w:rPr>
      </w:pPr>
      <w:hyperlink w:anchor="_Toc220429079" w:history="1">
        <w:r w:rsidRPr="00653EB5">
          <w:rPr>
            <w:rStyle w:val="Hyperlink"/>
            <w:noProof/>
            <w:lang w:val="en-US"/>
          </w:rPr>
          <w:t>Figure 8: Decimal Places relation to Fraud</w:t>
        </w:r>
        <w:r>
          <w:rPr>
            <w:noProof/>
            <w:webHidden/>
          </w:rPr>
          <w:tab/>
        </w:r>
        <w:r>
          <w:rPr>
            <w:noProof/>
            <w:webHidden/>
          </w:rPr>
          <w:fldChar w:fldCharType="begin"/>
        </w:r>
        <w:r>
          <w:rPr>
            <w:noProof/>
            <w:webHidden/>
          </w:rPr>
          <w:instrText xml:space="preserve"> PAGEREF _Toc220429079 \h </w:instrText>
        </w:r>
        <w:r>
          <w:rPr>
            <w:noProof/>
            <w:webHidden/>
          </w:rPr>
        </w:r>
        <w:r>
          <w:rPr>
            <w:noProof/>
            <w:webHidden/>
          </w:rPr>
          <w:fldChar w:fldCharType="separate"/>
        </w:r>
        <w:r>
          <w:rPr>
            <w:noProof/>
            <w:webHidden/>
          </w:rPr>
          <w:t>27</w:t>
        </w:r>
        <w:r>
          <w:rPr>
            <w:noProof/>
            <w:webHidden/>
          </w:rPr>
          <w:fldChar w:fldCharType="end"/>
        </w:r>
      </w:hyperlink>
    </w:p>
    <w:p w14:paraId="45EF8A17" w14:textId="3D0F6BE4" w:rsidR="00694142" w:rsidRDefault="00694142">
      <w:pPr>
        <w:pStyle w:val="TableofFigures"/>
        <w:tabs>
          <w:tab w:val="right" w:leader="dot" w:pos="8630"/>
        </w:tabs>
        <w:rPr>
          <w:rFonts w:eastAsiaTheme="minorEastAsia"/>
          <w:noProof/>
          <w:kern w:val="2"/>
          <w:lang w:val="en-US"/>
          <w14:ligatures w14:val="standardContextual"/>
        </w:rPr>
      </w:pPr>
      <w:hyperlink w:anchor="_Toc220429080" w:history="1">
        <w:r w:rsidRPr="00653EB5">
          <w:rPr>
            <w:rStyle w:val="Hyperlink"/>
            <w:noProof/>
            <w:lang w:val="en-US"/>
          </w:rPr>
          <w:t>Figure 9: Product Category and Fraud relation</w:t>
        </w:r>
        <w:r>
          <w:rPr>
            <w:noProof/>
            <w:webHidden/>
          </w:rPr>
          <w:tab/>
        </w:r>
        <w:r>
          <w:rPr>
            <w:noProof/>
            <w:webHidden/>
          </w:rPr>
          <w:fldChar w:fldCharType="begin"/>
        </w:r>
        <w:r>
          <w:rPr>
            <w:noProof/>
            <w:webHidden/>
          </w:rPr>
          <w:instrText xml:space="preserve"> PAGEREF _Toc220429080 \h </w:instrText>
        </w:r>
        <w:r>
          <w:rPr>
            <w:noProof/>
            <w:webHidden/>
          </w:rPr>
        </w:r>
        <w:r>
          <w:rPr>
            <w:noProof/>
            <w:webHidden/>
          </w:rPr>
          <w:fldChar w:fldCharType="separate"/>
        </w:r>
        <w:r>
          <w:rPr>
            <w:noProof/>
            <w:webHidden/>
          </w:rPr>
          <w:t>28</w:t>
        </w:r>
        <w:r>
          <w:rPr>
            <w:noProof/>
            <w:webHidden/>
          </w:rPr>
          <w:fldChar w:fldCharType="end"/>
        </w:r>
      </w:hyperlink>
    </w:p>
    <w:p w14:paraId="1191673B" w14:textId="1D6B8E9D" w:rsidR="00694142" w:rsidRDefault="00694142">
      <w:pPr>
        <w:pStyle w:val="TableofFigures"/>
        <w:tabs>
          <w:tab w:val="right" w:leader="dot" w:pos="8630"/>
        </w:tabs>
        <w:rPr>
          <w:rFonts w:eastAsiaTheme="minorEastAsia"/>
          <w:noProof/>
          <w:kern w:val="2"/>
          <w:lang w:val="en-US"/>
          <w14:ligatures w14:val="standardContextual"/>
        </w:rPr>
      </w:pPr>
      <w:hyperlink w:anchor="_Toc220429081" w:history="1">
        <w:r w:rsidRPr="00653EB5">
          <w:rPr>
            <w:rStyle w:val="Hyperlink"/>
            <w:noProof/>
            <w:lang w:val="en-US"/>
          </w:rPr>
          <w:t>Figure 10: Card Categories and Fraud relation</w:t>
        </w:r>
        <w:r>
          <w:rPr>
            <w:noProof/>
            <w:webHidden/>
          </w:rPr>
          <w:tab/>
        </w:r>
        <w:r>
          <w:rPr>
            <w:noProof/>
            <w:webHidden/>
          </w:rPr>
          <w:fldChar w:fldCharType="begin"/>
        </w:r>
        <w:r>
          <w:rPr>
            <w:noProof/>
            <w:webHidden/>
          </w:rPr>
          <w:instrText xml:space="preserve"> PAGEREF _Toc220429081 \h </w:instrText>
        </w:r>
        <w:r>
          <w:rPr>
            <w:noProof/>
            <w:webHidden/>
          </w:rPr>
        </w:r>
        <w:r>
          <w:rPr>
            <w:noProof/>
            <w:webHidden/>
          </w:rPr>
          <w:fldChar w:fldCharType="separate"/>
        </w:r>
        <w:r>
          <w:rPr>
            <w:noProof/>
            <w:webHidden/>
          </w:rPr>
          <w:t>28</w:t>
        </w:r>
        <w:r>
          <w:rPr>
            <w:noProof/>
            <w:webHidden/>
          </w:rPr>
          <w:fldChar w:fldCharType="end"/>
        </w:r>
      </w:hyperlink>
    </w:p>
    <w:p w14:paraId="1231F1DE" w14:textId="4FE82CD1" w:rsidR="00694142" w:rsidRDefault="00694142">
      <w:pPr>
        <w:pStyle w:val="TableofFigures"/>
        <w:tabs>
          <w:tab w:val="right" w:leader="dot" w:pos="8630"/>
        </w:tabs>
        <w:rPr>
          <w:rFonts w:eastAsiaTheme="minorEastAsia"/>
          <w:noProof/>
          <w:kern w:val="2"/>
          <w:lang w:val="en-US"/>
          <w14:ligatures w14:val="standardContextual"/>
        </w:rPr>
      </w:pPr>
      <w:hyperlink w:anchor="_Toc220429082" w:history="1">
        <w:r w:rsidRPr="00653EB5">
          <w:rPr>
            <w:rStyle w:val="Hyperlink"/>
            <w:noProof/>
            <w:lang w:val="en-US"/>
          </w:rPr>
          <w:t>Figure 11: Email Domains and Fraud relation</w:t>
        </w:r>
        <w:r>
          <w:rPr>
            <w:noProof/>
            <w:webHidden/>
          </w:rPr>
          <w:tab/>
        </w:r>
        <w:r>
          <w:rPr>
            <w:noProof/>
            <w:webHidden/>
          </w:rPr>
          <w:fldChar w:fldCharType="begin"/>
        </w:r>
        <w:r>
          <w:rPr>
            <w:noProof/>
            <w:webHidden/>
          </w:rPr>
          <w:instrText xml:space="preserve"> PAGEREF _Toc220429082 \h </w:instrText>
        </w:r>
        <w:r>
          <w:rPr>
            <w:noProof/>
            <w:webHidden/>
          </w:rPr>
        </w:r>
        <w:r>
          <w:rPr>
            <w:noProof/>
            <w:webHidden/>
          </w:rPr>
          <w:fldChar w:fldCharType="separate"/>
        </w:r>
        <w:r>
          <w:rPr>
            <w:noProof/>
            <w:webHidden/>
          </w:rPr>
          <w:t>29</w:t>
        </w:r>
        <w:r>
          <w:rPr>
            <w:noProof/>
            <w:webHidden/>
          </w:rPr>
          <w:fldChar w:fldCharType="end"/>
        </w:r>
      </w:hyperlink>
    </w:p>
    <w:p w14:paraId="2118844D" w14:textId="01028B87" w:rsidR="00694142" w:rsidRDefault="00694142">
      <w:pPr>
        <w:pStyle w:val="TableofFigures"/>
        <w:tabs>
          <w:tab w:val="right" w:leader="dot" w:pos="8630"/>
        </w:tabs>
        <w:rPr>
          <w:rFonts w:eastAsiaTheme="minorEastAsia"/>
          <w:noProof/>
          <w:kern w:val="2"/>
          <w:lang w:val="en-US"/>
          <w14:ligatures w14:val="standardContextual"/>
        </w:rPr>
      </w:pPr>
      <w:hyperlink w:anchor="_Toc220429083" w:history="1">
        <w:r w:rsidRPr="00653EB5">
          <w:rPr>
            <w:rStyle w:val="Hyperlink"/>
            <w:noProof/>
            <w:lang w:val="en-US"/>
          </w:rPr>
          <w:t>Figure 12: Distance Features and Fraud relation</w:t>
        </w:r>
        <w:r>
          <w:rPr>
            <w:noProof/>
            <w:webHidden/>
          </w:rPr>
          <w:tab/>
        </w:r>
        <w:r>
          <w:rPr>
            <w:noProof/>
            <w:webHidden/>
          </w:rPr>
          <w:fldChar w:fldCharType="begin"/>
        </w:r>
        <w:r>
          <w:rPr>
            <w:noProof/>
            <w:webHidden/>
          </w:rPr>
          <w:instrText xml:space="preserve"> PAGEREF _Toc220429083 \h </w:instrText>
        </w:r>
        <w:r>
          <w:rPr>
            <w:noProof/>
            <w:webHidden/>
          </w:rPr>
        </w:r>
        <w:r>
          <w:rPr>
            <w:noProof/>
            <w:webHidden/>
          </w:rPr>
          <w:fldChar w:fldCharType="separate"/>
        </w:r>
        <w:r>
          <w:rPr>
            <w:noProof/>
            <w:webHidden/>
          </w:rPr>
          <w:t>30</w:t>
        </w:r>
        <w:r>
          <w:rPr>
            <w:noProof/>
            <w:webHidden/>
          </w:rPr>
          <w:fldChar w:fldCharType="end"/>
        </w:r>
      </w:hyperlink>
    </w:p>
    <w:p w14:paraId="44984FB8" w14:textId="39F539E5" w:rsidR="00694142" w:rsidRDefault="00694142">
      <w:pPr>
        <w:pStyle w:val="TableofFigures"/>
        <w:tabs>
          <w:tab w:val="right" w:leader="dot" w:pos="8630"/>
        </w:tabs>
        <w:rPr>
          <w:rFonts w:eastAsiaTheme="minorEastAsia"/>
          <w:noProof/>
          <w:kern w:val="2"/>
          <w:lang w:val="en-US"/>
          <w14:ligatures w14:val="standardContextual"/>
        </w:rPr>
      </w:pPr>
      <w:hyperlink w:anchor="_Toc220429084" w:history="1">
        <w:r w:rsidRPr="00653EB5">
          <w:rPr>
            <w:rStyle w:val="Hyperlink"/>
            <w:noProof/>
            <w:lang w:val="en-US"/>
          </w:rPr>
          <w:t>Figure 13: Count Features and Fraud relation</w:t>
        </w:r>
        <w:r>
          <w:rPr>
            <w:noProof/>
            <w:webHidden/>
          </w:rPr>
          <w:tab/>
        </w:r>
        <w:r>
          <w:rPr>
            <w:noProof/>
            <w:webHidden/>
          </w:rPr>
          <w:fldChar w:fldCharType="begin"/>
        </w:r>
        <w:r>
          <w:rPr>
            <w:noProof/>
            <w:webHidden/>
          </w:rPr>
          <w:instrText xml:space="preserve"> PAGEREF _Toc220429084 \h </w:instrText>
        </w:r>
        <w:r>
          <w:rPr>
            <w:noProof/>
            <w:webHidden/>
          </w:rPr>
        </w:r>
        <w:r>
          <w:rPr>
            <w:noProof/>
            <w:webHidden/>
          </w:rPr>
          <w:fldChar w:fldCharType="separate"/>
        </w:r>
        <w:r>
          <w:rPr>
            <w:noProof/>
            <w:webHidden/>
          </w:rPr>
          <w:t>30</w:t>
        </w:r>
        <w:r>
          <w:rPr>
            <w:noProof/>
            <w:webHidden/>
          </w:rPr>
          <w:fldChar w:fldCharType="end"/>
        </w:r>
      </w:hyperlink>
    </w:p>
    <w:p w14:paraId="22372634" w14:textId="0F6AE1FF" w:rsidR="00694142" w:rsidRDefault="00694142">
      <w:pPr>
        <w:pStyle w:val="TableofFigures"/>
        <w:tabs>
          <w:tab w:val="right" w:leader="dot" w:pos="8630"/>
        </w:tabs>
        <w:rPr>
          <w:rFonts w:eastAsiaTheme="minorEastAsia"/>
          <w:noProof/>
          <w:kern w:val="2"/>
          <w:lang w:val="en-US"/>
          <w14:ligatures w14:val="standardContextual"/>
        </w:rPr>
      </w:pPr>
      <w:hyperlink w:anchor="_Toc220429085" w:history="1">
        <w:r w:rsidRPr="00653EB5">
          <w:rPr>
            <w:rStyle w:val="Hyperlink"/>
            <w:noProof/>
          </w:rPr>
          <w:t>Figure 14</w:t>
        </w:r>
        <w:r w:rsidRPr="00653EB5">
          <w:rPr>
            <w:rStyle w:val="Hyperlink"/>
            <w:noProof/>
            <w:lang w:val="en-US"/>
          </w:rPr>
          <w:t>: Count Features Correlation</w:t>
        </w:r>
        <w:r>
          <w:rPr>
            <w:noProof/>
            <w:webHidden/>
          </w:rPr>
          <w:tab/>
        </w:r>
        <w:r>
          <w:rPr>
            <w:noProof/>
            <w:webHidden/>
          </w:rPr>
          <w:fldChar w:fldCharType="begin"/>
        </w:r>
        <w:r>
          <w:rPr>
            <w:noProof/>
            <w:webHidden/>
          </w:rPr>
          <w:instrText xml:space="preserve"> PAGEREF _Toc220429085 \h </w:instrText>
        </w:r>
        <w:r>
          <w:rPr>
            <w:noProof/>
            <w:webHidden/>
          </w:rPr>
        </w:r>
        <w:r>
          <w:rPr>
            <w:noProof/>
            <w:webHidden/>
          </w:rPr>
          <w:fldChar w:fldCharType="separate"/>
        </w:r>
        <w:r>
          <w:rPr>
            <w:noProof/>
            <w:webHidden/>
          </w:rPr>
          <w:t>31</w:t>
        </w:r>
        <w:r>
          <w:rPr>
            <w:noProof/>
            <w:webHidden/>
          </w:rPr>
          <w:fldChar w:fldCharType="end"/>
        </w:r>
      </w:hyperlink>
    </w:p>
    <w:p w14:paraId="38C162FF" w14:textId="6C681FCF" w:rsidR="00694142" w:rsidRDefault="00694142">
      <w:pPr>
        <w:pStyle w:val="TableofFigures"/>
        <w:tabs>
          <w:tab w:val="right" w:leader="dot" w:pos="8630"/>
        </w:tabs>
        <w:rPr>
          <w:rFonts w:eastAsiaTheme="minorEastAsia"/>
          <w:noProof/>
          <w:kern w:val="2"/>
          <w:lang w:val="en-US"/>
          <w14:ligatures w14:val="standardContextual"/>
        </w:rPr>
      </w:pPr>
      <w:hyperlink w:anchor="_Toc220429086" w:history="1">
        <w:r w:rsidRPr="00653EB5">
          <w:rPr>
            <w:rStyle w:val="Hyperlink"/>
            <w:noProof/>
            <w:lang w:val="en-US"/>
          </w:rPr>
          <w:t>Figure 15: Timedelta features correlation</w:t>
        </w:r>
        <w:r>
          <w:rPr>
            <w:noProof/>
            <w:webHidden/>
          </w:rPr>
          <w:tab/>
        </w:r>
        <w:r>
          <w:rPr>
            <w:noProof/>
            <w:webHidden/>
          </w:rPr>
          <w:fldChar w:fldCharType="begin"/>
        </w:r>
        <w:r>
          <w:rPr>
            <w:noProof/>
            <w:webHidden/>
          </w:rPr>
          <w:instrText xml:space="preserve"> PAGEREF _Toc220429086 \h </w:instrText>
        </w:r>
        <w:r>
          <w:rPr>
            <w:noProof/>
            <w:webHidden/>
          </w:rPr>
        </w:r>
        <w:r>
          <w:rPr>
            <w:noProof/>
            <w:webHidden/>
          </w:rPr>
          <w:fldChar w:fldCharType="separate"/>
        </w:r>
        <w:r>
          <w:rPr>
            <w:noProof/>
            <w:webHidden/>
          </w:rPr>
          <w:t>32</w:t>
        </w:r>
        <w:r>
          <w:rPr>
            <w:noProof/>
            <w:webHidden/>
          </w:rPr>
          <w:fldChar w:fldCharType="end"/>
        </w:r>
      </w:hyperlink>
    </w:p>
    <w:p w14:paraId="6DFF9CC3" w14:textId="1F50769E" w:rsidR="00694142" w:rsidRDefault="00694142">
      <w:pPr>
        <w:pStyle w:val="TableofFigures"/>
        <w:tabs>
          <w:tab w:val="right" w:leader="dot" w:pos="8630"/>
        </w:tabs>
        <w:rPr>
          <w:rFonts w:eastAsiaTheme="minorEastAsia"/>
          <w:noProof/>
          <w:kern w:val="2"/>
          <w:lang w:val="en-US"/>
          <w14:ligatures w14:val="standardContextual"/>
        </w:rPr>
      </w:pPr>
      <w:hyperlink w:anchor="_Toc220429087" w:history="1">
        <w:r w:rsidRPr="00653EB5">
          <w:rPr>
            <w:rStyle w:val="Hyperlink"/>
            <w:noProof/>
          </w:rPr>
          <w:t>Figure 16</w:t>
        </w:r>
        <w:r w:rsidRPr="00653EB5">
          <w:rPr>
            <w:rStyle w:val="Hyperlink"/>
            <w:noProof/>
            <w:lang w:val="en-US"/>
          </w:rPr>
          <w:t>: Vesta Features Correlation</w:t>
        </w:r>
        <w:r>
          <w:rPr>
            <w:noProof/>
            <w:webHidden/>
          </w:rPr>
          <w:tab/>
        </w:r>
        <w:r>
          <w:rPr>
            <w:noProof/>
            <w:webHidden/>
          </w:rPr>
          <w:fldChar w:fldCharType="begin"/>
        </w:r>
        <w:r>
          <w:rPr>
            <w:noProof/>
            <w:webHidden/>
          </w:rPr>
          <w:instrText xml:space="preserve"> PAGEREF _Toc220429087 \h </w:instrText>
        </w:r>
        <w:r>
          <w:rPr>
            <w:noProof/>
            <w:webHidden/>
          </w:rPr>
        </w:r>
        <w:r>
          <w:rPr>
            <w:noProof/>
            <w:webHidden/>
          </w:rPr>
          <w:fldChar w:fldCharType="separate"/>
        </w:r>
        <w:r>
          <w:rPr>
            <w:noProof/>
            <w:webHidden/>
          </w:rPr>
          <w:t>33</w:t>
        </w:r>
        <w:r>
          <w:rPr>
            <w:noProof/>
            <w:webHidden/>
          </w:rPr>
          <w:fldChar w:fldCharType="end"/>
        </w:r>
      </w:hyperlink>
    </w:p>
    <w:p w14:paraId="022DD3AA" w14:textId="66E9D249" w:rsidR="00694142" w:rsidRDefault="00694142">
      <w:pPr>
        <w:pStyle w:val="TableofFigures"/>
        <w:tabs>
          <w:tab w:val="right" w:leader="dot" w:pos="8630"/>
        </w:tabs>
        <w:rPr>
          <w:rFonts w:eastAsiaTheme="minorEastAsia"/>
          <w:noProof/>
          <w:kern w:val="2"/>
          <w:lang w:val="en-US"/>
          <w14:ligatures w14:val="standardContextual"/>
        </w:rPr>
      </w:pPr>
      <w:hyperlink w:anchor="_Toc220429088" w:history="1">
        <w:r w:rsidRPr="00653EB5">
          <w:rPr>
            <w:rStyle w:val="Hyperlink"/>
            <w:noProof/>
            <w:lang w:val="en-US"/>
          </w:rPr>
          <w:t>Figure 17: Transaction Amount Related to card type generated features</w:t>
        </w:r>
        <w:r>
          <w:rPr>
            <w:noProof/>
            <w:webHidden/>
          </w:rPr>
          <w:tab/>
        </w:r>
        <w:r>
          <w:rPr>
            <w:noProof/>
            <w:webHidden/>
          </w:rPr>
          <w:fldChar w:fldCharType="begin"/>
        </w:r>
        <w:r>
          <w:rPr>
            <w:noProof/>
            <w:webHidden/>
          </w:rPr>
          <w:instrText xml:space="preserve"> PAGEREF _Toc220429088 \h </w:instrText>
        </w:r>
        <w:r>
          <w:rPr>
            <w:noProof/>
            <w:webHidden/>
          </w:rPr>
        </w:r>
        <w:r>
          <w:rPr>
            <w:noProof/>
            <w:webHidden/>
          </w:rPr>
          <w:fldChar w:fldCharType="separate"/>
        </w:r>
        <w:r>
          <w:rPr>
            <w:noProof/>
            <w:webHidden/>
          </w:rPr>
          <w:t>35</w:t>
        </w:r>
        <w:r>
          <w:rPr>
            <w:noProof/>
            <w:webHidden/>
          </w:rPr>
          <w:fldChar w:fldCharType="end"/>
        </w:r>
      </w:hyperlink>
    </w:p>
    <w:p w14:paraId="331DC6BF" w14:textId="16D95968" w:rsidR="00694142" w:rsidRDefault="00694142">
      <w:pPr>
        <w:pStyle w:val="TableofFigures"/>
        <w:tabs>
          <w:tab w:val="right" w:leader="dot" w:pos="8630"/>
        </w:tabs>
        <w:rPr>
          <w:rFonts w:eastAsiaTheme="minorEastAsia"/>
          <w:noProof/>
          <w:kern w:val="2"/>
          <w:lang w:val="en-US"/>
          <w14:ligatures w14:val="standardContextual"/>
        </w:rPr>
      </w:pPr>
      <w:hyperlink w:anchor="_Toc220429089" w:history="1">
        <w:r w:rsidRPr="00653EB5">
          <w:rPr>
            <w:rStyle w:val="Hyperlink"/>
            <w:noProof/>
            <w:lang w:val="en-US"/>
          </w:rPr>
          <w:t>Figure 18: Transaction amount to product category generated feature</w:t>
        </w:r>
        <w:r>
          <w:rPr>
            <w:noProof/>
            <w:webHidden/>
          </w:rPr>
          <w:tab/>
        </w:r>
        <w:r>
          <w:rPr>
            <w:noProof/>
            <w:webHidden/>
          </w:rPr>
          <w:fldChar w:fldCharType="begin"/>
        </w:r>
        <w:r>
          <w:rPr>
            <w:noProof/>
            <w:webHidden/>
          </w:rPr>
          <w:instrText xml:space="preserve"> PAGEREF _Toc220429089 \h </w:instrText>
        </w:r>
        <w:r>
          <w:rPr>
            <w:noProof/>
            <w:webHidden/>
          </w:rPr>
        </w:r>
        <w:r>
          <w:rPr>
            <w:noProof/>
            <w:webHidden/>
          </w:rPr>
          <w:fldChar w:fldCharType="separate"/>
        </w:r>
        <w:r>
          <w:rPr>
            <w:noProof/>
            <w:webHidden/>
          </w:rPr>
          <w:t>36</w:t>
        </w:r>
        <w:r>
          <w:rPr>
            <w:noProof/>
            <w:webHidden/>
          </w:rPr>
          <w:fldChar w:fldCharType="end"/>
        </w:r>
      </w:hyperlink>
    </w:p>
    <w:p w14:paraId="185E6AC1" w14:textId="77104A51" w:rsidR="00694142" w:rsidRDefault="00694142">
      <w:pPr>
        <w:pStyle w:val="TableofFigures"/>
        <w:tabs>
          <w:tab w:val="right" w:leader="dot" w:pos="8630"/>
        </w:tabs>
        <w:rPr>
          <w:rFonts w:eastAsiaTheme="minorEastAsia"/>
          <w:noProof/>
          <w:kern w:val="2"/>
          <w:lang w:val="en-US"/>
          <w14:ligatures w14:val="standardContextual"/>
        </w:rPr>
      </w:pPr>
      <w:hyperlink w:anchor="_Toc220429090" w:history="1">
        <w:r w:rsidRPr="00653EB5">
          <w:rPr>
            <w:rStyle w:val="Hyperlink"/>
            <w:noProof/>
            <w:lang w:val="en-US"/>
          </w:rPr>
          <w:t>Figure 19: Transaction amount to user id and hour of day</w:t>
        </w:r>
        <w:r>
          <w:rPr>
            <w:noProof/>
            <w:webHidden/>
          </w:rPr>
          <w:tab/>
        </w:r>
        <w:r>
          <w:rPr>
            <w:noProof/>
            <w:webHidden/>
          </w:rPr>
          <w:fldChar w:fldCharType="begin"/>
        </w:r>
        <w:r>
          <w:rPr>
            <w:noProof/>
            <w:webHidden/>
          </w:rPr>
          <w:instrText xml:space="preserve"> PAGEREF _Toc220429090 \h </w:instrText>
        </w:r>
        <w:r>
          <w:rPr>
            <w:noProof/>
            <w:webHidden/>
          </w:rPr>
        </w:r>
        <w:r>
          <w:rPr>
            <w:noProof/>
            <w:webHidden/>
          </w:rPr>
          <w:fldChar w:fldCharType="separate"/>
        </w:r>
        <w:r>
          <w:rPr>
            <w:noProof/>
            <w:webHidden/>
          </w:rPr>
          <w:t>36</w:t>
        </w:r>
        <w:r>
          <w:rPr>
            <w:noProof/>
            <w:webHidden/>
          </w:rPr>
          <w:fldChar w:fldCharType="end"/>
        </w:r>
      </w:hyperlink>
    </w:p>
    <w:p w14:paraId="79321EAA" w14:textId="648EDE22" w:rsidR="00694142" w:rsidRDefault="00694142">
      <w:pPr>
        <w:pStyle w:val="TableofFigures"/>
        <w:tabs>
          <w:tab w:val="right" w:leader="dot" w:pos="8630"/>
        </w:tabs>
        <w:rPr>
          <w:rFonts w:eastAsiaTheme="minorEastAsia"/>
          <w:noProof/>
          <w:kern w:val="2"/>
          <w:lang w:val="en-US"/>
          <w14:ligatures w14:val="standardContextual"/>
        </w:rPr>
      </w:pPr>
      <w:hyperlink w:anchor="_Toc220429091" w:history="1">
        <w:r w:rsidRPr="00653EB5">
          <w:rPr>
            <w:rStyle w:val="Hyperlink"/>
            <w:noProof/>
            <w:lang w:val="en-US"/>
          </w:rPr>
          <w:t>Figure 20: Transactuin amount to user id and day of week</w:t>
        </w:r>
        <w:r>
          <w:rPr>
            <w:noProof/>
            <w:webHidden/>
          </w:rPr>
          <w:tab/>
        </w:r>
        <w:r>
          <w:rPr>
            <w:noProof/>
            <w:webHidden/>
          </w:rPr>
          <w:fldChar w:fldCharType="begin"/>
        </w:r>
        <w:r>
          <w:rPr>
            <w:noProof/>
            <w:webHidden/>
          </w:rPr>
          <w:instrText xml:space="preserve"> PAGEREF _Toc220429091 \h </w:instrText>
        </w:r>
        <w:r>
          <w:rPr>
            <w:noProof/>
            <w:webHidden/>
          </w:rPr>
        </w:r>
        <w:r>
          <w:rPr>
            <w:noProof/>
            <w:webHidden/>
          </w:rPr>
          <w:fldChar w:fldCharType="separate"/>
        </w:r>
        <w:r>
          <w:rPr>
            <w:noProof/>
            <w:webHidden/>
          </w:rPr>
          <w:t>37</w:t>
        </w:r>
        <w:r>
          <w:rPr>
            <w:noProof/>
            <w:webHidden/>
          </w:rPr>
          <w:fldChar w:fldCharType="end"/>
        </w:r>
      </w:hyperlink>
    </w:p>
    <w:p w14:paraId="4F2FA7C4" w14:textId="12CF5493" w:rsidR="000E3972" w:rsidRDefault="00E179B8">
      <w:pPr>
        <w:rPr>
          <w:noProof/>
          <w:lang w:val="en-US"/>
        </w:rPr>
      </w:pPr>
      <w:r>
        <w:rPr>
          <w:noProof/>
          <w:lang w:val="en-US"/>
        </w:rPr>
        <w:fldChar w:fldCharType="end"/>
      </w:r>
    </w:p>
    <w:p w14:paraId="1256102A" w14:textId="21E284E0" w:rsidR="00694142" w:rsidRDefault="000E3972">
      <w:pPr>
        <w:pStyle w:val="TableofFigures"/>
        <w:tabs>
          <w:tab w:val="right" w:leader="dot" w:pos="8630"/>
        </w:tabs>
        <w:rPr>
          <w:rFonts w:eastAsiaTheme="minorEastAsia"/>
          <w:noProof/>
          <w:kern w:val="2"/>
          <w:lang w:val="en-US"/>
          <w14:ligatures w14:val="standardContextual"/>
        </w:rPr>
      </w:pPr>
      <w:r>
        <w:rPr>
          <w:noProof/>
          <w:lang w:val="en-US"/>
        </w:rPr>
        <w:fldChar w:fldCharType="begin"/>
      </w:r>
      <w:r>
        <w:rPr>
          <w:noProof/>
          <w:lang w:val="en-US"/>
        </w:rPr>
        <w:instrText xml:space="preserve"> TOC \h \z \c "Table" </w:instrText>
      </w:r>
      <w:r>
        <w:rPr>
          <w:noProof/>
          <w:lang w:val="en-US"/>
        </w:rPr>
        <w:fldChar w:fldCharType="separate"/>
      </w:r>
      <w:hyperlink w:anchor="_Toc220429067" w:history="1">
        <w:r w:rsidR="00694142" w:rsidRPr="00C6057B">
          <w:rPr>
            <w:rStyle w:val="Hyperlink"/>
            <w:noProof/>
            <w:lang w:val="en-US"/>
          </w:rPr>
          <w:t>Table 1: Decimal Places relation to Fraud</w:t>
        </w:r>
        <w:r w:rsidR="00694142">
          <w:rPr>
            <w:noProof/>
            <w:webHidden/>
          </w:rPr>
          <w:tab/>
        </w:r>
        <w:r w:rsidR="00694142">
          <w:rPr>
            <w:noProof/>
            <w:webHidden/>
          </w:rPr>
          <w:fldChar w:fldCharType="begin"/>
        </w:r>
        <w:r w:rsidR="00694142">
          <w:rPr>
            <w:noProof/>
            <w:webHidden/>
          </w:rPr>
          <w:instrText xml:space="preserve"> PAGEREF _Toc220429067 \h </w:instrText>
        </w:r>
        <w:r w:rsidR="00694142">
          <w:rPr>
            <w:noProof/>
            <w:webHidden/>
          </w:rPr>
        </w:r>
        <w:r w:rsidR="00694142">
          <w:rPr>
            <w:noProof/>
            <w:webHidden/>
          </w:rPr>
          <w:fldChar w:fldCharType="separate"/>
        </w:r>
        <w:r w:rsidR="00694142">
          <w:rPr>
            <w:noProof/>
            <w:webHidden/>
          </w:rPr>
          <w:t>27</w:t>
        </w:r>
        <w:r w:rsidR="00694142">
          <w:rPr>
            <w:noProof/>
            <w:webHidden/>
          </w:rPr>
          <w:fldChar w:fldCharType="end"/>
        </w:r>
      </w:hyperlink>
    </w:p>
    <w:p w14:paraId="52BC29D5" w14:textId="0AB6E717" w:rsidR="007247C1" w:rsidRDefault="000E3972">
      <w:pPr>
        <w:rPr>
          <w:rFonts w:ascii="Times New Roman" w:eastAsiaTheme="majorEastAsia" w:hAnsi="Times New Roman" w:cstheme="majorBidi"/>
          <w:b/>
          <w:noProof/>
          <w:sz w:val="40"/>
          <w:szCs w:val="40"/>
          <w:lang w:val="en-US"/>
        </w:rPr>
      </w:pPr>
      <w:r>
        <w:rPr>
          <w:noProof/>
          <w:lang w:val="en-US"/>
        </w:rPr>
        <w:fldChar w:fldCharType="end"/>
      </w:r>
      <w:r w:rsidR="007247C1">
        <w:rPr>
          <w:noProof/>
          <w:lang w:val="en-US"/>
        </w:rPr>
        <w:br w:type="page"/>
      </w:r>
    </w:p>
    <w:p w14:paraId="3BDD8E33" w14:textId="326BB677" w:rsidR="00483F32" w:rsidRDefault="00483F32" w:rsidP="00483F32">
      <w:pPr>
        <w:pStyle w:val="Heading1"/>
        <w:rPr>
          <w:noProof/>
          <w:lang w:val="en-US"/>
        </w:rPr>
      </w:pPr>
      <w:bookmarkStart w:id="3" w:name="_Toc219928249"/>
      <w:r>
        <w:rPr>
          <w:noProof/>
          <w:lang w:val="en-US"/>
        </w:rPr>
        <w:lastRenderedPageBreak/>
        <w:t>1. Introduction</w:t>
      </w:r>
      <w:bookmarkEnd w:id="3"/>
    </w:p>
    <w:p w14:paraId="208F6CEB" w14:textId="67B56295" w:rsidR="00C9218D" w:rsidRPr="00C9218D" w:rsidRDefault="00C9218D" w:rsidP="00C9218D">
      <w:pPr>
        <w:pStyle w:val="BodyText"/>
        <w:rPr>
          <w:noProof/>
          <w:lang w:val="en-US"/>
        </w:rPr>
      </w:pPr>
      <w:r w:rsidRPr="00C9218D">
        <w:rPr>
          <w:noProof/>
          <w:lang w:val="en-US"/>
        </w:rPr>
        <w:t xml:space="preserve">Fraud in electronic payments remains a persistent challenge for financial institutions and online merchants. As transaction volumes increase and payment channels become more digital, fraudulent activity continues to evolve, creating direct financial losses as well as indirect costs related to chargebacks, investigations, and customer friction. </w:t>
      </w:r>
      <w:r w:rsidR="00AF3E7D">
        <w:rPr>
          <w:noProof/>
          <w:lang w:val="en-US"/>
        </w:rPr>
        <w:t>Therefore, e</w:t>
      </w:r>
      <w:r w:rsidRPr="00C9218D">
        <w:rPr>
          <w:noProof/>
          <w:lang w:val="en-US"/>
        </w:rPr>
        <w:t xml:space="preserve">ffective fraud detection  methods </w:t>
      </w:r>
      <w:r w:rsidR="00AF3E7D">
        <w:rPr>
          <w:noProof/>
          <w:lang w:val="en-US"/>
        </w:rPr>
        <w:t xml:space="preserve">are required, so </w:t>
      </w:r>
      <w:r w:rsidRPr="00C9218D">
        <w:rPr>
          <w:noProof/>
          <w:lang w:val="en-US"/>
        </w:rPr>
        <w:t xml:space="preserve">that suspicious transactions </w:t>
      </w:r>
      <w:r w:rsidR="00AF3E7D">
        <w:rPr>
          <w:noProof/>
          <w:lang w:val="en-US"/>
        </w:rPr>
        <w:t xml:space="preserve">can be identified </w:t>
      </w:r>
      <w:r w:rsidRPr="00C9218D">
        <w:rPr>
          <w:noProof/>
          <w:lang w:val="en-US"/>
        </w:rPr>
        <w:t>with high discriminatory power while maintaining an acceptable false-alarm rate in operational settings.</w:t>
      </w:r>
    </w:p>
    <w:p w14:paraId="39522F17" w14:textId="77777777" w:rsidR="00C9218D" w:rsidRPr="00C9218D" w:rsidRDefault="00C9218D" w:rsidP="00C9218D">
      <w:pPr>
        <w:pStyle w:val="BodyText"/>
        <w:rPr>
          <w:noProof/>
          <w:lang w:val="en-US"/>
        </w:rPr>
      </w:pPr>
      <w:r w:rsidRPr="00C9218D">
        <w:rPr>
          <w:noProof/>
          <w:lang w:val="en-US"/>
        </w:rPr>
        <w:t>Credit card fraud detection is typically formulated as a binary classification problem in which the goal is to distinguish fraudulent from legitimate transactions. A defining characteristic of this domain is severe class imbalance, since fraud events represent only a small portion of overall activity. This imbalance complicates both learning and evaluation: a model may achieve high accuracy by predicting the majority class, while still failing to detect fraud reliably. For this reason, evaluation should emphasise discrimination metrics that remain informative under imbalance. In this thesis, the primary metric is ROC-AUC, consistent with the evaluation protocol of the Kaggle competition from which the dataset was obtained, where top solutions approached approximately 96% ROC-AUC. Complementary metrics (precision, recall, F1-score, and PR-AUC) are also reported to characterise threshold-dependent trade-offs relevant to practical deployment.</w:t>
      </w:r>
    </w:p>
    <w:p w14:paraId="20E561C8" w14:textId="77777777" w:rsidR="00C9218D" w:rsidRPr="00C9218D" w:rsidRDefault="00C9218D" w:rsidP="00C9218D">
      <w:pPr>
        <w:pStyle w:val="BodyText"/>
        <w:rPr>
          <w:noProof/>
          <w:lang w:val="en-US"/>
        </w:rPr>
      </w:pPr>
      <w:r w:rsidRPr="00C9218D">
        <w:rPr>
          <w:noProof/>
          <w:lang w:val="en-US"/>
        </w:rPr>
        <w:t>The aim of this thesis is to develop and empirically evaluate a supervised machine learning pipeline for fraud detection on a credit card transaction dataset. The study focuses on gradient boosting models (XGBoost, LightGBM, and CatBoost) and investigates how performance changes under different experimental settings, including training on the original imbalanced data, applying majority-class downsampling, and reducing the feature space. In addition, the thesis examines the effect of decision threshold tuning in order to illustrate the operational trade-off between fraud capture (recall) and false positives (precision).</w:t>
      </w:r>
    </w:p>
    <w:p w14:paraId="1AE4FE57" w14:textId="77777777" w:rsidR="00C9218D" w:rsidRPr="00C9218D" w:rsidRDefault="00C9218D" w:rsidP="00C9218D">
      <w:pPr>
        <w:pStyle w:val="BodyText"/>
        <w:rPr>
          <w:noProof/>
          <w:lang w:val="en-US"/>
        </w:rPr>
      </w:pPr>
      <w:r w:rsidRPr="00C9218D">
        <w:rPr>
          <w:noProof/>
          <w:lang w:val="en-US"/>
        </w:rPr>
        <w:t xml:space="preserve">The work is guided by four research questions: (1) how effectively the evaluated models discriminate fraudulent from legitimate transactions under ROC-AUC evaluation; (2) how majority-class downsampling affects model performance compared to training on the original data distribution; (3) whether a reduced feature set selected via feature importance can preserve discriminatory power; and (4) how altering the decision threshold changes detection behaviour in terms of recall–precision trade-offs. A further objective is to evaluate the contribution of engineered aggregate behavioural features (e.g., variables ending in _mean, _rel, _avg, _std, and </w:t>
      </w:r>
      <w:r w:rsidRPr="00C9218D">
        <w:rPr>
          <w:noProof/>
          <w:lang w:val="en-US"/>
        </w:rPr>
        <w:lastRenderedPageBreak/>
        <w:t>_freq), which are designed to capture historical and user-level patterns beyond raw transaction attributes.</w:t>
      </w:r>
    </w:p>
    <w:p w14:paraId="5DFE0A6C" w14:textId="16460B18" w:rsidR="00C9218D" w:rsidRPr="00C9218D" w:rsidRDefault="00C9218D" w:rsidP="00C9218D">
      <w:pPr>
        <w:pStyle w:val="BodyText"/>
        <w:rPr>
          <w:noProof/>
          <w:lang w:val="en-US"/>
        </w:rPr>
      </w:pPr>
      <w:r w:rsidRPr="00C9218D">
        <w:rPr>
          <w:noProof/>
          <w:lang w:val="en-US"/>
        </w:rPr>
        <w:t xml:space="preserve">This thesis contributes (i) a reproducible comparative evaluation of three widely used gradient boosting frameworks for fraud detection using a ROC-AUC–centred protocol, (ii) an empirical assessment of majority-class downsampling as a practical imbalance-handling strategy, (iii) a feature engineering and reduction analysis that quantifies the predictive value retained in a compact feature set, and (iv) a threshold tuning experiment that connects model outputs to operational decision-making. </w:t>
      </w:r>
      <w:r w:rsidR="00963C15">
        <w:rPr>
          <w:noProof/>
          <w:lang w:val="en-US"/>
        </w:rPr>
        <w:t>In the following chapters we discuss the literature on this subject; we describe the methodology that we followed to investigate the effectiveness of machine learning models in this domain; we analyse the dataset that we used; we present the results of our experiments; and finally we discuss the findings and the conclusions of this research.</w:t>
      </w:r>
    </w:p>
    <w:p w14:paraId="43E8ABC7" w14:textId="0B568240" w:rsidR="00483F32" w:rsidRPr="00483F32" w:rsidRDefault="00483F32" w:rsidP="00483F32">
      <w:pPr>
        <w:pStyle w:val="BodyText"/>
        <w:rPr>
          <w:noProof/>
          <w:lang w:val="en-US"/>
        </w:rPr>
      </w:pPr>
      <w:r w:rsidRPr="00483F32">
        <w:rPr>
          <w:noProof/>
          <w:lang w:val="en-US"/>
        </w:rPr>
        <w:br w:type="page"/>
      </w:r>
    </w:p>
    <w:p w14:paraId="6EC100DA" w14:textId="5188B999" w:rsidR="00A45D25" w:rsidRDefault="001E6C67">
      <w:pPr>
        <w:pStyle w:val="Heading1"/>
        <w:rPr>
          <w:lang w:val="en-US"/>
        </w:rPr>
      </w:pPr>
      <w:bookmarkStart w:id="4" w:name="_Toc219928250"/>
      <w:bookmarkStart w:id="5" w:name="_Hlk219926088"/>
      <w:r>
        <w:rPr>
          <w:lang w:val="en-US"/>
        </w:rPr>
        <w:lastRenderedPageBreak/>
        <w:t xml:space="preserve">2. </w:t>
      </w:r>
      <w:r w:rsidRPr="00554434">
        <w:rPr>
          <w:lang w:val="en-US"/>
        </w:rPr>
        <w:t>Literature Review</w:t>
      </w:r>
      <w:bookmarkEnd w:id="4"/>
    </w:p>
    <w:p w14:paraId="3076A9A7" w14:textId="7EC2568E" w:rsidR="00A45D25" w:rsidRDefault="00197A88" w:rsidP="00840F0D">
      <w:pPr>
        <w:pStyle w:val="Subheading"/>
      </w:pPr>
      <w:bookmarkStart w:id="6" w:name="_Toc219928251"/>
      <w:bookmarkStart w:id="7" w:name="introduction-and-overview-of-the-domain"/>
      <w:r w:rsidRPr="00554434">
        <w:t>2.1. Introduction and Overview of the Domain</w:t>
      </w:r>
      <w:bookmarkEnd w:id="6"/>
    </w:p>
    <w:p w14:paraId="6190E782" w14:textId="653D7793" w:rsidR="005B1637" w:rsidRPr="005B1637" w:rsidRDefault="005B1637" w:rsidP="005B1637">
      <w:pPr>
        <w:pStyle w:val="BodyText"/>
        <w:rPr>
          <w:lang w:val="en-US"/>
        </w:rPr>
      </w:pPr>
      <w:r w:rsidRPr="005B1637">
        <w:rPr>
          <w:lang w:val="en-US"/>
        </w:rPr>
        <w:t>Financial fraud in digital payment systems has become an increasingly significant problem as transaction volumes and online commerce continue to expand. The resulting scale and speed of modern payment flows create favorable conditions for fraudsters to conceal malicious behavior within large populations of legitimate transactions. In parallel, fraud detection systems must operate under strict practical constraints, including the need to make timely decisions, minimi</w:t>
      </w:r>
      <w:r w:rsidR="00D61495">
        <w:rPr>
          <w:lang w:val="en-US"/>
        </w:rPr>
        <w:t>z</w:t>
      </w:r>
      <w:r w:rsidRPr="005B1637">
        <w:rPr>
          <w:lang w:val="en-US"/>
        </w:rPr>
        <w:t>e customer disruption, and support investigation workflows.</w:t>
      </w:r>
    </w:p>
    <w:p w14:paraId="1C8D9020" w14:textId="46602061" w:rsidR="005B1637" w:rsidRPr="002D0112" w:rsidRDefault="005B1637" w:rsidP="005B1637">
      <w:pPr>
        <w:pStyle w:val="BodyText"/>
        <w:rPr>
          <w:lang w:val="en-US"/>
        </w:rPr>
      </w:pPr>
      <w:r w:rsidRPr="005B1637">
        <w:rPr>
          <w:lang w:val="en-US"/>
        </w:rPr>
        <w:t>Early fraud detection systems largely relied on manual review and rule-based policies (e.g., fixed thresholds and expert-defined rules). While such approaches remain useful in specific scenarios, they are often limited in their ability to adapt to changing fraud strategies and complex behavioral patterns. Machine learning methods have therefore become central to contemporary fraud detection, as they can learn decision boundaries from historical transaction data and produce risk scores that enable prioriti</w:t>
      </w:r>
      <w:r w:rsidR="00D61495">
        <w:rPr>
          <w:lang w:val="en-US"/>
        </w:rPr>
        <w:t>z</w:t>
      </w:r>
      <w:r w:rsidRPr="005B1637">
        <w:rPr>
          <w:lang w:val="en-US"/>
        </w:rPr>
        <w:t>ation and automated screening. Consequently, the research literature has increasingly focused on supervised learning pipelines, feature engineering strategies that encode behavioral signals, and evaluation protocols tailored to the severe class imbalance that characteri</w:t>
      </w:r>
      <w:r w:rsidR="00D61495">
        <w:rPr>
          <w:lang w:val="en-US"/>
        </w:rPr>
        <w:t>z</w:t>
      </w:r>
      <w:r w:rsidRPr="005B1637">
        <w:rPr>
          <w:lang w:val="en-US"/>
        </w:rPr>
        <w:t>es real-world fraud detection tasks.</w:t>
      </w:r>
      <w:r w:rsidR="002D0112">
        <w:rPr>
          <w:lang w:val="en-US"/>
        </w:rPr>
        <w:t xml:space="preserve"> </w:t>
      </w:r>
      <w:r w:rsidR="002D0112" w:rsidRPr="002D0112">
        <w:rPr>
          <w:lang w:val="en-US"/>
        </w:rPr>
        <w:t>Despite extensive work on fraud detection, existing studies often focus on model comparison in isolation, with limited attention to operational threshold tuning and feature reduction effects on large, high-dimensional e-commerce datasets.</w:t>
      </w:r>
    </w:p>
    <w:p w14:paraId="52680656" w14:textId="625F1CDC" w:rsidR="00A45D25" w:rsidRPr="00554434" w:rsidRDefault="00034581" w:rsidP="00034581">
      <w:pPr>
        <w:pStyle w:val="Subheading"/>
      </w:pPr>
      <w:bookmarkStart w:id="8" w:name="_Toc219928252"/>
      <w:bookmarkStart w:id="9" w:name="X1d76c13c2b160250e7b235f19ff0b4f198dab0a"/>
      <w:bookmarkEnd w:id="7"/>
      <w:r>
        <w:t xml:space="preserve">2.2. </w:t>
      </w:r>
      <w:r w:rsidRPr="00554434">
        <w:t>Machine Learning Approaches to Fraud Detection</w:t>
      </w:r>
      <w:bookmarkEnd w:id="8"/>
    </w:p>
    <w:p w14:paraId="1D98E736" w14:textId="0DEAD75D" w:rsidR="002D6031" w:rsidRPr="002D6031" w:rsidRDefault="00197A88" w:rsidP="002D6031">
      <w:pPr>
        <w:pStyle w:val="FirstParagraph"/>
        <w:rPr>
          <w:lang w:val="en-US"/>
        </w:rPr>
      </w:pPr>
      <w:r w:rsidRPr="00554434">
        <w:rPr>
          <w:lang w:val="en-US"/>
        </w:rPr>
        <w:t xml:space="preserve">A wide range of machine learning approaches </w:t>
      </w:r>
      <w:r w:rsidR="00B06FAA">
        <w:rPr>
          <w:lang w:val="en-US"/>
        </w:rPr>
        <w:t>has</w:t>
      </w:r>
      <w:r w:rsidRPr="00554434">
        <w:rPr>
          <w:lang w:val="en-US"/>
        </w:rPr>
        <w:t xml:space="preserve"> been explored for fraud detection in online financial transactions. These include </w:t>
      </w:r>
      <w:r w:rsidRPr="00B06FAA">
        <w:rPr>
          <w:b/>
          <w:bCs/>
          <w:lang w:val="en-US"/>
        </w:rPr>
        <w:t>supervised learning methods, unsupervised and semi-supervised techniques for anomaly detection, ensemble methods, deep learning models,</w:t>
      </w:r>
      <w:r w:rsidRPr="00554434">
        <w:rPr>
          <w:lang w:val="en-US"/>
        </w:rPr>
        <w:t xml:space="preserve"> and even emerging paradigms </w:t>
      </w:r>
      <w:r w:rsidR="00B06FAA">
        <w:rPr>
          <w:lang w:val="en-US"/>
        </w:rPr>
        <w:t>such as</w:t>
      </w:r>
      <w:r w:rsidRPr="00554434">
        <w:rPr>
          <w:lang w:val="en-US"/>
        </w:rPr>
        <w:t xml:space="preserve"> </w:t>
      </w:r>
      <w:r w:rsidRPr="00B06FAA">
        <w:rPr>
          <w:b/>
          <w:bCs/>
          <w:lang w:val="en-US"/>
        </w:rPr>
        <w:t>reinforcement learning</w:t>
      </w:r>
      <w:r w:rsidRPr="00554434">
        <w:rPr>
          <w:lang w:val="en-US"/>
        </w:rPr>
        <w:t>. Each approach has its strengths and weaknesses in the fraud detection context. Below</w:t>
      </w:r>
      <w:r w:rsidR="00B06FAA">
        <w:rPr>
          <w:lang w:val="en-US"/>
        </w:rPr>
        <w:t>,</w:t>
      </w:r>
      <w:r w:rsidRPr="00554434">
        <w:rPr>
          <w:lang w:val="en-US"/>
        </w:rPr>
        <w:t xml:space="preserve"> we summarize the main techniques and compare their utility:</w:t>
      </w:r>
    </w:p>
    <w:p w14:paraId="7B4B778A" w14:textId="1F73C593" w:rsidR="00FF1D3E" w:rsidRPr="001A350E" w:rsidRDefault="00FF1D3E" w:rsidP="00424640">
      <w:pPr>
        <w:pStyle w:val="subsubheading"/>
        <w:rPr>
          <w:lang w:val="en-US"/>
        </w:rPr>
      </w:pPr>
      <w:bookmarkStart w:id="10" w:name="_Toc219928253"/>
      <w:r w:rsidRPr="001A350E">
        <w:rPr>
          <w:rStyle w:val="SubheadingChar"/>
          <w:b/>
          <w:color w:val="auto"/>
          <w:sz w:val="28"/>
          <w:szCs w:val="28"/>
        </w:rPr>
        <w:t xml:space="preserve">2.2.1. </w:t>
      </w:r>
      <w:r w:rsidR="00546EA9" w:rsidRPr="001A350E">
        <w:rPr>
          <w:rStyle w:val="SubheadingChar"/>
          <w:b/>
          <w:color w:val="auto"/>
          <w:sz w:val="28"/>
          <w:szCs w:val="28"/>
        </w:rPr>
        <w:t>Supervised Learning (Classification)</w:t>
      </w:r>
      <w:bookmarkEnd w:id="10"/>
    </w:p>
    <w:p w14:paraId="1515EBE5" w14:textId="363356F9" w:rsidR="00902C3C" w:rsidRDefault="00197A88" w:rsidP="004D2676">
      <w:pPr>
        <w:pStyle w:val="BodyText"/>
        <w:rPr>
          <w:lang w:val="en-US"/>
        </w:rPr>
      </w:pPr>
      <w:r w:rsidRPr="00554434">
        <w:rPr>
          <w:lang w:val="en-US"/>
        </w:rPr>
        <w:t>The majority of fraud detection research has focused on supervised learning, where models are trained on labeled transaction data (fraud vs. non-fraud) (</w:t>
      </w:r>
      <w:r w:rsidR="005E7943" w:rsidRPr="005E7943">
        <w:rPr>
          <w:lang w:val="en-US"/>
        </w:rPr>
        <w:t>Waleed Hilal, S. Andrew Gadsden, and John Yawney, 2021</w:t>
      </w:r>
      <w:r w:rsidRPr="00554434">
        <w:rPr>
          <w:lang w:val="en-US"/>
        </w:rPr>
        <w:t xml:space="preserve">; Hernandez Aros et al., 2024). Popular algorithms include </w:t>
      </w:r>
      <w:r w:rsidRPr="005E7943">
        <w:rPr>
          <w:b/>
          <w:bCs/>
          <w:lang w:val="en-US"/>
        </w:rPr>
        <w:t>logistic regression, decision trees, random forests,</w:t>
      </w:r>
      <w:r w:rsidR="005E7943">
        <w:rPr>
          <w:b/>
          <w:bCs/>
          <w:lang w:val="en-US"/>
        </w:rPr>
        <w:t xml:space="preserve"> </w:t>
      </w:r>
      <w:r w:rsidRPr="005E7943">
        <w:rPr>
          <w:b/>
          <w:bCs/>
          <w:lang w:val="en-US"/>
        </w:rPr>
        <w:t xml:space="preserve">support vector machines (SVMs), and neural </w:t>
      </w:r>
      <w:r w:rsidRPr="005E7943">
        <w:rPr>
          <w:b/>
          <w:bCs/>
          <w:lang w:val="en-US"/>
        </w:rPr>
        <w:lastRenderedPageBreak/>
        <w:t>networks</w:t>
      </w:r>
      <w:r w:rsidRPr="00554434">
        <w:rPr>
          <w:lang w:val="en-US"/>
        </w:rPr>
        <w:t>. Supervised classifiers tend to achieve high accuracy when ample labeled examples of fraud are available, and they can directly optimize metrics like classification accuracy or F1-score</w:t>
      </w:r>
    </w:p>
    <w:p w14:paraId="0722CD53" w14:textId="77777777" w:rsidR="00902C3C" w:rsidRDefault="00197A88" w:rsidP="004D2676">
      <w:pPr>
        <w:pStyle w:val="BodyText"/>
        <w:rPr>
          <w:lang w:val="en-US"/>
        </w:rPr>
      </w:pPr>
      <w:r w:rsidRPr="00554434">
        <w:rPr>
          <w:b/>
          <w:bCs/>
          <w:lang w:val="en-US"/>
        </w:rPr>
        <w:t>Strengths:</w:t>
      </w:r>
      <w:r w:rsidRPr="00554434">
        <w:rPr>
          <w:lang w:val="en-US"/>
        </w:rPr>
        <w:t xml:space="preserve"> Supervised models can leverage well-understood algorithms and yield high detection performance if trained on representative data. They produce a clear decision output (fraud or not) for each transaction and can incorporate cost-sensitive learning to penalize misclassification of fraud heavily. </w:t>
      </w:r>
    </w:p>
    <w:p w14:paraId="3E6763C0" w14:textId="1D64ECD4" w:rsidR="00A45D25" w:rsidRPr="00554434" w:rsidRDefault="00197A88" w:rsidP="004D2676">
      <w:pPr>
        <w:pStyle w:val="BodyText"/>
        <w:rPr>
          <w:lang w:val="en-US"/>
        </w:rPr>
      </w:pPr>
      <w:r w:rsidRPr="00554434">
        <w:rPr>
          <w:b/>
          <w:bCs/>
          <w:lang w:val="en-US"/>
        </w:rPr>
        <w:t>Weaknesses:</w:t>
      </w:r>
      <w:r w:rsidRPr="00554434">
        <w:rPr>
          <w:lang w:val="en-US"/>
        </w:rPr>
        <w:t xml:space="preserve"> They require large quantities of labeled fraud data, which is often scarce. By nature, supervised models struggle with new fraud patterns not present in the training data; they tend to detect “known” fraud </w:t>
      </w:r>
      <w:r w:rsidR="00DF0400">
        <w:rPr>
          <w:lang w:val="en-US"/>
        </w:rPr>
        <w:t xml:space="preserve">patterns </w:t>
      </w:r>
      <w:r w:rsidRPr="00554434">
        <w:rPr>
          <w:lang w:val="en-US"/>
        </w:rPr>
        <w:t xml:space="preserve">but can miss novel schemes. Moreover, in highly imbalanced </w:t>
      </w:r>
      <w:r w:rsidR="002D6031">
        <w:rPr>
          <w:lang w:val="en-US"/>
        </w:rPr>
        <w:t xml:space="preserve">datasets, which is quite common on fraud detection cases, </w:t>
      </w:r>
      <w:r w:rsidRPr="00554434">
        <w:rPr>
          <w:lang w:val="en-US"/>
        </w:rPr>
        <w:t xml:space="preserve">supervised learners may </w:t>
      </w:r>
      <w:r w:rsidR="00902C3C">
        <w:rPr>
          <w:lang w:val="en-US"/>
        </w:rPr>
        <w:t>be biased</w:t>
      </w:r>
      <w:r w:rsidRPr="00554434">
        <w:rPr>
          <w:lang w:val="en-US"/>
        </w:rPr>
        <w:t xml:space="preserve"> toward the majority class without special handling. Many studies address this via resampling or algorithmic techniques but it remains a challenge.</w:t>
      </w:r>
    </w:p>
    <w:p w14:paraId="1529453C" w14:textId="77777777" w:rsidR="006E673E" w:rsidRPr="00546EA9" w:rsidRDefault="006E673E" w:rsidP="00403F58">
      <w:pPr>
        <w:pStyle w:val="subsubheading"/>
        <w:rPr>
          <w:lang w:val="en-US"/>
        </w:rPr>
      </w:pPr>
      <w:bookmarkStart w:id="11" w:name="_Toc219928254"/>
      <w:r w:rsidRPr="00546EA9">
        <w:rPr>
          <w:lang w:val="en-US"/>
        </w:rPr>
        <w:t>2.2.2. Unsupervised and Semi-Supervised Learning (Anomaly Detection)</w:t>
      </w:r>
      <w:bookmarkEnd w:id="11"/>
    </w:p>
    <w:p w14:paraId="12A13E4A" w14:textId="1A187A3C" w:rsidR="00C6482A" w:rsidRPr="00340405" w:rsidRDefault="00197A88" w:rsidP="004D2676">
      <w:pPr>
        <w:pStyle w:val="BodyText"/>
        <w:rPr>
          <w:lang w:val="en-US"/>
        </w:rPr>
      </w:pPr>
      <w:r w:rsidRPr="00554434">
        <w:rPr>
          <w:lang w:val="en-US"/>
        </w:rPr>
        <w:t xml:space="preserve">Because fraudulent transactions are rare and evolving, unsupervised learning techniques are crucial to detect anomalies without relying on labeled examples (Ali et al., 2022; </w:t>
      </w:r>
      <w:r w:rsidR="005B152E" w:rsidRPr="005B152E">
        <w:rPr>
          <w:lang w:val="en-US"/>
        </w:rPr>
        <w:t>Waleed Hilal, S. Andrew Gadsden, and John Yawney, 2021</w:t>
      </w:r>
      <w:r w:rsidRPr="00554434">
        <w:rPr>
          <w:lang w:val="en-US"/>
        </w:rPr>
        <w:t xml:space="preserve">). Unsupervised methods </w:t>
      </w:r>
      <w:r w:rsidR="003463F8">
        <w:rPr>
          <w:lang w:val="en-US"/>
        </w:rPr>
        <w:t>attempt</w:t>
      </w:r>
      <w:r w:rsidRPr="00554434">
        <w:rPr>
          <w:lang w:val="en-US"/>
        </w:rPr>
        <w:t xml:space="preserve"> to model the distribution of normal transactions and flag outliers as potential fraud. Common approaches include </w:t>
      </w:r>
      <w:r w:rsidRPr="00FC79CD">
        <w:rPr>
          <w:b/>
          <w:bCs/>
          <w:lang w:val="en-US"/>
        </w:rPr>
        <w:t>clustering algorithms</w:t>
      </w:r>
      <w:r w:rsidRPr="00554434">
        <w:rPr>
          <w:lang w:val="en-US"/>
        </w:rPr>
        <w:t xml:space="preserve"> (k-means, DBSCAN), </w:t>
      </w:r>
      <w:r w:rsidRPr="00FC79CD">
        <w:rPr>
          <w:b/>
          <w:bCs/>
          <w:lang w:val="en-US"/>
        </w:rPr>
        <w:t>density estimation</w:t>
      </w:r>
      <w:r w:rsidRPr="00554434">
        <w:rPr>
          <w:lang w:val="en-US"/>
        </w:rPr>
        <w:t xml:space="preserve">, and </w:t>
      </w:r>
      <w:r w:rsidRPr="00FC79CD">
        <w:rPr>
          <w:b/>
          <w:bCs/>
          <w:lang w:val="en-US"/>
        </w:rPr>
        <w:t>one-class classification</w:t>
      </w:r>
      <w:r w:rsidRPr="00554434">
        <w:rPr>
          <w:lang w:val="en-US"/>
        </w:rPr>
        <w:t xml:space="preserve"> methods (One-Class SVM, Isolation Forest). </w:t>
      </w:r>
    </w:p>
    <w:p w14:paraId="6693BCAE" w14:textId="77777777" w:rsidR="00C6482A" w:rsidRDefault="00197A88" w:rsidP="004D2676">
      <w:pPr>
        <w:pStyle w:val="BodyText"/>
        <w:rPr>
          <w:lang w:val="en-US"/>
        </w:rPr>
      </w:pPr>
      <w:r w:rsidRPr="00554434">
        <w:rPr>
          <w:b/>
          <w:bCs/>
          <w:lang w:val="en-US"/>
        </w:rPr>
        <w:t>Strengths:</w:t>
      </w:r>
      <w:r w:rsidRPr="00554434">
        <w:rPr>
          <w:lang w:val="en-US"/>
        </w:rPr>
        <w:t xml:space="preserve"> Unsupervised anomaly detection can potentially identify previously unseen fraud patterns, making it adaptive to emerging threats. It does not require annotated fraud data, which is useful when labels are expensive or delayed (a common situation in financial fraud, where only some frauds are ever confirmed). </w:t>
      </w:r>
    </w:p>
    <w:p w14:paraId="1F6A9CE3" w14:textId="319889DF" w:rsidR="00A45D25" w:rsidRPr="003372E1" w:rsidRDefault="00197A88" w:rsidP="004D2676">
      <w:pPr>
        <w:pStyle w:val="BodyText"/>
        <w:rPr>
          <w:lang w:val="en-US"/>
        </w:rPr>
      </w:pPr>
      <w:r w:rsidRPr="00554434">
        <w:rPr>
          <w:b/>
          <w:bCs/>
          <w:lang w:val="en-US"/>
        </w:rPr>
        <w:t>Weaknesses:</w:t>
      </w:r>
      <w:r w:rsidRPr="00554434">
        <w:rPr>
          <w:lang w:val="en-US"/>
        </w:rPr>
        <w:t xml:space="preserve"> These methods can suffer from higher false positive rates, since not every statistical outlier is fraudulent. Tuning them can be difficult, and evaluating their performance is tricky without ground-truth labels (often requiring manual review). Indeed, surveys report that unsupervised techniques, while studied, have been used </w:t>
      </w:r>
      <w:r w:rsidRPr="00E57B32">
        <w:rPr>
          <w:b/>
          <w:bCs/>
          <w:lang w:val="en-US"/>
        </w:rPr>
        <w:t>less frequently than supervised ones in the literature</w:t>
      </w:r>
      <w:r w:rsidRPr="00554434">
        <w:rPr>
          <w:lang w:val="en-US"/>
        </w:rPr>
        <w:t xml:space="preserve"> </w:t>
      </w:r>
      <w:r w:rsidR="00E57B32" w:rsidRPr="00E57B32">
        <w:rPr>
          <w:lang w:val="en-US"/>
        </w:rPr>
        <w:t xml:space="preserve">(Ngai </w:t>
      </w:r>
      <w:r w:rsidR="00E57B32" w:rsidRPr="00E57B32">
        <w:rPr>
          <w:i/>
          <w:iCs/>
          <w:lang w:val="en-US"/>
        </w:rPr>
        <w:t>et al.</w:t>
      </w:r>
      <w:r w:rsidR="00E57B32" w:rsidRPr="00E57B32">
        <w:rPr>
          <w:lang w:val="en-US"/>
        </w:rPr>
        <w:t>, 2011)</w:t>
      </w:r>
      <w:r w:rsidRPr="00554434">
        <w:rPr>
          <w:lang w:val="en-US"/>
        </w:rPr>
        <w:t xml:space="preserve">. </w:t>
      </w:r>
    </w:p>
    <w:p w14:paraId="517F78C9" w14:textId="5C588CB6" w:rsidR="00F83DDA" w:rsidRPr="00546EA9" w:rsidRDefault="00F83DDA" w:rsidP="00F83DDA">
      <w:pPr>
        <w:pStyle w:val="subsubheading"/>
        <w:rPr>
          <w:lang w:val="en-US"/>
        </w:rPr>
      </w:pPr>
      <w:bookmarkStart w:id="12" w:name="_Toc219928255"/>
      <w:r w:rsidRPr="00546EA9">
        <w:rPr>
          <w:lang w:val="en-US"/>
        </w:rPr>
        <w:lastRenderedPageBreak/>
        <w:t>2.2.3. Ensemble Methods</w:t>
      </w:r>
      <w:bookmarkEnd w:id="12"/>
    </w:p>
    <w:p w14:paraId="27960224" w14:textId="3DFBED21" w:rsidR="0066246A" w:rsidRDefault="00197A88" w:rsidP="004D2676">
      <w:pPr>
        <w:pStyle w:val="BodyText"/>
        <w:rPr>
          <w:lang w:val="en-US"/>
        </w:rPr>
      </w:pPr>
      <w:r w:rsidRPr="00554434">
        <w:rPr>
          <w:lang w:val="en-US"/>
        </w:rPr>
        <w:t xml:space="preserve">Ensemble learning </w:t>
      </w:r>
      <w:r w:rsidR="002B7385">
        <w:rPr>
          <w:lang w:val="en-US"/>
        </w:rPr>
        <w:t xml:space="preserve">is a special sub-category of supervised learning, which </w:t>
      </w:r>
      <w:r w:rsidRPr="00554434">
        <w:rPr>
          <w:lang w:val="en-US"/>
        </w:rPr>
        <w:t>combines multiple models to improve predictive performance. Ensembles are widely used in fraud detection to boost accuracy and robustness. Techniques include bagging (e.g.</w:t>
      </w:r>
      <w:r w:rsidR="00671E46">
        <w:rPr>
          <w:lang w:val="en-US"/>
        </w:rPr>
        <w:t>,</w:t>
      </w:r>
      <w:r w:rsidRPr="00554434">
        <w:rPr>
          <w:lang w:val="en-US"/>
        </w:rPr>
        <w:t xml:space="preserve"> Random Forest, which aggregates many decision trees), boosting (e.g.</w:t>
      </w:r>
      <w:r w:rsidR="00671E46">
        <w:rPr>
          <w:lang w:val="en-US"/>
        </w:rPr>
        <w:t>,</w:t>
      </w:r>
      <w:r w:rsidRPr="00554434">
        <w:rPr>
          <w:lang w:val="en-US"/>
        </w:rPr>
        <w:t xml:space="preserve"> XGBoost, LightGBM), and stacking (blending different model types). Ensembles </w:t>
      </w:r>
      <w:r w:rsidRPr="002B7385">
        <w:rPr>
          <w:b/>
          <w:bCs/>
          <w:lang w:val="en-US"/>
        </w:rPr>
        <w:t>often win data science competitions for fraud detection</w:t>
      </w:r>
      <w:r w:rsidRPr="00554434">
        <w:rPr>
          <w:lang w:val="en-US"/>
        </w:rPr>
        <w:t xml:space="preserve"> due to their ability to capture diverse patterns. For example, boosting algorithms have achieved top results on credit card fraud datasets by effectively handling imbalance and nonlinear interactions (Hernandez Aros et al., 2024).</w:t>
      </w:r>
      <w:r w:rsidR="002B7385">
        <w:rPr>
          <w:lang w:val="en-US"/>
        </w:rPr>
        <w:t xml:space="preserve"> Also, top scores on one of the most recent fraud detection Kaggle competitions (</w:t>
      </w:r>
      <w:r w:rsidR="002B7385" w:rsidRPr="001B7FA8">
        <w:rPr>
          <w:lang w:val="en-US"/>
        </w:rPr>
        <w:t>IEEE-CIS Fraud Detection</w:t>
      </w:r>
      <w:r w:rsidR="002B7385">
        <w:rPr>
          <w:lang w:val="en-US"/>
        </w:rPr>
        <w:t xml:space="preserve">) have been achieved with such methods. </w:t>
      </w:r>
      <w:r w:rsidRPr="00554434">
        <w:rPr>
          <w:lang w:val="en-US"/>
        </w:rPr>
        <w:t xml:space="preserve">Ensembles can also incorporate different algorithms for different sub-tasks: one study used a hybrid of SVM, logistic regression, and linear regression as a composite model to classify transactions (Ali et al., 2022). </w:t>
      </w:r>
    </w:p>
    <w:p w14:paraId="77C4C6DC" w14:textId="128434F7" w:rsidR="0066246A" w:rsidRDefault="00197A88" w:rsidP="004D2676">
      <w:pPr>
        <w:pStyle w:val="BodyText"/>
        <w:rPr>
          <w:lang w:val="en-US"/>
        </w:rPr>
      </w:pPr>
      <w:r w:rsidRPr="00554434">
        <w:rPr>
          <w:b/>
          <w:bCs/>
          <w:lang w:val="en-US"/>
        </w:rPr>
        <w:t>Strengths:</w:t>
      </w:r>
      <w:r w:rsidRPr="00554434">
        <w:rPr>
          <w:lang w:val="en-US"/>
        </w:rPr>
        <w:t xml:space="preserve"> Ensembles usually outperform individual models by reducing variance and bias – this is valuable in fraud detection</w:t>
      </w:r>
      <w:r w:rsidR="0066246A">
        <w:rPr>
          <w:lang w:val="en-US"/>
        </w:rPr>
        <w:t>,</w:t>
      </w:r>
      <w:r w:rsidRPr="00554434">
        <w:rPr>
          <w:lang w:val="en-US"/>
        </w:rPr>
        <w:t xml:space="preserve"> where catching as many fraud cases as possible (high recall) while keeping false alarms low (high precision) requires a delicate balance. </w:t>
      </w:r>
    </w:p>
    <w:p w14:paraId="581165AA" w14:textId="3DE57637" w:rsidR="00A45D25" w:rsidRPr="007B57F1" w:rsidRDefault="00197A88" w:rsidP="004D2676">
      <w:pPr>
        <w:pStyle w:val="BodyText"/>
        <w:rPr>
          <w:lang w:val="en-US"/>
        </w:rPr>
      </w:pPr>
      <w:r w:rsidRPr="00554434">
        <w:rPr>
          <w:b/>
          <w:bCs/>
          <w:lang w:val="en-US"/>
        </w:rPr>
        <w:t>Weaknesses:</w:t>
      </w:r>
      <w:r w:rsidRPr="00554434">
        <w:rPr>
          <w:lang w:val="en-US"/>
        </w:rPr>
        <w:t xml:space="preserve"> The main downsides are increased complexity and reduced interpretability. A large ensemble (hundreds of trees or mixed models) can be a </w:t>
      </w:r>
      <w:r w:rsidRPr="003372E1">
        <w:rPr>
          <w:b/>
          <w:bCs/>
          <w:lang w:val="en-US"/>
        </w:rPr>
        <w:t>“black box”</w:t>
      </w:r>
      <w:r w:rsidRPr="00554434">
        <w:rPr>
          <w:lang w:val="en-US"/>
        </w:rPr>
        <w:t xml:space="preserve"> that is hard to interpret, which </w:t>
      </w:r>
      <w:r w:rsidR="002D6031">
        <w:rPr>
          <w:lang w:val="en-US"/>
        </w:rPr>
        <w:t xml:space="preserve">may be </w:t>
      </w:r>
      <w:r w:rsidRPr="00554434">
        <w:rPr>
          <w:lang w:val="en-US"/>
        </w:rPr>
        <w:t>problematic in regulated financial environments</w:t>
      </w:r>
      <w:r w:rsidR="00D01BC1">
        <w:rPr>
          <w:lang w:val="en-US"/>
        </w:rPr>
        <w:t>.</w:t>
      </w:r>
    </w:p>
    <w:p w14:paraId="16687358" w14:textId="0A754F61" w:rsidR="0066246A" w:rsidRPr="00546EA9" w:rsidRDefault="0066246A" w:rsidP="0066246A">
      <w:pPr>
        <w:pStyle w:val="subsubheading"/>
        <w:rPr>
          <w:lang w:val="en-US"/>
        </w:rPr>
      </w:pPr>
      <w:bookmarkStart w:id="13" w:name="_Toc219928256"/>
      <w:r w:rsidRPr="00546EA9">
        <w:rPr>
          <w:lang w:val="en-US"/>
        </w:rPr>
        <w:t>2.2.4. Deep Learning</w:t>
      </w:r>
      <w:bookmarkEnd w:id="13"/>
    </w:p>
    <w:p w14:paraId="0B28A6C5" w14:textId="7B8F5D56" w:rsidR="00CB6E60" w:rsidRDefault="00B80ECF" w:rsidP="004D2676">
      <w:pPr>
        <w:pStyle w:val="BodyText"/>
        <w:rPr>
          <w:lang w:val="en-US"/>
        </w:rPr>
      </w:pPr>
      <w:r>
        <w:rPr>
          <w:lang w:val="en-US"/>
        </w:rPr>
        <w:t>Deep</w:t>
      </w:r>
      <w:r w:rsidR="00197A88" w:rsidRPr="00554434">
        <w:rPr>
          <w:lang w:val="en-US"/>
        </w:rPr>
        <w:t xml:space="preserve"> learning techniques have been increasingly applied to fraud detection, thanks to their ability to model complex data patterns. Artificial Neural Networks (ANNs) in various forms (</w:t>
      </w:r>
      <w:r w:rsidR="00197A88" w:rsidRPr="005D37F8">
        <w:rPr>
          <w:b/>
          <w:bCs/>
          <w:lang w:val="en-US"/>
        </w:rPr>
        <w:t>multilayer perceptrons, convolutional networks, recurrent networks, graph neural networks</w:t>
      </w:r>
      <w:r w:rsidR="00197A88" w:rsidRPr="00554434">
        <w:rPr>
          <w:lang w:val="en-US"/>
        </w:rPr>
        <w:t>) have been explored. Early works used basic ANNs to classify fraudulent transactions (</w:t>
      </w:r>
      <w:r w:rsidR="005D37F8" w:rsidRPr="005D37F8">
        <w:rPr>
          <w:lang w:val="en-US"/>
        </w:rPr>
        <w:t>Sahin and Duman, 2011</w:t>
      </w:r>
      <w:r w:rsidR="005D37F8">
        <w:rPr>
          <w:lang w:val="en-US"/>
        </w:rPr>
        <w:t xml:space="preserve">; </w:t>
      </w:r>
      <w:r w:rsidR="005D37F8" w:rsidRPr="005D37F8">
        <w:rPr>
          <w:lang w:val="en-US"/>
        </w:rPr>
        <w:t xml:space="preserve">Bouchti </w:t>
      </w:r>
      <w:r w:rsidR="005D37F8" w:rsidRPr="005D37F8">
        <w:rPr>
          <w:i/>
          <w:iCs/>
          <w:lang w:val="en-US"/>
        </w:rPr>
        <w:t>et al.</w:t>
      </w:r>
      <w:r w:rsidR="005D37F8" w:rsidRPr="005D37F8">
        <w:rPr>
          <w:lang w:val="en-US"/>
        </w:rPr>
        <w:t>, 2017</w:t>
      </w:r>
      <w:r w:rsidR="005D37F8">
        <w:rPr>
          <w:lang w:val="en-US"/>
        </w:rPr>
        <w:t xml:space="preserve">; </w:t>
      </w:r>
      <w:r w:rsidR="005D37F8" w:rsidRPr="005D37F8">
        <w:rPr>
          <w:lang w:val="en-US"/>
        </w:rPr>
        <w:t xml:space="preserve">Dang </w:t>
      </w:r>
      <w:r w:rsidR="005D37F8" w:rsidRPr="005D37F8">
        <w:rPr>
          <w:i/>
          <w:iCs/>
          <w:lang w:val="en-US"/>
        </w:rPr>
        <w:t>et al.</w:t>
      </w:r>
      <w:r w:rsidR="005D37F8" w:rsidRPr="005D37F8">
        <w:rPr>
          <w:lang w:val="en-US"/>
        </w:rPr>
        <w:t>, 2021</w:t>
      </w:r>
      <w:r w:rsidR="00197A88" w:rsidRPr="00554434">
        <w:rPr>
          <w:lang w:val="en-US"/>
        </w:rPr>
        <w:t>), while newer studies leverage specialized architectures. For example, recurrent neural networks (RNNs) and long short-term memory (LSTM) networks can capture sequential patterns in transaction streams (useful for detecting sequential fraud behavior or repeated offenses). Graph Neural Networks (GNNs) have emerged to detect fraud by modeling transactions as graphs (e.g.</w:t>
      </w:r>
      <w:r w:rsidR="003357B0">
        <w:rPr>
          <w:lang w:val="en-US"/>
        </w:rPr>
        <w:t>,</w:t>
      </w:r>
      <w:r w:rsidR="00197A88" w:rsidRPr="00554434">
        <w:rPr>
          <w:lang w:val="en-US"/>
        </w:rPr>
        <w:t xml:space="preserve"> linking customers, merchants, IP addresses) – graph-based approaches can uncover organized fraud rings or money laundering patterns by relational analysis (Nicholls et al., 2021; Deng et al., 2021). Deep learning has also been </w:t>
      </w:r>
      <w:r w:rsidR="00197A88" w:rsidRPr="00554434">
        <w:rPr>
          <w:lang w:val="en-US"/>
        </w:rPr>
        <w:lastRenderedPageBreak/>
        <w:t xml:space="preserve">combined with other methods: autoencoder networks for anomaly detection (unsupervised) or hybrid deep models with feature extraction followed by classification (Jurgovsky et al., 2018). </w:t>
      </w:r>
    </w:p>
    <w:p w14:paraId="5D8D0014" w14:textId="6D8FB2C8" w:rsidR="00CB6E60" w:rsidRDefault="00197A88" w:rsidP="004D2676">
      <w:pPr>
        <w:pStyle w:val="BodyText"/>
        <w:rPr>
          <w:lang w:val="en-US"/>
        </w:rPr>
      </w:pPr>
      <w:r w:rsidRPr="00554434">
        <w:rPr>
          <w:b/>
          <w:bCs/>
          <w:lang w:val="en-US"/>
        </w:rPr>
        <w:t>Strengths:</w:t>
      </w:r>
      <w:r w:rsidRPr="00554434">
        <w:rPr>
          <w:lang w:val="en-US"/>
        </w:rPr>
        <w:t xml:space="preserve"> Deep learning models can capture highly nonlinear and intricate patterns that shallow models might miss. They are adept at processing large-scale data and can learn feature representations automatically (reducing the need for manual feature engineering). Some deep models (like GNNs) naturally incorporate network information that is crucial for certain fraud types (e.g.</w:t>
      </w:r>
      <w:r w:rsidR="00D04EBD">
        <w:rPr>
          <w:lang w:val="en-US"/>
        </w:rPr>
        <w:t>,</w:t>
      </w:r>
      <w:r w:rsidRPr="00554434">
        <w:rPr>
          <w:lang w:val="en-US"/>
        </w:rPr>
        <w:t xml:space="preserve"> collusive networks). </w:t>
      </w:r>
    </w:p>
    <w:p w14:paraId="2E760340" w14:textId="115C4CAD" w:rsidR="00A45D25" w:rsidRPr="00554434" w:rsidRDefault="00197A88" w:rsidP="004D2676">
      <w:pPr>
        <w:pStyle w:val="BodyText"/>
        <w:rPr>
          <w:lang w:val="en-US"/>
        </w:rPr>
      </w:pPr>
      <w:r w:rsidRPr="00554434">
        <w:rPr>
          <w:b/>
          <w:bCs/>
          <w:lang w:val="en-US"/>
        </w:rPr>
        <w:t>Weaknesses:</w:t>
      </w:r>
      <w:r w:rsidRPr="00554434">
        <w:rPr>
          <w:lang w:val="en-US"/>
        </w:rPr>
        <w:t xml:space="preserve"> Deep models typically require even larger training datasets and computational resources</w:t>
      </w:r>
      <w:r w:rsidR="003372E1">
        <w:rPr>
          <w:lang w:val="en-US"/>
        </w:rPr>
        <w:t xml:space="preserve">, </w:t>
      </w:r>
      <w:r w:rsidR="009B7EB4">
        <w:rPr>
          <w:lang w:val="en-US"/>
        </w:rPr>
        <w:t>while, in</w:t>
      </w:r>
      <w:r w:rsidR="00257082">
        <w:rPr>
          <w:lang w:val="en-US"/>
        </w:rPr>
        <w:t xml:space="preserve"> the same time, </w:t>
      </w:r>
      <w:r w:rsidR="009B7EB4" w:rsidRPr="009B7EB4">
        <w:rPr>
          <w:lang w:val="en-US"/>
        </w:rPr>
        <w:t>performance gains depend on feature availability, scale, and constraints.</w:t>
      </w:r>
      <w:r w:rsidRPr="00554434">
        <w:rPr>
          <w:lang w:val="en-US"/>
        </w:rPr>
        <w:t xml:space="preserve"> They also tend to be </w:t>
      </w:r>
      <w:r w:rsidRPr="003372E1">
        <w:rPr>
          <w:b/>
          <w:bCs/>
          <w:lang w:val="en-US"/>
        </w:rPr>
        <w:t>black-box</w:t>
      </w:r>
      <w:r w:rsidRPr="00554434">
        <w:rPr>
          <w:lang w:val="en-US"/>
        </w:rPr>
        <w:t xml:space="preserve"> in nature, raising explainability concerns.  </w:t>
      </w:r>
      <w:r w:rsidR="00481661">
        <w:rPr>
          <w:lang w:val="en-US"/>
        </w:rPr>
        <w:t xml:space="preserve">Also deep learning algorithms have very high capacity and are more likely to overfit, if not treated with caution. </w:t>
      </w:r>
    </w:p>
    <w:p w14:paraId="57116D5A" w14:textId="6C18648B" w:rsidR="00004ABB" w:rsidRPr="001A350E" w:rsidRDefault="00004ABB" w:rsidP="00424640">
      <w:pPr>
        <w:pStyle w:val="subsubheading"/>
        <w:rPr>
          <w:rStyle w:val="subsubheadingChar"/>
          <w:b/>
          <w:lang w:val="en-US"/>
        </w:rPr>
      </w:pPr>
      <w:bookmarkStart w:id="14" w:name="_Toc219928257"/>
      <w:r w:rsidRPr="001A350E">
        <w:rPr>
          <w:rStyle w:val="subsubheadingChar"/>
          <w:b/>
          <w:lang w:val="en-US"/>
        </w:rPr>
        <w:t>2.2.6. Comparison of Approaches</w:t>
      </w:r>
      <w:bookmarkEnd w:id="14"/>
    </w:p>
    <w:p w14:paraId="7F0B546F" w14:textId="4A75C903" w:rsidR="006F6499" w:rsidRPr="00F8179A" w:rsidRDefault="00DD16BF" w:rsidP="00DD16BF">
      <w:pPr>
        <w:pStyle w:val="BodyText"/>
        <w:rPr>
          <w:lang w:val="en-US"/>
        </w:rPr>
      </w:pPr>
      <w:r w:rsidRPr="00DD16BF">
        <w:rPr>
          <w:lang w:val="en-US"/>
        </w:rPr>
        <w:t>In practice, the choice of approach depends on label availability, operational constraints, and the expected rate of novel fraud. Supervised models and ensembles typically perform strongly when representative labeled data are available, while unsupervised methods are often used to surface anomalies and previously unseen patterns, at the cost of higher false-positive rates. Deep learning approaches can be beneficial when richer structure is available (e.g., sequences or relational graphs), but they require careful design and sufficient data to avoid overfitting. Consequently, hybrid systems</w:t>
      </w:r>
      <w:r>
        <w:rPr>
          <w:lang w:val="en-US"/>
        </w:rPr>
        <w:t xml:space="preserve">, </w:t>
      </w:r>
      <w:r w:rsidRPr="00DD16BF">
        <w:rPr>
          <w:lang w:val="en-US"/>
        </w:rPr>
        <w:t>combining supervised learning with complementary anomaly signals and continuous monitoring</w:t>
      </w:r>
      <w:r>
        <w:rPr>
          <w:lang w:val="en-US"/>
        </w:rPr>
        <w:t xml:space="preserve">, </w:t>
      </w:r>
      <w:r w:rsidRPr="00DD16BF">
        <w:rPr>
          <w:lang w:val="en-US"/>
        </w:rPr>
        <w:t>are common in applied fraud detection settings (Ali et al., 2022).</w:t>
      </w:r>
      <w:r w:rsidR="00F8179A">
        <w:rPr>
          <w:lang w:val="en-US"/>
        </w:rPr>
        <w:t xml:space="preserve"> </w:t>
      </w:r>
      <w:r w:rsidR="00F8179A" w:rsidRPr="00F8179A">
        <w:rPr>
          <w:lang w:val="en-US"/>
        </w:rPr>
        <w:t xml:space="preserve">Overall, the literature suggests that no single modeling paradigm is universally optimal for fraud detection; instead, </w:t>
      </w:r>
      <w:r w:rsidR="00F8179A" w:rsidRPr="00B80ECF">
        <w:rPr>
          <w:b/>
          <w:bCs/>
          <w:lang w:val="en-US"/>
        </w:rPr>
        <w:t>ensemble-based supervised approaches tend to offer the most favorable balance</w:t>
      </w:r>
      <w:r w:rsidR="00F8179A" w:rsidRPr="00F8179A">
        <w:rPr>
          <w:lang w:val="en-US"/>
        </w:rPr>
        <w:t xml:space="preserve"> between detection performance and operational feasibility when sufficient labeled data are available, particularly in structured transaction environments.</w:t>
      </w:r>
    </w:p>
    <w:p w14:paraId="417B6F1F" w14:textId="77777777" w:rsidR="006F6499" w:rsidRDefault="006F6499">
      <w:pPr>
        <w:rPr>
          <w:rFonts w:ascii="Times New Roman" w:hAnsi="Times New Roman"/>
          <w:sz w:val="22"/>
          <w:lang w:val="en-US"/>
        </w:rPr>
      </w:pPr>
      <w:r>
        <w:rPr>
          <w:lang w:val="en-US"/>
        </w:rPr>
        <w:br w:type="page"/>
      </w:r>
    </w:p>
    <w:p w14:paraId="5C53829F" w14:textId="7A3C72AB" w:rsidR="00A45D25" w:rsidRPr="00554434" w:rsidRDefault="009770B3" w:rsidP="009770B3">
      <w:pPr>
        <w:pStyle w:val="Subheading"/>
      </w:pPr>
      <w:bookmarkStart w:id="15" w:name="_Toc219928258"/>
      <w:bookmarkStart w:id="16" w:name="datasets-and-benchmarks"/>
      <w:bookmarkEnd w:id="9"/>
      <w:r>
        <w:lastRenderedPageBreak/>
        <w:t xml:space="preserve">2.3. </w:t>
      </w:r>
      <w:r w:rsidRPr="00554434">
        <w:t>Datasets and Benchmarks</w:t>
      </w:r>
      <w:bookmarkEnd w:id="15"/>
    </w:p>
    <w:p w14:paraId="0AC6FE3C" w14:textId="2096014A" w:rsidR="00A45D25" w:rsidRPr="00554434" w:rsidRDefault="00197A88" w:rsidP="004D2676">
      <w:pPr>
        <w:pStyle w:val="FirstParagraph"/>
        <w:rPr>
          <w:lang w:val="en-US"/>
        </w:rPr>
      </w:pPr>
      <w:r w:rsidRPr="00554434">
        <w:rPr>
          <w:lang w:val="en-US"/>
        </w:rPr>
        <w:t>Access to quality data is crucial for developing and benchmarking fraud detection models. Over the years, researchers have utilized a variety of datasets</w:t>
      </w:r>
      <w:r w:rsidR="000123A6">
        <w:rPr>
          <w:lang w:val="en-US"/>
        </w:rPr>
        <w:t>,</w:t>
      </w:r>
      <w:r w:rsidRPr="00554434">
        <w:rPr>
          <w:lang w:val="en-US"/>
        </w:rPr>
        <w:t xml:space="preserve"> both real-world datasets (often proprietary or released for research) and synthetic datasets</w:t>
      </w:r>
      <w:r w:rsidR="000123A6">
        <w:rPr>
          <w:lang w:val="en-US"/>
        </w:rPr>
        <w:t xml:space="preserve">, </w:t>
      </w:r>
      <w:r w:rsidRPr="00554434">
        <w:rPr>
          <w:lang w:val="en-US"/>
        </w:rPr>
        <w:t xml:space="preserve">to evaluate ML techniques. </w:t>
      </w:r>
      <w:r w:rsidR="00257082">
        <w:rPr>
          <w:lang w:val="en-US"/>
        </w:rPr>
        <w:t>In this section</w:t>
      </w:r>
      <w:r w:rsidR="00835806">
        <w:rPr>
          <w:lang w:val="en-US"/>
        </w:rPr>
        <w:t>,</w:t>
      </w:r>
      <w:r w:rsidRPr="00554434">
        <w:rPr>
          <w:lang w:val="en-US"/>
        </w:rPr>
        <w:t xml:space="preserve"> we outline some of the </w:t>
      </w:r>
      <w:r w:rsidR="00835806" w:rsidRPr="00554434">
        <w:rPr>
          <w:lang w:val="en-US"/>
        </w:rPr>
        <w:t>most used</w:t>
      </w:r>
      <w:r w:rsidRPr="00554434">
        <w:rPr>
          <w:lang w:val="en-US"/>
        </w:rPr>
        <w:t xml:space="preserve"> datasets and benchmarks in the field:</w:t>
      </w:r>
    </w:p>
    <w:p w14:paraId="0F13E990" w14:textId="7B520EEF" w:rsidR="00A45D25" w:rsidRDefault="00197A88" w:rsidP="004D2676">
      <w:pPr>
        <w:pStyle w:val="BodyText"/>
        <w:rPr>
          <w:lang w:val="en-US"/>
        </w:rPr>
      </w:pPr>
      <w:r w:rsidRPr="00554434">
        <w:rPr>
          <w:b/>
          <w:bCs/>
          <w:lang w:val="en-US"/>
        </w:rPr>
        <w:t>Credit Card Transaction Datasets:</w:t>
      </w:r>
      <w:r w:rsidR="00177370">
        <w:rPr>
          <w:b/>
          <w:bCs/>
          <w:lang w:val="en-US"/>
        </w:rPr>
        <w:t xml:space="preserve"> </w:t>
      </w:r>
      <w:r w:rsidR="00177370" w:rsidRPr="00A13F82">
        <w:rPr>
          <w:lang w:val="en-US"/>
        </w:rPr>
        <w:t>(</w:t>
      </w:r>
      <w:hyperlink r:id="rId9" w:history="1">
        <w:r w:rsidR="00177370" w:rsidRPr="00A13F82">
          <w:rPr>
            <w:rStyle w:val="Hyperlink"/>
            <w:lang w:val="en-US"/>
          </w:rPr>
          <w:t>Credit Card Fraud Detection</w:t>
        </w:r>
      </w:hyperlink>
      <w:r w:rsidR="00177370" w:rsidRPr="00A13F82">
        <w:rPr>
          <w:lang w:val="en-US"/>
        </w:rPr>
        <w:t>)</w:t>
      </w:r>
      <w:r w:rsidRPr="00554434">
        <w:rPr>
          <w:lang w:val="en-US"/>
        </w:rPr>
        <w:t xml:space="preserve"> </w:t>
      </w:r>
      <w:r w:rsidR="009770B3">
        <w:rPr>
          <w:lang w:val="en-US"/>
        </w:rPr>
        <w:t>T</w:t>
      </w:r>
      <w:r w:rsidRPr="00554434">
        <w:rPr>
          <w:lang w:val="en-US"/>
        </w:rPr>
        <w:t>he most referenced benchmark is the European credit card fraud dataset made public by researchers from Université Libre de Bruxelles (ULB) in 2013. This dataset contains 284,807 credit card transactions (aggregated over two days), of which 492 are labeled as fraudulent (Dal Pozzolo et al., 2018). The data include numerical features (which are results of PCA transformations for confidentiality) and the transaction amount and time. Despite its anonymization and relatively low fraud ratio (~0.17%), this dataset has become a standard benchmark – it was used by at least 15 studies in recent years for evaluating various ML models (Hernandez Aros et al., 2024). Its popularity stems from being one of the few publicly available real fraud datasets. Models achieving high AUC (&gt;0.95) on this data are considered state-of-the-art, though issues like its static nature and limited feature information are noted.</w:t>
      </w:r>
    </w:p>
    <w:p w14:paraId="3E2FDEAE" w14:textId="7F608456" w:rsidR="000123A6" w:rsidRPr="00775C4A" w:rsidRDefault="000123A6" w:rsidP="004D2676">
      <w:pPr>
        <w:pStyle w:val="BodyText"/>
        <w:rPr>
          <w:lang w:val="en-US"/>
        </w:rPr>
      </w:pPr>
      <w:r w:rsidRPr="00554434">
        <w:rPr>
          <w:b/>
          <w:bCs/>
          <w:lang w:val="en-US"/>
        </w:rPr>
        <w:t>E-commerce Transactions and Mixed Online Payment Data:</w:t>
      </w:r>
      <w:r>
        <w:rPr>
          <w:b/>
          <w:bCs/>
          <w:lang w:val="en-US"/>
        </w:rPr>
        <w:t xml:space="preserve"> (our choice) </w:t>
      </w:r>
      <w:r>
        <w:rPr>
          <w:lang w:val="en-US"/>
        </w:rPr>
        <w:t>(</w:t>
      </w:r>
      <w:hyperlink r:id="rId10" w:history="1">
        <w:r w:rsidRPr="00044F92">
          <w:rPr>
            <w:rStyle w:val="Hyperlink"/>
            <w:lang w:val="en-US"/>
          </w:rPr>
          <w:t>IEEE-CIS Fraud Detection | Kaggle</w:t>
        </w:r>
      </w:hyperlink>
      <w:r>
        <w:rPr>
          <w:lang w:val="en-US"/>
        </w:rPr>
        <w:t>)</w:t>
      </w:r>
      <w:r w:rsidRPr="00554434">
        <w:rPr>
          <w:lang w:val="en-US"/>
        </w:rPr>
        <w:t xml:space="preserve"> In 2019, a large industry dataset was released through a Kaggle competition (the IEEE-CIS Fraud Detection challenge). This dataset, although proprietary in origin, was made public for the contest and contains over 1 million online transactions with a rich set of features (device information, IP address, product codes, etc.) and a binary fraud label. Researchers sometimes use this dataset to evaluate performance on e-commerce fraud detection, as it reflects modern online payment fraud scenarios. It is highly unbalanced and includes many categorical features, testing an algorithm’s ability to handle feature engineering and big data. (While direct academic papers on it are few, it has indirectly influenced research by revealing which techniques perform well in practice — for example, winning solutions used extensive feature engineering and ensemble models.)</w:t>
      </w:r>
      <w:r w:rsidR="00775C4A">
        <w:rPr>
          <w:lang w:val="en-US"/>
        </w:rPr>
        <w:t xml:space="preserve"> </w:t>
      </w:r>
      <w:r w:rsidR="00775C4A" w:rsidRPr="00775C4A">
        <w:rPr>
          <w:lang w:val="en-US"/>
        </w:rPr>
        <w:t>From an academic perspective, the IEEE-CIS dataset serves as a proxy for contemporary industry-scale fraud detection problems, enabling reproducible evaluation of models under realistic feature complexity and class imbalance, despite its competitive rather than purely scholarly origin.</w:t>
      </w:r>
    </w:p>
    <w:p w14:paraId="09F401C6" w14:textId="1681330C" w:rsidR="00A45D25" w:rsidRPr="00554434" w:rsidRDefault="00197A88" w:rsidP="004D2676">
      <w:pPr>
        <w:pStyle w:val="BodyText"/>
        <w:rPr>
          <w:lang w:val="en-US"/>
        </w:rPr>
      </w:pPr>
      <w:r w:rsidRPr="00554434">
        <w:rPr>
          <w:b/>
          <w:bCs/>
          <w:lang w:val="en-US"/>
        </w:rPr>
        <w:t>PaySim Mobile Money Dataset:</w:t>
      </w:r>
      <w:r w:rsidRPr="00554434">
        <w:rPr>
          <w:lang w:val="en-US"/>
        </w:rPr>
        <w:t xml:space="preserve"> </w:t>
      </w:r>
      <w:r w:rsidR="00A13F82">
        <w:rPr>
          <w:lang w:val="en-US"/>
        </w:rPr>
        <w:t>(</w:t>
      </w:r>
      <w:hyperlink r:id="rId11" w:history="1">
        <w:r w:rsidR="00A13F82" w:rsidRPr="00A13F82">
          <w:rPr>
            <w:rStyle w:val="Hyperlink"/>
            <w:lang w:val="en-US"/>
          </w:rPr>
          <w:t>Synthetic Financial Datasets For Fraud Detection</w:t>
        </w:r>
      </w:hyperlink>
      <w:r w:rsidR="00A13F82">
        <w:rPr>
          <w:lang w:val="en-US"/>
        </w:rPr>
        <w:t xml:space="preserve">) </w:t>
      </w:r>
      <w:r w:rsidRPr="00554434">
        <w:rPr>
          <w:lang w:val="en-US"/>
        </w:rPr>
        <w:t xml:space="preserve">PaySim is a synthetic dataset generated to simulate mobile payment transactions, based on patterns from real </w:t>
      </w:r>
      <w:r w:rsidRPr="00554434">
        <w:rPr>
          <w:lang w:val="en-US"/>
        </w:rPr>
        <w:lastRenderedPageBreak/>
        <w:t xml:space="preserve">financial data. It was created using the PaySim simulator (by Edgar López-Rojas and colleagues) and released on Kaggle. One commonly used version contains about 6.3 million transactions (with a few thousand labeled frauds) across different transaction types (payments, transfers, cash-out, etc.) (Lopez-Rojas et al., 2016). PaySim is valuable for research because it provides large-scale data with realistic behavior for fraud (though the fraud instances are simulated). Several studies have used PaySim to test algorithms that need big data and to validate </w:t>
      </w:r>
      <w:r w:rsidR="000123A6">
        <w:rPr>
          <w:lang w:val="en-US"/>
        </w:rPr>
        <w:t xml:space="preserve">the </w:t>
      </w:r>
      <w:r w:rsidRPr="00554434">
        <w:rPr>
          <w:lang w:val="en-US"/>
        </w:rPr>
        <w:t>scalability of methods (Hernandez Aros et al., 2024). The synthetic nature means results might not fully translate to a real deployment, but it remains a widely cited benchmark for comparing unsupervised techniques and testing under high class imbalance.</w:t>
      </w:r>
    </w:p>
    <w:p w14:paraId="70F4AED7" w14:textId="00FFEC93" w:rsidR="00A45D25" w:rsidRPr="00554434" w:rsidRDefault="00197A88" w:rsidP="004D2676">
      <w:pPr>
        <w:pStyle w:val="BodyText"/>
        <w:rPr>
          <w:lang w:val="en-US"/>
        </w:rPr>
      </w:pPr>
      <w:r w:rsidRPr="00554434">
        <w:rPr>
          <w:b/>
          <w:bCs/>
          <w:lang w:val="en-US"/>
        </w:rPr>
        <w:t>BankSim and Other Simulated Bank Transaction Data:</w:t>
      </w:r>
      <w:r w:rsidR="00E85005">
        <w:rPr>
          <w:b/>
          <w:bCs/>
          <w:lang w:val="en-US"/>
        </w:rPr>
        <w:t xml:space="preserve"> (</w:t>
      </w:r>
      <w:hyperlink r:id="rId12" w:history="1">
        <w:r w:rsidR="00E85005" w:rsidRPr="00E85005">
          <w:rPr>
            <w:rStyle w:val="Hyperlink"/>
            <w:lang w:val="en-US"/>
          </w:rPr>
          <w:t>Synthetic data from a financial payment system</w:t>
        </w:r>
      </w:hyperlink>
      <w:r w:rsidR="00E85005">
        <w:rPr>
          <w:b/>
          <w:bCs/>
          <w:lang w:val="en-US"/>
        </w:rPr>
        <w:t>)</w:t>
      </w:r>
      <w:r w:rsidRPr="00554434">
        <w:rPr>
          <w:lang w:val="en-US"/>
        </w:rPr>
        <w:t xml:space="preserve"> BankSim is another simulator-based dataset (simulated from a Spanish bank’s data sample) that provides transactions with attributes like customer ID, merchant, location, etc., along with fraud labels (Lopez-Rojas et al., 2014). It has been used in studies focusing on fraud detection in banking transactions and often for testing pattern recognition algorithms in a controlled environment (Hernandez Aros et al., 2024). Similar to PaySim, it provides a flexible testbed for new algorithms without privacy concerns.</w:t>
      </w:r>
    </w:p>
    <w:p w14:paraId="68C672CF" w14:textId="00560257" w:rsidR="001854F3" w:rsidRDefault="001854F3" w:rsidP="00390762">
      <w:pPr>
        <w:pStyle w:val="BodyText"/>
        <w:rPr>
          <w:lang w:val="en-US"/>
        </w:rPr>
      </w:pPr>
      <w:r w:rsidRPr="001854F3">
        <w:rPr>
          <w:lang w:val="en-US"/>
        </w:rPr>
        <w:t>A common characteristic across public fraud datasets is severe class imbalance, which makes na</w:t>
      </w:r>
      <w:r w:rsidR="00A4322C">
        <w:rPr>
          <w:lang w:val="en-US"/>
        </w:rPr>
        <w:t>i</w:t>
      </w:r>
      <w:r w:rsidRPr="001854F3">
        <w:rPr>
          <w:lang w:val="en-US"/>
        </w:rPr>
        <w:t>ve metrics such as accuracy unreliable. As a result, many studies report threshold-independent discrimination metrics (e.g., ROC-AUC) and threshold-dependent measures (precision and recall) to better reflect minority-class detection performance and operational trade-offs.</w:t>
      </w:r>
    </w:p>
    <w:p w14:paraId="78D51B54" w14:textId="4291A728" w:rsidR="00A45D25" w:rsidRPr="00554434" w:rsidRDefault="00197A88" w:rsidP="00390762">
      <w:pPr>
        <w:pStyle w:val="BodyText"/>
        <w:rPr>
          <w:lang w:val="en-US"/>
        </w:rPr>
      </w:pPr>
      <w:r w:rsidRPr="00554434">
        <w:rPr>
          <w:b/>
          <w:bCs/>
          <w:lang w:val="en-US"/>
        </w:rPr>
        <w:t>Real vs. Synthetic Data:</w:t>
      </w:r>
      <w:r w:rsidRPr="00554434">
        <w:rPr>
          <w:lang w:val="en-US"/>
        </w:rPr>
        <w:t xml:space="preserve"> </w:t>
      </w:r>
      <w:r w:rsidR="00A45435">
        <w:rPr>
          <w:lang w:val="en-US"/>
        </w:rPr>
        <w:t>Recent</w:t>
      </w:r>
      <w:r w:rsidRPr="00554434">
        <w:rPr>
          <w:lang w:val="en-US"/>
        </w:rPr>
        <w:t xml:space="preserve"> literature reviews have found that a majority of studies now use real datasets in experiments, with relatively few relying solely on synthetic data (Hernandez Aros et al., 2024). This suggests a push towards evaluating models on realistic data distributions. The availability of open datasets like the ULB credit card data and various Kaggle datasets has facilitated this. However, obtaining real fraud data beyond these public sets remains a challenge – many researchers collaborate with financial institutions to test their models on private datasets (e.g., a bank’s internal transaction logs), but such results may not be fully public. Synthetic datasets (like PaySim) help fill this gap by allowing algorithm development and preliminary testing in a reproducible way. In fact, there are ongoing efforts to generate better simulation datasets.</w:t>
      </w:r>
    </w:p>
    <w:p w14:paraId="18E18B7D" w14:textId="6EF98CED" w:rsidR="00A45D25" w:rsidRPr="00554434" w:rsidRDefault="004B6386" w:rsidP="004B6386">
      <w:pPr>
        <w:pStyle w:val="Subheading"/>
      </w:pPr>
      <w:bookmarkStart w:id="17" w:name="_Toc219928259"/>
      <w:bookmarkStart w:id="18" w:name="feature-engineering-for-fraud-detection"/>
      <w:bookmarkEnd w:id="16"/>
      <w:r>
        <w:lastRenderedPageBreak/>
        <w:t xml:space="preserve">2.4. </w:t>
      </w:r>
      <w:r w:rsidRPr="00554434">
        <w:t>Feature Engineering for Fraud Detection</w:t>
      </w:r>
      <w:bookmarkEnd w:id="17"/>
    </w:p>
    <w:p w14:paraId="1FB0EE7D" w14:textId="4C9A87CA" w:rsidR="00A45D25" w:rsidRPr="00554434" w:rsidRDefault="00197A88" w:rsidP="004D2676">
      <w:pPr>
        <w:pStyle w:val="FirstParagraph"/>
        <w:rPr>
          <w:lang w:val="en-US"/>
        </w:rPr>
      </w:pPr>
      <w:r w:rsidRPr="00554434">
        <w:rPr>
          <w:lang w:val="en-US"/>
        </w:rPr>
        <w:t>Effective feature engineering is often cited as one of the most crucial steps in building a successful fraud detection model (Ti et al., 2022). Raw transaction logs are usually high-dimensional, heterogeneous, and not immediately suitable for feeding into ML algorithms. Therefore, researchers and practitioners devote significant effort to creating informative features</w:t>
      </w:r>
      <w:r w:rsidR="00A45435">
        <w:rPr>
          <w:lang w:val="en-US"/>
        </w:rPr>
        <w:t xml:space="preserve">. </w:t>
      </w:r>
      <w:r w:rsidRPr="00554434">
        <w:rPr>
          <w:lang w:val="en-US"/>
        </w:rPr>
        <w:t>In this section, we discuss typical feature types and engineering techniques used in fraud detection</w:t>
      </w:r>
      <w:r w:rsidR="00A45435">
        <w:rPr>
          <w:lang w:val="en-US"/>
        </w:rPr>
        <w:t>.</w:t>
      </w:r>
    </w:p>
    <w:p w14:paraId="61B9EE1A" w14:textId="3B92EF0C" w:rsidR="00A45D25" w:rsidRPr="00554434" w:rsidRDefault="00197A88" w:rsidP="004D2676">
      <w:pPr>
        <w:pStyle w:val="BodyText"/>
        <w:rPr>
          <w:lang w:val="en-US"/>
        </w:rPr>
      </w:pPr>
      <w:r w:rsidRPr="00554434">
        <w:rPr>
          <w:b/>
          <w:bCs/>
          <w:lang w:val="en-US"/>
        </w:rPr>
        <w:t>Transactional Behavior Features (RFM):</w:t>
      </w:r>
      <w:r w:rsidRPr="00554434">
        <w:rPr>
          <w:lang w:val="en-US"/>
        </w:rPr>
        <w:t xml:space="preserve"> A common framework for thinking about customer transaction behavior is the </w:t>
      </w:r>
      <w:r w:rsidRPr="002D596F">
        <w:rPr>
          <w:b/>
          <w:bCs/>
          <w:lang w:val="en-US"/>
        </w:rPr>
        <w:t>Recency, Frequency, Monetary (RFM) model</w:t>
      </w:r>
      <w:r w:rsidRPr="00554434">
        <w:rPr>
          <w:lang w:val="en-US"/>
        </w:rPr>
        <w:t xml:space="preserve">. Prior studies often derive features based on how recently transactions have occurred, how frequently they </w:t>
      </w:r>
      <w:r w:rsidR="002D596F">
        <w:rPr>
          <w:lang w:val="en-US"/>
        </w:rPr>
        <w:t>appear</w:t>
      </w:r>
      <w:r w:rsidRPr="00554434">
        <w:rPr>
          <w:lang w:val="en-US"/>
        </w:rPr>
        <w:t xml:space="preserve"> in a given period, and the monetary values involved (Ti et al., 2022). For example, features can include the time since last transaction, number of transactions in the past 24 hours (or past week, month, etc.), average transaction amount, and maximum transaction amount. These RFM features help characterize if an account’s recent behavior deviates from its usual pattern. </w:t>
      </w:r>
    </w:p>
    <w:p w14:paraId="34F03A3B" w14:textId="34354D13" w:rsidR="00A45D25" w:rsidRPr="00554434" w:rsidRDefault="00197A88" w:rsidP="004D2676">
      <w:pPr>
        <w:pStyle w:val="BodyText"/>
        <w:rPr>
          <w:lang w:val="en-US"/>
        </w:rPr>
      </w:pPr>
      <w:r w:rsidRPr="00554434">
        <w:rPr>
          <w:b/>
          <w:bCs/>
          <w:lang w:val="en-US"/>
        </w:rPr>
        <w:t>Anomaly and Derived Features:</w:t>
      </w:r>
      <w:r w:rsidRPr="00554434">
        <w:rPr>
          <w:lang w:val="en-US"/>
        </w:rPr>
        <w:t xml:space="preserve"> In addition to straightforward stats, researchers use anomaly detection features. For instance, an “amount deviation score” (how far a transaction’s amount is from the customer’s usual amount distribution) could be a feature. Or the output of an unsupervised model (like an autoencoder’s reconstruction error for a transaction) can be used as a feature input to a supervised model – essentially a meta-feature indicating how anomalous a transaction appears</w:t>
      </w:r>
      <w:r w:rsidR="00A45435">
        <w:rPr>
          <w:lang w:val="en-US"/>
        </w:rPr>
        <w:t xml:space="preserve"> (Ti et al., 2022)</w:t>
      </w:r>
      <w:r w:rsidRPr="00554434">
        <w:rPr>
          <w:lang w:val="en-US"/>
        </w:rPr>
        <w:t>. Ti et al. (2022) found that anomaly features (like ones based on outlier scores) performed the worst among feature categories in their experiments, possibly because they are redundant with other signals or too noisy. However, they remain part of the feature engineering toolbox as they can highlight novel patterns.</w:t>
      </w:r>
    </w:p>
    <w:p w14:paraId="7EF6BAA7" w14:textId="7D838FBE" w:rsidR="00A45D25" w:rsidRPr="00554434" w:rsidRDefault="00197A88" w:rsidP="004D2676">
      <w:pPr>
        <w:pStyle w:val="BodyText"/>
        <w:rPr>
          <w:lang w:val="en-US"/>
        </w:rPr>
      </w:pPr>
      <w:r w:rsidRPr="00554434">
        <w:rPr>
          <w:b/>
          <w:bCs/>
          <w:lang w:val="en-US"/>
        </w:rPr>
        <w:t>Time and Sequence Features:</w:t>
      </w:r>
      <w:r w:rsidRPr="00554434">
        <w:rPr>
          <w:lang w:val="en-US"/>
        </w:rPr>
        <w:t xml:space="preserve"> Timing is critical in fraud. Features capturing temporal patterns include time-of-day or day-of-week of transactions (fraud might happen at unusual times for a given user), velocity features (e.g., number of transactions in the last hour), and sequence patterns (like rapid successive transactions at different merchants). ML models can learn such thresholds if provided </w:t>
      </w:r>
      <w:r w:rsidR="008C36D5">
        <w:rPr>
          <w:lang w:val="en-US"/>
        </w:rPr>
        <w:t xml:space="preserve">with </w:t>
      </w:r>
      <w:r w:rsidRPr="00554434">
        <w:rPr>
          <w:lang w:val="en-US"/>
        </w:rPr>
        <w:t xml:space="preserve">features like “transactions_per_hour”. </w:t>
      </w:r>
    </w:p>
    <w:p w14:paraId="5A6394F9" w14:textId="1B62D818" w:rsidR="00A45D25" w:rsidRPr="00554434" w:rsidRDefault="00197A88" w:rsidP="004D2676">
      <w:pPr>
        <w:pStyle w:val="BodyText"/>
        <w:rPr>
          <w:lang w:val="en-US"/>
        </w:rPr>
      </w:pPr>
      <w:r w:rsidRPr="00554434">
        <w:rPr>
          <w:b/>
          <w:bCs/>
          <w:lang w:val="en-US"/>
        </w:rPr>
        <w:t>Identity and Device Features:</w:t>
      </w:r>
      <w:r w:rsidRPr="00554434">
        <w:rPr>
          <w:lang w:val="en-US"/>
        </w:rPr>
        <w:t xml:space="preserve"> In online transactions, information about the user’s device, browser, IP address, etc., can be critical. Fraudsters often use different devices or anonymization. Thus</w:t>
      </w:r>
      <w:r w:rsidR="008C36D5">
        <w:rPr>
          <w:lang w:val="en-US"/>
        </w:rPr>
        <w:t>,</w:t>
      </w:r>
      <w:r w:rsidRPr="00554434">
        <w:rPr>
          <w:lang w:val="en-US"/>
        </w:rPr>
        <w:t xml:space="preserve"> features like device ID, IP address, email domain, etc., are used to connect transactions. If historical data is available, one might compute “number of distinct devices used by this account </w:t>
      </w:r>
      <w:r w:rsidRPr="00554434">
        <w:rPr>
          <w:lang w:val="en-US"/>
        </w:rPr>
        <w:lastRenderedPageBreak/>
        <w:t xml:space="preserve">in </w:t>
      </w:r>
      <w:r w:rsidR="008C36D5">
        <w:rPr>
          <w:lang w:val="en-US"/>
        </w:rPr>
        <w:t xml:space="preserve">the </w:t>
      </w:r>
      <w:r w:rsidRPr="00554434">
        <w:rPr>
          <w:lang w:val="en-US"/>
        </w:rPr>
        <w:t xml:space="preserve">last N days” or “first time this device is seen for any transaction”. These features aim to detect identity inconsistencies. </w:t>
      </w:r>
    </w:p>
    <w:p w14:paraId="4D1DAD41" w14:textId="2F8F8B3E" w:rsidR="00524B72" w:rsidRPr="00F67960" w:rsidRDefault="00197A88" w:rsidP="004D2676">
      <w:pPr>
        <w:pStyle w:val="BodyText"/>
        <w:rPr>
          <w:lang w:val="en-US"/>
        </w:rPr>
      </w:pPr>
      <w:r w:rsidRPr="00554434">
        <w:rPr>
          <w:b/>
          <w:bCs/>
          <w:lang w:val="en-US"/>
        </w:rPr>
        <w:t>Feature Selection and Importance:</w:t>
      </w:r>
      <w:r w:rsidRPr="00554434">
        <w:rPr>
          <w:lang w:val="en-US"/>
        </w:rPr>
        <w:t xml:space="preserve"> Given a large pool of candidate features, it’s important to evaluate which are most useful. Techniques like mutual information, correlation analysis, or tree-based feature importance can be used to select a meaningful subset. Some studies report that a handful of carefully engineered features can outperform hundreds of raw attributes. In fact, Butaru et al. (2017) showed that features related to customer behavior stability were top predictors for credit card fraud in a large-scale analysis. </w:t>
      </w:r>
    </w:p>
    <w:p w14:paraId="06161CE6" w14:textId="3F6AD481" w:rsidR="00874926" w:rsidRDefault="00FD0E3F" w:rsidP="00FD0E3F">
      <w:pPr>
        <w:pStyle w:val="BodyText"/>
        <w:rPr>
          <w:rFonts w:asciiTheme="majorHAnsi" w:eastAsiaTheme="majorEastAsia" w:hAnsiTheme="majorHAnsi" w:cstheme="majorBidi"/>
          <w:color w:val="0F4761" w:themeColor="accent1" w:themeShade="BF"/>
          <w:sz w:val="32"/>
          <w:szCs w:val="32"/>
          <w:lang w:val="en-US"/>
        </w:rPr>
      </w:pPr>
      <w:bookmarkStart w:id="19" w:name="model-evaluation-metrics"/>
      <w:bookmarkEnd w:id="18"/>
      <w:r w:rsidRPr="00FD0E3F">
        <w:rPr>
          <w:lang w:val="en-US"/>
        </w:rPr>
        <w:t xml:space="preserve">Feature engineering is consistently reported as a critical determinant of fraud detection performance, particularly for structured transaction data (Cheng et al., 2020; Baesens, Höppner, and Verdonck, 2021). Well-designed </w:t>
      </w:r>
      <w:r w:rsidR="00AF28C3" w:rsidRPr="00FD0E3F">
        <w:rPr>
          <w:lang w:val="en-US"/>
        </w:rPr>
        <w:t>behavioral</w:t>
      </w:r>
      <w:r w:rsidRPr="00FD0E3F">
        <w:rPr>
          <w:lang w:val="en-US"/>
        </w:rPr>
        <w:t xml:space="preserve"> aggregates and historical statistics can substantially improve model discrimination by capturing deviations from normal user activity. The key challenge is to design features that are informative for detection while remaining robust to evolving fraud patterns and avoiding excessive false positives.</w:t>
      </w:r>
    </w:p>
    <w:p w14:paraId="1C2666C6" w14:textId="04427F31" w:rsidR="00A45D25" w:rsidRPr="00554434" w:rsidRDefault="00BF2F0D" w:rsidP="00BF2F0D">
      <w:pPr>
        <w:pStyle w:val="Subheading"/>
      </w:pPr>
      <w:bookmarkStart w:id="20" w:name="_Toc219928260"/>
      <w:r>
        <w:t xml:space="preserve">2.5. </w:t>
      </w:r>
      <w:r w:rsidRPr="00554434">
        <w:t>Model Evaluation Metrics</w:t>
      </w:r>
      <w:bookmarkEnd w:id="20"/>
    </w:p>
    <w:p w14:paraId="5B47D3E0" w14:textId="6ECC5C21" w:rsidR="00913BD9" w:rsidRPr="00930236" w:rsidRDefault="00913BD9" w:rsidP="00913BD9">
      <w:pPr>
        <w:pStyle w:val="BodyText"/>
        <w:rPr>
          <w:lang w:val="en-US"/>
        </w:rPr>
      </w:pPr>
      <w:bookmarkStart w:id="21" w:name="Xa9eb9ebfa8e2ccacadba5171810bf8780f5d7c3"/>
      <w:bookmarkEnd w:id="19"/>
      <w:r w:rsidRPr="00AA04F0">
        <w:rPr>
          <w:lang w:val="en-US"/>
        </w:rPr>
        <w:t xml:space="preserve">In fraud detection, metric selection is critical due to extreme class imbalance and the asymmetric costs of errors. </w:t>
      </w:r>
      <w:r w:rsidRPr="00B1429C">
        <w:rPr>
          <w:lang w:val="en-US"/>
        </w:rPr>
        <w:t xml:space="preserve">Overall accuracy is often misleading, as a classifier can achieve high accuracy by predicting the majority class while failing to detect fraud. </w:t>
      </w:r>
      <w:r w:rsidRPr="00930236">
        <w:rPr>
          <w:lang w:val="en-US"/>
        </w:rPr>
        <w:t>Consequently, this thesis reports discrimination metrics and threshold-dependent metrics to capture both ranking quality and operational behavior.</w:t>
      </w:r>
    </w:p>
    <w:p w14:paraId="6D981223" w14:textId="4A492790" w:rsidR="00913BD9" w:rsidRPr="00B1429C" w:rsidRDefault="00C67C18" w:rsidP="00913BD9">
      <w:pPr>
        <w:pStyle w:val="BodyText"/>
        <w:rPr>
          <w:lang w:val="en-US"/>
        </w:rPr>
      </w:pPr>
      <w:r w:rsidRPr="00C67C18">
        <w:rPr>
          <w:lang w:val="en-US"/>
        </w:rPr>
        <w:t>Many studies adopt ROC-AUC as a primary evaluation metric, particularly in benchmarking contexts, as it measures a model’s ability to rank fraudulent transactions ahead of legitimate ones across varying decision thresholds</w:t>
      </w:r>
      <w:r w:rsidR="00913BD9" w:rsidRPr="00C67C18">
        <w:rPr>
          <w:lang w:val="en-US"/>
        </w:rPr>
        <w:t xml:space="preserve">. </w:t>
      </w:r>
      <w:r w:rsidR="00913BD9" w:rsidRPr="00B1429C">
        <w:rPr>
          <w:lang w:val="en-US"/>
        </w:rPr>
        <w:t>Although ROC-AUC can appear optimistic in highly imbalanced settings because it integrates over regions of false positive rate that may not be operationally relevant, it remains widely used and is appropriate for benchmarking and comparability.</w:t>
      </w:r>
    </w:p>
    <w:p w14:paraId="7DFCB9C7" w14:textId="05CC2200" w:rsidR="00913BD9" w:rsidRPr="00AA04F0" w:rsidRDefault="00913BD9" w:rsidP="00913BD9">
      <w:pPr>
        <w:pStyle w:val="BodyText"/>
        <w:rPr>
          <w:lang w:val="en-US"/>
        </w:rPr>
      </w:pPr>
      <w:r w:rsidRPr="00DD16BF">
        <w:rPr>
          <w:lang w:val="en-US"/>
        </w:rPr>
        <w:t xml:space="preserve">To complement ROC-AUC, </w:t>
      </w:r>
      <w:r w:rsidRPr="00DD16BF">
        <w:rPr>
          <w:b/>
          <w:bCs/>
          <w:lang w:val="en-US"/>
        </w:rPr>
        <w:t>precision, recall, and F1-score</w:t>
      </w:r>
      <w:r w:rsidRPr="00DD16BF">
        <w:rPr>
          <w:lang w:val="en-US"/>
        </w:rPr>
        <w:t xml:space="preserve"> are reported to characteri</w:t>
      </w:r>
      <w:r w:rsidR="00DD16BF">
        <w:rPr>
          <w:lang w:val="en-US"/>
        </w:rPr>
        <w:t>z</w:t>
      </w:r>
      <w:r w:rsidRPr="00DD16BF">
        <w:rPr>
          <w:lang w:val="en-US"/>
        </w:rPr>
        <w:t>e performance at specific decision thresholds. In practice, fraud detection systems often prioriti</w:t>
      </w:r>
      <w:r w:rsidR="00DD16BF">
        <w:rPr>
          <w:lang w:val="en-US"/>
        </w:rPr>
        <w:t>z</w:t>
      </w:r>
      <w:r w:rsidRPr="00DD16BF">
        <w:rPr>
          <w:lang w:val="en-US"/>
        </w:rPr>
        <w:t>e recall to reduce missed fraud, while maintaining precision to limit investigation workload and customer friction.</w:t>
      </w:r>
    </w:p>
    <w:p w14:paraId="7F8EF687" w14:textId="54F1EC6E" w:rsidR="00A45D25" w:rsidRPr="00554434" w:rsidRDefault="00F32B7B" w:rsidP="00F32B7B">
      <w:pPr>
        <w:pStyle w:val="Subheading"/>
      </w:pPr>
      <w:bookmarkStart w:id="22" w:name="_Toc219928261"/>
      <w:r>
        <w:lastRenderedPageBreak/>
        <w:t xml:space="preserve">2.6. </w:t>
      </w:r>
      <w:r w:rsidRPr="00554434">
        <w:t>Challenges and Limitations in Machine Learning-Based Fraud Detection</w:t>
      </w:r>
      <w:bookmarkEnd w:id="22"/>
    </w:p>
    <w:p w14:paraId="2A948E4F" w14:textId="77777777" w:rsidR="00A45D25" w:rsidRPr="00554434" w:rsidRDefault="00197A88" w:rsidP="004D2676">
      <w:pPr>
        <w:pStyle w:val="FirstParagraph"/>
        <w:rPr>
          <w:lang w:val="en-US"/>
        </w:rPr>
      </w:pPr>
      <w:r w:rsidRPr="00554434">
        <w:rPr>
          <w:lang w:val="en-US"/>
        </w:rPr>
        <w:t>Despite substantial progress, deploying machine learning for fraud detection in online financial systems faces numerous challenges and limitations. These arise from the inherent nature of fraud (adaptive adversaries, rarity of events) and practical constraints (data privacy, system scalability, etc.). We outline the key challenges identified in the literature and their implications:</w:t>
      </w:r>
    </w:p>
    <w:p w14:paraId="20242A84" w14:textId="5776D233" w:rsidR="00A45D25" w:rsidRPr="00554434" w:rsidRDefault="00197A88" w:rsidP="004D2676">
      <w:pPr>
        <w:pStyle w:val="BodyText"/>
        <w:rPr>
          <w:lang w:val="en-US"/>
        </w:rPr>
      </w:pPr>
      <w:r w:rsidRPr="00554434">
        <w:rPr>
          <w:b/>
          <w:bCs/>
          <w:lang w:val="en-US"/>
        </w:rPr>
        <w:t>Class Imbalance:</w:t>
      </w:r>
      <w:r w:rsidRPr="00554434">
        <w:rPr>
          <w:lang w:val="en-US"/>
        </w:rPr>
        <w:t xml:space="preserve"> As noted multiple times, fraud datasets are extremely imbalanced – genuine transactions vastly outnumber fraudulent ones (Hernandez Aros et al., 2024). ML models tend to be biased towards predicting the majority class (“not fraud”), potentially missing many frauds unless carefully trained</w:t>
      </w:r>
      <w:r w:rsidR="00410765">
        <w:rPr>
          <w:lang w:val="en-US"/>
        </w:rPr>
        <w:t>. Also</w:t>
      </w:r>
      <w:r w:rsidRPr="00554434">
        <w:rPr>
          <w:lang w:val="en-US"/>
        </w:rPr>
        <w:t xml:space="preserve"> evaluation of models becomes tricky</w:t>
      </w:r>
      <w:r w:rsidR="00356BAA">
        <w:rPr>
          <w:lang w:val="en-US"/>
        </w:rPr>
        <w:t>.</w:t>
      </w:r>
      <w:r w:rsidRPr="00554434">
        <w:rPr>
          <w:lang w:val="en-US"/>
        </w:rPr>
        <w:t xml:space="preserve"> </w:t>
      </w:r>
      <w:r w:rsidR="00356BAA">
        <w:rPr>
          <w:lang w:val="en-US"/>
        </w:rPr>
        <w:t>H</w:t>
      </w:r>
      <w:r w:rsidRPr="00554434">
        <w:rPr>
          <w:lang w:val="en-US"/>
        </w:rPr>
        <w:t>igh overall accuracy is easy to achieve while missing all fraud. Techniques like resampling (oversampling frauds or undersampling non-frauds), cost-sensitive learning, and specialized algorithms (e.g., one-class classifiers) are used to address imbalance, but none is a panacea</w:t>
      </w:r>
      <w:r w:rsidR="00356BAA">
        <w:rPr>
          <w:lang w:val="en-US"/>
        </w:rPr>
        <w:t>.</w:t>
      </w:r>
    </w:p>
    <w:p w14:paraId="267FDE2D" w14:textId="6AB9DAAF" w:rsidR="00A45D25" w:rsidRPr="00554434" w:rsidRDefault="00197A88" w:rsidP="004D2676">
      <w:pPr>
        <w:pStyle w:val="BodyText"/>
        <w:rPr>
          <w:lang w:val="en-US"/>
        </w:rPr>
      </w:pPr>
      <w:r w:rsidRPr="00554434">
        <w:rPr>
          <w:b/>
          <w:bCs/>
          <w:lang w:val="en-US"/>
        </w:rPr>
        <w:t>Evolving Fraud Tactics (Concept Drift):</w:t>
      </w:r>
      <w:r w:rsidRPr="00554434">
        <w:rPr>
          <w:lang w:val="en-US"/>
        </w:rPr>
        <w:t xml:space="preserve"> Fraud patterns continuously evolve as fraudsters </w:t>
      </w:r>
      <w:r w:rsidR="00410765">
        <w:rPr>
          <w:lang w:val="en-US"/>
        </w:rPr>
        <w:t xml:space="preserve">adapt to bypass known </w:t>
      </w:r>
      <w:r w:rsidR="003305F6">
        <w:rPr>
          <w:lang w:val="en-US"/>
        </w:rPr>
        <w:t>defenses</w:t>
      </w:r>
      <w:r w:rsidRPr="00554434">
        <w:rPr>
          <w:lang w:val="en-US"/>
        </w:rPr>
        <w:t xml:space="preserve">. Many academic studies assume stationarity (training and test from </w:t>
      </w:r>
      <w:r w:rsidR="00E61A2E">
        <w:rPr>
          <w:lang w:val="en-US"/>
        </w:rPr>
        <w:t xml:space="preserve">the </w:t>
      </w:r>
      <w:r w:rsidRPr="00554434">
        <w:rPr>
          <w:lang w:val="en-US"/>
        </w:rPr>
        <w:t>same distribution), but in real deployments</w:t>
      </w:r>
      <w:r w:rsidR="00E61A2E">
        <w:rPr>
          <w:lang w:val="en-US"/>
        </w:rPr>
        <w:t>,</w:t>
      </w:r>
      <w:r w:rsidRPr="00554434">
        <w:rPr>
          <w:lang w:val="en-US"/>
        </w:rPr>
        <w:t xml:space="preserve"> models must be updated frequently. Ali et al. (2022) observe that addressing concept drift by retraining periodically incurs high overhead, and model performance can suffer between retraining cycles. Online learning algorithms or incremental updates are potential solutions</w:t>
      </w:r>
      <w:r w:rsidR="00E61A2E">
        <w:rPr>
          <w:lang w:val="en-US"/>
        </w:rPr>
        <w:t>,</w:t>
      </w:r>
      <w:r w:rsidRPr="00554434">
        <w:rPr>
          <w:lang w:val="en-US"/>
        </w:rPr>
        <w:t xml:space="preserve"> but are complex to engineer. Reinforcement learning approaches are one idea to handle non-stationarity by continuous adaptation (Patel et al., 2025), but this is still nascent. In practice, a combination of human analyst feedback and model retraining on recent data is used to tackle drift, but this lag means new fraud types can still cause damage before models catch up. The challenge is essentially a cat-and-mouse game with adversaries</w:t>
      </w:r>
      <w:r w:rsidR="00410765">
        <w:rPr>
          <w:lang w:val="en-US"/>
        </w:rPr>
        <w:t xml:space="preserve">, </w:t>
      </w:r>
      <w:r w:rsidRPr="00554434">
        <w:rPr>
          <w:lang w:val="en-US"/>
        </w:rPr>
        <w:t>a unique aspect of fraud detection compared to many ML tasks.</w:t>
      </w:r>
    </w:p>
    <w:p w14:paraId="7EBE79A2" w14:textId="45D364B3" w:rsidR="004F6E39" w:rsidRPr="00554434" w:rsidRDefault="00B46BAC" w:rsidP="004D2676">
      <w:pPr>
        <w:pStyle w:val="BodyText"/>
        <w:rPr>
          <w:lang w:val="en-US"/>
        </w:rPr>
      </w:pPr>
      <w:r w:rsidRPr="00554434">
        <w:rPr>
          <w:b/>
          <w:bCs/>
          <w:lang w:val="en-US"/>
        </w:rPr>
        <w:t>False Positives vs. False Negatives Trade-off:</w:t>
      </w:r>
      <w:r w:rsidRPr="00554434">
        <w:rPr>
          <w:lang w:val="en-US"/>
        </w:rPr>
        <w:t xml:space="preserve"> </w:t>
      </w:r>
      <w:r>
        <w:rPr>
          <w:lang w:val="en-US"/>
        </w:rPr>
        <w:t>In fraud detection, false positives result in time cost of investigating a legitimate transaction that has been marked as fraudulent, whereas false negatives result in cost of missed fraud. The above trade-off is constantly being examined as it remains a challenge to create a model that has high recall and precision at the same time.</w:t>
      </w:r>
    </w:p>
    <w:p w14:paraId="44BC83CF" w14:textId="1B04879C" w:rsidR="000801E3" w:rsidRDefault="00197A88" w:rsidP="00C13688">
      <w:pPr>
        <w:pStyle w:val="BodyText"/>
        <w:rPr>
          <w:lang w:val="en-US"/>
        </w:rPr>
      </w:pPr>
      <w:r w:rsidRPr="00554434">
        <w:rPr>
          <w:b/>
          <w:bCs/>
          <w:lang w:val="en-US"/>
        </w:rPr>
        <w:t>Explainability and Interpretability:</w:t>
      </w:r>
      <w:r w:rsidRPr="00554434">
        <w:rPr>
          <w:lang w:val="en-US"/>
        </w:rPr>
        <w:t xml:space="preserve"> Financial institutions operate in regulated environments and need to explain decisions</w:t>
      </w:r>
      <w:r w:rsidR="00B46BAC">
        <w:rPr>
          <w:lang w:val="en-US"/>
        </w:rPr>
        <w:t xml:space="preserve">. </w:t>
      </w:r>
      <w:r w:rsidRPr="00554434">
        <w:rPr>
          <w:lang w:val="en-US"/>
        </w:rPr>
        <w:t xml:space="preserve">ML models, particularly complex ones (deep neural nets, ensembles), are often </w:t>
      </w:r>
      <w:r w:rsidRPr="00AD0D63">
        <w:rPr>
          <w:b/>
          <w:bCs/>
          <w:lang w:val="en-US"/>
        </w:rPr>
        <w:t>black boxes</w:t>
      </w:r>
      <w:r w:rsidRPr="00554434">
        <w:rPr>
          <w:lang w:val="en-US"/>
        </w:rPr>
        <w:t xml:space="preserve"> that do not provide clear reasoning for why a transaction was flagged </w:t>
      </w:r>
      <w:r w:rsidR="00AD0D63" w:rsidRPr="00DA0CBF">
        <w:rPr>
          <w:lang w:val="en-US"/>
        </w:rPr>
        <w:t xml:space="preserve">(Aljunaid </w:t>
      </w:r>
      <w:r w:rsidR="00AD0D63" w:rsidRPr="00DA0CBF">
        <w:rPr>
          <w:i/>
          <w:iCs/>
          <w:lang w:val="en-US"/>
        </w:rPr>
        <w:t>et al.</w:t>
      </w:r>
      <w:r w:rsidR="00AD0D63" w:rsidRPr="00DA0CBF">
        <w:rPr>
          <w:lang w:val="en-US"/>
        </w:rPr>
        <w:t>, 2025)</w:t>
      </w:r>
      <w:r w:rsidR="00AD0D63">
        <w:rPr>
          <w:lang w:val="en-US"/>
        </w:rPr>
        <w:t xml:space="preserve">. </w:t>
      </w:r>
      <w:r w:rsidRPr="00554434">
        <w:rPr>
          <w:lang w:val="en-US"/>
        </w:rPr>
        <w:t xml:space="preserve">This lack of transparency can erode trust from fraud analysts and </w:t>
      </w:r>
      <w:r w:rsidRPr="00554434">
        <w:rPr>
          <w:lang w:val="en-US"/>
        </w:rPr>
        <w:lastRenderedPageBreak/>
        <w:t>compliance officers. Explainability is crucial for analyst acceptance</w:t>
      </w:r>
      <w:r w:rsidR="00B46BAC">
        <w:rPr>
          <w:lang w:val="en-US"/>
        </w:rPr>
        <w:t xml:space="preserve">, as </w:t>
      </w:r>
      <w:r w:rsidRPr="00554434">
        <w:rPr>
          <w:lang w:val="en-US"/>
        </w:rPr>
        <w:t xml:space="preserve">an investigator presented with hundreds of alerts needs clues as to why the model </w:t>
      </w:r>
      <w:r w:rsidR="00B46BAC">
        <w:rPr>
          <w:lang w:val="en-US"/>
        </w:rPr>
        <w:t>marks</w:t>
      </w:r>
      <w:r w:rsidRPr="00554434">
        <w:rPr>
          <w:lang w:val="en-US"/>
        </w:rPr>
        <w:t xml:space="preserve"> t</w:t>
      </w:r>
      <w:r w:rsidR="00B46BAC">
        <w:rPr>
          <w:lang w:val="en-US"/>
        </w:rPr>
        <w:t>hem as</w:t>
      </w:r>
      <w:r w:rsidRPr="00554434">
        <w:rPr>
          <w:lang w:val="en-US"/>
        </w:rPr>
        <w:t xml:space="preserve"> fraud. Recent research has started addressing this by applying e</w:t>
      </w:r>
      <w:r w:rsidR="00B46BAC">
        <w:rPr>
          <w:lang w:val="en-US"/>
        </w:rPr>
        <w:t>x</w:t>
      </w:r>
      <w:r w:rsidRPr="00554434">
        <w:rPr>
          <w:lang w:val="en-US"/>
        </w:rPr>
        <w:t xml:space="preserve">plainable AI (XAI) techniques to fraud detection. For example, safer ML models like decision trees or rule-based systems are inherently interpretable but might be less accurate. Alternatively, post-hoc explanation tools like </w:t>
      </w:r>
      <w:r w:rsidRPr="00DA0CBF">
        <w:rPr>
          <w:b/>
          <w:bCs/>
          <w:lang w:val="en-US"/>
        </w:rPr>
        <w:t>SHAP or LIME</w:t>
      </w:r>
      <w:r w:rsidRPr="00554434">
        <w:rPr>
          <w:lang w:val="en-US"/>
        </w:rPr>
        <w:t xml:space="preserve"> can be used on complex models to highlight influential features (Aljunaid et al., 2025). While progress is being made, achieving a balance between accuracy and interpretability is a significant challenge</w:t>
      </w:r>
      <w:r w:rsidR="00DA0CBF">
        <w:rPr>
          <w:lang w:val="en-US"/>
        </w:rPr>
        <w:t xml:space="preserve">; </w:t>
      </w:r>
      <w:r w:rsidRPr="00554434">
        <w:rPr>
          <w:lang w:val="en-US"/>
        </w:rPr>
        <w:t>many of the best-performing models are ensemble or deep models that inherently lack simple explanations.</w:t>
      </w:r>
      <w:bookmarkStart w:id="23" w:name="tools-libraries-and-frameworks"/>
      <w:bookmarkEnd w:id="21"/>
    </w:p>
    <w:p w14:paraId="3EA8D69C" w14:textId="577688DE" w:rsidR="003D35B2" w:rsidRPr="003D35B2" w:rsidRDefault="003D35B2" w:rsidP="00C13688">
      <w:pPr>
        <w:pStyle w:val="BodyText"/>
        <w:rPr>
          <w:lang w:val="en-US"/>
        </w:rPr>
      </w:pPr>
      <w:r w:rsidRPr="003D35B2">
        <w:rPr>
          <w:lang w:val="en-US"/>
        </w:rPr>
        <w:t>These challenges highlight the need for empirical studies that do not solely focus on maximizing aggregate performance metrics, but also examine model robustness, feature efficiency, and operational decision-making under realistic constraints. In response, recent research increasingly advocates for evaluation frameworks that integrate performance, interpretability, and threshold sensitivity—an approach adopted in this thesis.</w:t>
      </w:r>
    </w:p>
    <w:p w14:paraId="69507F6D" w14:textId="316D5C45" w:rsidR="00A45D25" w:rsidRPr="00424640" w:rsidRDefault="00D43186" w:rsidP="00424640">
      <w:pPr>
        <w:pStyle w:val="Subheading"/>
      </w:pPr>
      <w:bookmarkStart w:id="24" w:name="_Toc219928262"/>
      <w:bookmarkStart w:id="25" w:name="conclusion"/>
      <w:bookmarkEnd w:id="23"/>
      <w:r w:rsidRPr="00424640">
        <w:t>2.</w:t>
      </w:r>
      <w:r w:rsidR="001028FD">
        <w:t>7.</w:t>
      </w:r>
      <w:r w:rsidRPr="00424640">
        <w:t xml:space="preserve"> Conclusion</w:t>
      </w:r>
      <w:bookmarkEnd w:id="24"/>
    </w:p>
    <w:bookmarkEnd w:id="1"/>
    <w:bookmarkEnd w:id="2"/>
    <w:bookmarkEnd w:id="5"/>
    <w:bookmarkEnd w:id="25"/>
    <w:p w14:paraId="7AEEE726" w14:textId="6F154C31" w:rsidR="00FD0E3F" w:rsidRPr="00FD0E3F" w:rsidRDefault="00FD0E3F" w:rsidP="00FD0E3F">
      <w:pPr>
        <w:pStyle w:val="BodyText"/>
        <w:rPr>
          <w:lang w:val="en-US"/>
        </w:rPr>
      </w:pPr>
      <w:r w:rsidRPr="00FD0E3F">
        <w:rPr>
          <w:lang w:val="en-US"/>
        </w:rPr>
        <w:t>The literature indicates that fraud detection is a challenging machine learning domain due to class imbalance, evolving fraud patterns, and the need to manage false-positive costs in operational settings. Across studies, supervised learning</w:t>
      </w:r>
      <w:r w:rsidR="002F1E35">
        <w:rPr>
          <w:lang w:val="en-US"/>
        </w:rPr>
        <w:t xml:space="preserve">, </w:t>
      </w:r>
      <w:r w:rsidRPr="00FD0E3F">
        <w:rPr>
          <w:lang w:val="en-US"/>
        </w:rPr>
        <w:t>particularly ensemble and gradient boosting methods</w:t>
      </w:r>
      <w:r w:rsidR="002F1E35">
        <w:rPr>
          <w:lang w:val="en-US"/>
        </w:rPr>
        <w:t xml:space="preserve">, </w:t>
      </w:r>
      <w:r w:rsidRPr="00FD0E3F">
        <w:rPr>
          <w:lang w:val="en-US"/>
        </w:rPr>
        <w:t>has remained a strong approach for structured transaction data</w:t>
      </w:r>
      <w:r w:rsidR="0093784F">
        <w:rPr>
          <w:lang w:val="en-US"/>
        </w:rPr>
        <w:t>,</w:t>
      </w:r>
      <w:r w:rsidRPr="00FD0E3F">
        <w:rPr>
          <w:lang w:val="en-US"/>
        </w:rPr>
        <w:t xml:space="preserve"> </w:t>
      </w:r>
      <w:r w:rsidR="0093784F">
        <w:rPr>
          <w:lang w:val="en-US"/>
        </w:rPr>
        <w:t>e</w:t>
      </w:r>
      <w:r w:rsidRPr="00FD0E3F">
        <w:rPr>
          <w:lang w:val="en-US"/>
        </w:rPr>
        <w:t xml:space="preserve">specially when combined with effective feature engineering that captures </w:t>
      </w:r>
      <w:r w:rsidR="002F1E35" w:rsidRPr="00FD0E3F">
        <w:rPr>
          <w:lang w:val="en-US"/>
        </w:rPr>
        <w:t>behavioral</w:t>
      </w:r>
      <w:r w:rsidRPr="00FD0E3F">
        <w:rPr>
          <w:lang w:val="en-US"/>
        </w:rPr>
        <w:t xml:space="preserve"> patterns beyond raw transaction attributes. At the same time, evaluation practices reflect the need for discrimination-focused metrics and explicit precision–recall trade-offs, rather than relying on accuracy.</w:t>
      </w:r>
    </w:p>
    <w:p w14:paraId="3A269238" w14:textId="1AD28E3D" w:rsidR="00FD0E3F" w:rsidRPr="00FD0E3F" w:rsidRDefault="00FD0E3F" w:rsidP="00FD0E3F">
      <w:pPr>
        <w:pStyle w:val="BodyText"/>
        <w:rPr>
          <w:lang w:val="en-US"/>
        </w:rPr>
      </w:pPr>
      <w:r w:rsidRPr="00FD0E3F">
        <w:rPr>
          <w:lang w:val="en-US"/>
        </w:rPr>
        <w:t xml:space="preserve">Building on these findings, this thesis focuses on gradient boosting models for fraud detection on the IEEE-CIS dataset and evaluates performance primarily using ROC-AUC to align with the dataset’s benchmarking protocol. The experimental design further investigates the impact of majority-class downsampling, the effectiveness of engineered aggregate </w:t>
      </w:r>
      <w:r w:rsidR="00BD6678" w:rsidRPr="00FD0E3F">
        <w:rPr>
          <w:lang w:val="en-US"/>
        </w:rPr>
        <w:t>behavioral</w:t>
      </w:r>
      <w:r w:rsidRPr="00FD0E3F">
        <w:rPr>
          <w:lang w:val="en-US"/>
        </w:rPr>
        <w:t xml:space="preserve"> features through feature reduction and importance analysis, and the operational implications of decision threshold tuning.</w:t>
      </w:r>
      <w:r w:rsidR="003D35B2">
        <w:rPr>
          <w:lang w:val="en-US"/>
        </w:rPr>
        <w:t xml:space="preserve"> </w:t>
      </w:r>
      <w:r w:rsidR="003D35B2" w:rsidRPr="003D35B2">
        <w:rPr>
          <w:lang w:val="en-US"/>
        </w:rPr>
        <w:t>By focusing on these aspects within a unified experimental framework, this thesis contributes to the literature by bridging the gap between model-centric evaluation and operationally relevant fraud detection analysis.</w:t>
      </w:r>
    </w:p>
    <w:p w14:paraId="0E4E4741" w14:textId="0CF05A93" w:rsidR="00E708CA" w:rsidRDefault="00E708CA" w:rsidP="00B90BAB">
      <w:pPr>
        <w:pStyle w:val="BodyText"/>
        <w:rPr>
          <w:lang w:val="en-US"/>
        </w:rPr>
      </w:pPr>
      <w:r>
        <w:rPr>
          <w:highlight w:val="red"/>
          <w:lang w:val="en-US"/>
        </w:rPr>
        <w:br w:type="page"/>
      </w:r>
    </w:p>
    <w:p w14:paraId="7B3FAB09" w14:textId="6A1C85F9" w:rsidR="000E7F7A" w:rsidRDefault="000E7F7A" w:rsidP="000E7F7A">
      <w:pPr>
        <w:pStyle w:val="Heading1"/>
        <w:rPr>
          <w:lang w:val="en-US"/>
        </w:rPr>
      </w:pPr>
      <w:bookmarkStart w:id="26" w:name="_3._Methodology"/>
      <w:bookmarkStart w:id="27" w:name="_Toc219928263"/>
      <w:bookmarkEnd w:id="26"/>
      <w:r>
        <w:rPr>
          <w:lang w:val="en-US"/>
        </w:rPr>
        <w:lastRenderedPageBreak/>
        <w:t>3. Methodology</w:t>
      </w:r>
      <w:bookmarkEnd w:id="27"/>
    </w:p>
    <w:p w14:paraId="5B42A461" w14:textId="53111D2E" w:rsidR="003C1444" w:rsidRDefault="003C1444" w:rsidP="00483F32">
      <w:pPr>
        <w:pStyle w:val="BodyText"/>
        <w:rPr>
          <w:lang w:val="en-US"/>
        </w:rPr>
      </w:pPr>
      <w:r w:rsidRPr="003C1444">
        <w:rPr>
          <w:lang w:val="en-US"/>
        </w:rPr>
        <w:t xml:space="preserve">This study follows a quantitative, experimental research design aimed at evaluating the effectiveness of supervised machine learning models for credit card fraud detection. The methodology is structured as a sequential pipeline consisting of exploratory data analysis, feature engineering, model training, and performance evaluation under realistic operational constraints. </w:t>
      </w:r>
    </w:p>
    <w:p w14:paraId="6F11F850" w14:textId="07E100FA" w:rsidR="00483F32" w:rsidRPr="003C1444" w:rsidRDefault="00483F32" w:rsidP="00483F32">
      <w:pPr>
        <w:pStyle w:val="BodyText"/>
        <w:rPr>
          <w:lang w:val="en-US"/>
        </w:rPr>
      </w:pPr>
      <w:r w:rsidRPr="00483F32">
        <w:rPr>
          <w:lang w:val="en-US"/>
        </w:rPr>
        <w:t>In this chapter, we explain the course of action followed to analyze the data and develop the final models.</w:t>
      </w:r>
      <w:r w:rsidR="003C1444" w:rsidRPr="003C1444">
        <w:rPr>
          <w:rFonts w:asciiTheme="minorHAnsi" w:hAnsiTheme="minorHAnsi"/>
          <w:sz w:val="24"/>
          <w:lang w:val="en-US"/>
        </w:rPr>
        <w:t xml:space="preserve"> </w:t>
      </w:r>
      <w:r w:rsidR="003C1444" w:rsidRPr="003C1444">
        <w:rPr>
          <w:lang w:val="en-US"/>
        </w:rPr>
        <w:t>Initially, exploratory data analysis (EDA) was conducted to understand the distributional properties of the data, assess class imbalance, and identify relationships between candidate features and the target variable (fraud vs. non-fraud)</w:t>
      </w:r>
      <w:r w:rsidR="000142C3">
        <w:rPr>
          <w:lang w:val="en-US"/>
        </w:rPr>
        <w:t>, t</w:t>
      </w:r>
      <w:r w:rsidR="003C1444" w:rsidRPr="003C1444">
        <w:rPr>
          <w:lang w:val="en-US"/>
        </w:rPr>
        <w:t xml:space="preserve">hereby </w:t>
      </w:r>
      <w:r w:rsidR="000142C3">
        <w:rPr>
          <w:lang w:val="en-US"/>
        </w:rPr>
        <w:t xml:space="preserve">creating the basis for the </w:t>
      </w:r>
      <w:r w:rsidR="003C1444" w:rsidRPr="003C1444">
        <w:rPr>
          <w:lang w:val="en-US"/>
        </w:rPr>
        <w:t>subsequent feature engineering and modeling decisions</w:t>
      </w:r>
      <w:r w:rsidRPr="00483F32">
        <w:rPr>
          <w:lang w:val="en-US"/>
        </w:rPr>
        <w:t>. Following this analysis, we focused on feature engineering, creating new features that enhance the models’ ability to discriminate between fraudulent and legitimate transactions. Details regarding data exploration and feature engineering are presented in the next chapter</w:t>
      </w:r>
      <w:r w:rsidR="00EC6DDA">
        <w:rPr>
          <w:lang w:val="en-US"/>
        </w:rPr>
        <w:t>.</w:t>
      </w:r>
    </w:p>
    <w:p w14:paraId="1F700096" w14:textId="2E250A58" w:rsidR="00483F32" w:rsidRPr="003C1444" w:rsidRDefault="00483F32" w:rsidP="00483F32">
      <w:pPr>
        <w:pStyle w:val="BodyText"/>
        <w:rPr>
          <w:lang w:val="en-US"/>
        </w:rPr>
      </w:pPr>
      <w:r w:rsidRPr="00483F32">
        <w:rPr>
          <w:lang w:val="en-US"/>
        </w:rPr>
        <w:t>After completing the data analysis phase, we prepared the dataset for model training. No feature scaling or encoding was applied, as all employed algorithms are tree-based and provide built-in support for categorical variables, while also being insensitive to feature scaling. Since the dataset contains transaction timestamps, observations are ordered chronologically. The data are therefore split based on time, with the first 80% used for training and the remaining 20% reserved as a held-out test set.</w:t>
      </w:r>
      <w:r w:rsidR="003C1444">
        <w:rPr>
          <w:lang w:val="en-US"/>
        </w:rPr>
        <w:t xml:space="preserve"> </w:t>
      </w:r>
      <w:r w:rsidR="003C1444" w:rsidRPr="003C1444">
        <w:rPr>
          <w:lang w:val="en-US"/>
        </w:rPr>
        <w:t>This time-based split prevents information leakage from future transactions into the training process and more accurately reflects real-world deployment, where models are trained on historical data and applied to future transactions.</w:t>
      </w:r>
    </w:p>
    <w:p w14:paraId="26D34725" w14:textId="6015E92C" w:rsidR="00483F32" w:rsidRPr="00483F32" w:rsidRDefault="003C1444" w:rsidP="00483F32">
      <w:pPr>
        <w:pStyle w:val="BodyText"/>
        <w:rPr>
          <w:lang w:val="en-US"/>
        </w:rPr>
      </w:pPr>
      <w:r w:rsidRPr="003C1444">
        <w:rPr>
          <w:lang w:val="en-US"/>
        </w:rPr>
        <w:t>Hyperparameter optimization is performed exclusively on the training data using time series cross-validation with an expanding window, implemented through the Optuna framework, ensuring that validation folds respect temporal ordering and that no information from the held-out test set influences model selection</w:t>
      </w:r>
      <w:r w:rsidR="00483F32" w:rsidRPr="00483F32">
        <w:rPr>
          <w:lang w:val="en-US"/>
        </w:rPr>
        <w:t>. After selecting the optimal hyperparameter configuration, each model is retrained on the full training dataset and subsequently evaluated on the unseen test set.</w:t>
      </w:r>
    </w:p>
    <w:p w14:paraId="2EAF43FF" w14:textId="77777777" w:rsidR="000309A7" w:rsidRDefault="001520FF" w:rsidP="000309A7">
      <w:pPr>
        <w:pStyle w:val="BodyText"/>
        <w:keepNext/>
      </w:pPr>
      <w:r w:rsidRPr="00F25952">
        <w:rPr>
          <w:noProof/>
          <w:lang w:val="en-US"/>
        </w:rPr>
        <w:lastRenderedPageBreak/>
        <w:drawing>
          <wp:inline distT="0" distB="0" distL="0" distR="0" wp14:anchorId="52A77343" wp14:editId="56105D1A">
            <wp:extent cx="5486400" cy="2372360"/>
            <wp:effectExtent l="0" t="0" r="0" b="0"/>
            <wp:docPr id="139543801" name="Picture 1" descr="A graph of progress b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43801" name="Picture 1" descr="A graph of progress bar&#10;&#10;AI-generated content may be incorrect."/>
                    <pic:cNvPicPr/>
                  </pic:nvPicPr>
                  <pic:blipFill>
                    <a:blip r:embed="rId13"/>
                    <a:stretch>
                      <a:fillRect/>
                    </a:stretch>
                  </pic:blipFill>
                  <pic:spPr>
                    <a:xfrm>
                      <a:off x="0" y="0"/>
                      <a:ext cx="5486400" cy="2372360"/>
                    </a:xfrm>
                    <a:prstGeom prst="rect">
                      <a:avLst/>
                    </a:prstGeom>
                  </pic:spPr>
                </pic:pic>
              </a:graphicData>
            </a:graphic>
          </wp:inline>
        </w:drawing>
      </w:r>
    </w:p>
    <w:p w14:paraId="7567384D" w14:textId="3105D067" w:rsidR="003947BD" w:rsidRDefault="000309A7" w:rsidP="000309A7">
      <w:pPr>
        <w:pStyle w:val="Caption"/>
        <w:jc w:val="both"/>
        <w:rPr>
          <w:lang w:val="en-US"/>
        </w:rPr>
      </w:pPr>
      <w:bookmarkStart w:id="28" w:name="_Toc220429072"/>
      <w:r w:rsidRPr="000309A7">
        <w:rPr>
          <w:lang w:val="en-US"/>
        </w:rPr>
        <w:t xml:space="preserve">Figure </w:t>
      </w:r>
      <w:r>
        <w:fldChar w:fldCharType="begin"/>
      </w:r>
      <w:r w:rsidRPr="000309A7">
        <w:rPr>
          <w:lang w:val="en-US"/>
        </w:rPr>
        <w:instrText xml:space="preserve"> SEQ Figure \* ARABIC </w:instrText>
      </w:r>
      <w:r>
        <w:fldChar w:fldCharType="separate"/>
      </w:r>
      <w:r w:rsidR="00787F32">
        <w:rPr>
          <w:noProof/>
          <w:lang w:val="en-US"/>
        </w:rPr>
        <w:t>1</w:t>
      </w:r>
      <w:r>
        <w:fldChar w:fldCharType="end"/>
      </w:r>
      <w:r>
        <w:rPr>
          <w:lang w:val="en-US"/>
        </w:rPr>
        <w:t xml:space="preserve">: Data Split figure for training - evaluation </w:t>
      </w:r>
      <w:r w:rsidR="005A023A">
        <w:rPr>
          <w:lang w:val="en-US"/>
        </w:rPr>
        <w:t>–</w:t>
      </w:r>
      <w:r>
        <w:rPr>
          <w:lang w:val="en-US"/>
        </w:rPr>
        <w:t xml:space="preserve"> testing</w:t>
      </w:r>
      <w:bookmarkEnd w:id="28"/>
    </w:p>
    <w:p w14:paraId="3DE12BCC" w14:textId="77777777" w:rsidR="005A023A" w:rsidRDefault="005A023A" w:rsidP="005A023A">
      <w:pPr>
        <w:pStyle w:val="Caption"/>
        <w:jc w:val="both"/>
        <w:rPr>
          <w:lang w:val="en-US"/>
        </w:rPr>
      </w:pPr>
    </w:p>
    <w:p w14:paraId="410D5100" w14:textId="671331A0" w:rsidR="00483F32" w:rsidRDefault="00483F32" w:rsidP="00483F32">
      <w:pPr>
        <w:pStyle w:val="BodyText"/>
        <w:rPr>
          <w:lang w:val="en-US"/>
        </w:rPr>
      </w:pPr>
      <w:r w:rsidRPr="00483F32">
        <w:rPr>
          <w:lang w:val="en-US"/>
        </w:rPr>
        <w:t>For model development, we employ three gradient boosting algorithms: XGBoost, LightGBM, and CatBoost, all of which are variants of gradient boosting decision trees. Hyperparameter optimization is carried out using the previously described strategy</w:t>
      </w:r>
      <w:r w:rsidR="003C1444">
        <w:rPr>
          <w:lang w:val="en-US"/>
        </w:rPr>
        <w:t xml:space="preserve">. </w:t>
      </w:r>
      <w:r w:rsidR="003C1444" w:rsidRPr="003C1444">
        <w:rPr>
          <w:lang w:val="en-US"/>
        </w:rPr>
        <w:t>Model performance is evaluated primarily using the Area Under the Receiver Operating Characteristic curve (ROC-AUC), a threshold-independent metric widely used in fraud detection research and benchmarking tasks involving severe class imbalance. ROC-AUC measures a model’s ability to rank fraudulent transactions above legitimate ones across all possible decision thresholds, enabling stable comparison between models without committing to a specific operating point.</w:t>
      </w:r>
      <w:r w:rsidR="003C1444">
        <w:rPr>
          <w:lang w:val="en-US"/>
        </w:rPr>
        <w:t xml:space="preserve"> </w:t>
      </w:r>
      <w:r w:rsidR="003C1444" w:rsidRPr="003C1444">
        <w:rPr>
          <w:lang w:val="en-US"/>
        </w:rPr>
        <w:t>Accuracy is not emphasized, as it can be misleading in highly imbalanced settings. At the same time, optimizing exclusively for recall or precision may lead to unacceptable operational trade-offs. These considerations motivate the subsequent analysis of decision threshold tuning in the experimental phase.</w:t>
      </w:r>
    </w:p>
    <w:p w14:paraId="36E95048" w14:textId="3E03A7E9" w:rsidR="00483F32" w:rsidRPr="00483F32" w:rsidRDefault="00BD6294" w:rsidP="00483F32">
      <w:pPr>
        <w:pStyle w:val="BodyText"/>
        <w:rPr>
          <w:lang w:val="en-US"/>
        </w:rPr>
      </w:pPr>
      <w:r w:rsidRPr="00BD6294">
        <w:rPr>
          <w:lang w:val="en-US"/>
        </w:rPr>
        <w:t xml:space="preserve">After training the model on the full dataset using all available features, we experimented with different class-balancing techniques. Specifically, we applied downsampling to the non-fraud class, while also testing oversampling of the fraud class using SMOTE. </w:t>
      </w:r>
      <w:r w:rsidR="003C1444" w:rsidRPr="003C1444">
        <w:rPr>
          <w:lang w:val="en-US"/>
        </w:rPr>
        <w:t>However, oversampling techniques such as SMOTE were found to be less suitable in this context, as synthetically generated samples may not accurately represent real fraudulent behavior and risk introducing artificial patterns into the training data</w:t>
      </w:r>
      <w:r>
        <w:rPr>
          <w:lang w:val="en-US"/>
        </w:rPr>
        <w:t>.</w:t>
      </w:r>
      <w:r w:rsidRPr="00BD6294">
        <w:rPr>
          <w:lang w:val="en-US"/>
        </w:rPr>
        <w:t xml:space="preserve"> </w:t>
      </w:r>
      <w:r>
        <w:rPr>
          <w:lang w:val="en-US"/>
        </w:rPr>
        <w:t>S</w:t>
      </w:r>
      <w:r w:rsidRPr="00BD6294">
        <w:rPr>
          <w:lang w:val="en-US"/>
        </w:rPr>
        <w:t>ynthetically generated samples may not accurately represent real fraudulent behavior and could introduce misleading patterns into the model. In contrast, downsampling the majority class led to improved performance, as further discussed in the results section.</w:t>
      </w:r>
      <w:r>
        <w:rPr>
          <w:lang w:val="en-US"/>
        </w:rPr>
        <w:t xml:space="preserve"> </w:t>
      </w:r>
      <w:r w:rsidR="00483F32" w:rsidRPr="00483F32">
        <w:rPr>
          <w:lang w:val="en-US"/>
        </w:rPr>
        <w:t xml:space="preserve">After tuning the three models on the final feature set produced during the data </w:t>
      </w:r>
      <w:r w:rsidR="00483F32" w:rsidRPr="00483F32">
        <w:rPr>
          <w:lang w:val="en-US"/>
        </w:rPr>
        <w:lastRenderedPageBreak/>
        <w:t>analysis and feature engineering phase, SHAP values are used to estimate feature importance for each model. Based on these importance scores, the top 30% of features for each model are identified. A reduced feature set is then constructed by retaining features that appear in the top 30% for at least two of the three models. The three algorithms are subsequently retrained using this reduced feature set.</w:t>
      </w:r>
    </w:p>
    <w:p w14:paraId="325CA012" w14:textId="6BF0516D" w:rsidR="00483F32" w:rsidRDefault="003C1444" w:rsidP="008A4351">
      <w:pPr>
        <w:pStyle w:val="BodyText"/>
        <w:rPr>
          <w:lang w:val="en-US"/>
        </w:rPr>
      </w:pPr>
      <w:r w:rsidRPr="003C1444">
        <w:rPr>
          <w:lang w:val="en-US"/>
        </w:rPr>
        <w:t>Following model retraining, probability threshold tuning is incorporated as part of the evaluation methodology to examine how variations in the decision threshold affect performance metrics under different operational trade-offs.</w:t>
      </w:r>
      <w:r w:rsidR="00483F32" w:rsidRPr="00483F32">
        <w:rPr>
          <w:lang w:val="en-US"/>
        </w:rPr>
        <w:t>. This step aims to balance the trade-off between precision and recall, as well as between false positive and false negative rates.</w:t>
      </w:r>
    </w:p>
    <w:p w14:paraId="66E1D56A" w14:textId="4623BDD2" w:rsidR="002451B7" w:rsidRPr="002451B7" w:rsidRDefault="002451B7" w:rsidP="002451B7">
      <w:pPr>
        <w:pStyle w:val="BodyText"/>
        <w:rPr>
          <w:lang w:val="en-US"/>
        </w:rPr>
      </w:pPr>
      <w:r w:rsidRPr="002451B7">
        <w:rPr>
          <w:lang w:val="en-US"/>
        </w:rPr>
        <w:t>All experiments were conducted using the Python programming language. Model development and evaluation leveraged established open-source libraries to ensure reproducibility and reliability. Gradient boosting models were implemented using XGBoost, LightGBM, and CatBoost</w:t>
      </w:r>
      <w:r w:rsidR="00164DE4">
        <w:rPr>
          <w:lang w:val="en-US"/>
        </w:rPr>
        <w:t xml:space="preserve"> libraries from sklearn</w:t>
      </w:r>
      <w:r w:rsidRPr="002451B7">
        <w:rPr>
          <w:lang w:val="en-US"/>
        </w:rPr>
        <w:t>, while hyperparameter optimization was performed with Optuna.</w:t>
      </w:r>
      <w:r>
        <w:rPr>
          <w:lang w:val="en-US"/>
        </w:rPr>
        <w:t xml:space="preserve"> </w:t>
      </w:r>
      <w:r w:rsidRPr="002451B7">
        <w:rPr>
          <w:lang w:val="en-US"/>
        </w:rPr>
        <w:t>To ensure systematic experiment tracking and reproducibility, MLflow was used to log model configurations, hyperparameters, evaluation metrics, and trained artifacts across all experimental runs. This enabled consistent comparison of models and configurations under identical evaluation protocols and facilitated transparent tracking of experimental outcomes.</w:t>
      </w:r>
      <w:r>
        <w:rPr>
          <w:lang w:val="en-US"/>
        </w:rPr>
        <w:t xml:space="preserve"> </w:t>
      </w:r>
      <w:r w:rsidRPr="002451B7">
        <w:rPr>
          <w:lang w:val="en-US"/>
        </w:rPr>
        <w:t>Data manipulation and preprocessing utilized standard scientific computing libraries, while model interpretation and feature importance analysis were carried out using SHAP. All experiments were executed in a notebook-based environment to support iterative analysis and controlled experimentation.</w:t>
      </w:r>
    </w:p>
    <w:p w14:paraId="152DB327" w14:textId="53EB27C3" w:rsidR="001520FF" w:rsidRPr="00483F32" w:rsidRDefault="00483F32" w:rsidP="00483F32">
      <w:pPr>
        <w:rPr>
          <w:rFonts w:ascii="Times New Roman" w:hAnsi="Times New Roman"/>
          <w:sz w:val="22"/>
          <w:lang w:val="en-US"/>
        </w:rPr>
      </w:pPr>
      <w:r>
        <w:rPr>
          <w:lang w:val="en-US"/>
        </w:rPr>
        <w:br w:type="page"/>
      </w:r>
    </w:p>
    <w:p w14:paraId="31CCF8BA" w14:textId="69D6658C" w:rsidR="002D2A17" w:rsidRDefault="005C4DB0" w:rsidP="002D2A17">
      <w:pPr>
        <w:pStyle w:val="Heading1"/>
        <w:rPr>
          <w:lang w:val="en-US"/>
        </w:rPr>
      </w:pPr>
      <w:bookmarkStart w:id="29" w:name="_Toc219928264"/>
      <w:r>
        <w:rPr>
          <w:lang w:val="en-US"/>
        </w:rPr>
        <w:lastRenderedPageBreak/>
        <w:t>4</w:t>
      </w:r>
      <w:r w:rsidR="003B4DB1" w:rsidRPr="003B4DB1">
        <w:rPr>
          <w:lang w:val="en-US"/>
        </w:rPr>
        <w:t xml:space="preserve">. </w:t>
      </w:r>
      <w:r w:rsidR="003B4DB1">
        <w:rPr>
          <w:lang w:val="en-US"/>
        </w:rPr>
        <w:t>Data</w:t>
      </w:r>
      <w:bookmarkEnd w:id="29"/>
    </w:p>
    <w:p w14:paraId="1C55AB5E" w14:textId="75755864" w:rsidR="00F25952" w:rsidRDefault="003B4DB1" w:rsidP="004D2676">
      <w:pPr>
        <w:pStyle w:val="BodyText"/>
        <w:rPr>
          <w:lang w:val="en-US"/>
        </w:rPr>
      </w:pPr>
      <w:r>
        <w:rPr>
          <w:lang w:val="en-US"/>
        </w:rPr>
        <w:t>For this thesis, we picked the IEEE fraud detection dataset (</w:t>
      </w:r>
      <w:hyperlink r:id="rId14" w:history="1">
        <w:r w:rsidRPr="00044F92">
          <w:rPr>
            <w:rStyle w:val="Hyperlink"/>
            <w:lang w:val="en-US"/>
          </w:rPr>
          <w:t>IEEE-CIS Fraud Detection | Kaggle</w:t>
        </w:r>
      </w:hyperlink>
      <w:r>
        <w:rPr>
          <w:lang w:val="en-US"/>
        </w:rPr>
        <w:t xml:space="preserve">). This dataset contains real-world anonymized data from card transactions. It consists of a training dataset, with labeled fraudulent data, and a test set that is not labeled.  </w:t>
      </w:r>
      <w:r w:rsidR="005A3541" w:rsidRPr="005A3541">
        <w:rPr>
          <w:lang w:val="en-US"/>
        </w:rPr>
        <w:t>Train dataset has 590540 rows and 434 columns</w:t>
      </w:r>
      <w:r w:rsidR="005A3541">
        <w:rPr>
          <w:lang w:val="en-US"/>
        </w:rPr>
        <w:t xml:space="preserve"> and t</w:t>
      </w:r>
      <w:r w:rsidR="005A3541" w:rsidRPr="005A3541">
        <w:rPr>
          <w:lang w:val="en-US"/>
        </w:rPr>
        <w:t>est dataset has 506691 rows and 433 columns</w:t>
      </w:r>
      <w:r w:rsidR="005A3541">
        <w:rPr>
          <w:lang w:val="en-US"/>
        </w:rPr>
        <w:t xml:space="preserve"> (1 less column, which is the fraud label)</w:t>
      </w:r>
      <w:r w:rsidR="001E3A62">
        <w:rPr>
          <w:lang w:val="en-US"/>
        </w:rPr>
        <w:t>. Before training our machine learning models, we have to analyze the nature of the data. In the appendix, we have conducted a detailed explanatory data analysis. On the following section we present the most important results.</w:t>
      </w:r>
    </w:p>
    <w:p w14:paraId="122CEC55" w14:textId="39CA0A73" w:rsidR="008A009A" w:rsidRDefault="005C4DB0" w:rsidP="008A009A">
      <w:pPr>
        <w:pStyle w:val="Subheading"/>
      </w:pPr>
      <w:bookmarkStart w:id="30" w:name="_Toc219928265"/>
      <w:r>
        <w:t>4</w:t>
      </w:r>
      <w:r w:rsidR="008A009A">
        <w:t xml:space="preserve">.1. </w:t>
      </w:r>
      <w:r w:rsidR="000C5B53">
        <w:t>Exploratory Data Analysis</w:t>
      </w:r>
      <w:bookmarkEnd w:id="30"/>
    </w:p>
    <w:p w14:paraId="74D14B4E" w14:textId="6925F1BC" w:rsidR="008A009A" w:rsidRPr="008A009A" w:rsidRDefault="005C4DB0" w:rsidP="008A009A">
      <w:pPr>
        <w:pStyle w:val="subsubheading"/>
        <w:rPr>
          <w:lang w:val="en-US"/>
        </w:rPr>
      </w:pPr>
      <w:bookmarkStart w:id="31" w:name="_Toc219928266"/>
      <w:r>
        <w:rPr>
          <w:lang w:val="en-US"/>
        </w:rPr>
        <w:t>4</w:t>
      </w:r>
      <w:r w:rsidR="008A009A">
        <w:rPr>
          <w:lang w:val="en-US"/>
        </w:rPr>
        <w:t>.1.1. Overview</w:t>
      </w:r>
      <w:bookmarkEnd w:id="31"/>
      <w:r w:rsidR="008A009A">
        <w:rPr>
          <w:lang w:val="en-US"/>
        </w:rPr>
        <w:t xml:space="preserve"> </w:t>
      </w:r>
    </w:p>
    <w:p w14:paraId="4B741AEA" w14:textId="7421A1B7" w:rsidR="008A009A" w:rsidRPr="006A73CD" w:rsidRDefault="008A009A" w:rsidP="00E40EC5">
      <w:pPr>
        <w:pStyle w:val="BodyText"/>
        <w:numPr>
          <w:ilvl w:val="0"/>
          <w:numId w:val="32"/>
        </w:numPr>
        <w:spacing w:before="140" w:after="0"/>
        <w:rPr>
          <w:b/>
          <w:bCs/>
        </w:rPr>
      </w:pPr>
      <w:r w:rsidRPr="006A73CD">
        <w:rPr>
          <w:b/>
          <w:bCs/>
        </w:rPr>
        <w:t>T</w:t>
      </w:r>
      <w:r w:rsidR="006A7894" w:rsidRPr="006A73CD">
        <w:rPr>
          <w:b/>
          <w:bCs/>
          <w:lang w:val="en-US"/>
        </w:rPr>
        <w:t>w</w:t>
      </w:r>
      <w:r w:rsidRPr="006A73CD">
        <w:rPr>
          <w:b/>
          <w:bCs/>
        </w:rPr>
        <w:t>o m</w:t>
      </w:r>
      <w:r w:rsidR="006A7894" w:rsidRPr="006A73CD">
        <w:rPr>
          <w:b/>
          <w:bCs/>
          <w:lang w:val="en-US"/>
        </w:rPr>
        <w:t>a</w:t>
      </w:r>
      <w:r w:rsidRPr="006A73CD">
        <w:rPr>
          <w:b/>
          <w:bCs/>
        </w:rPr>
        <w:t xml:space="preserve">in </w:t>
      </w:r>
      <w:r w:rsidR="00FC60EF" w:rsidRPr="006A73CD">
        <w:rPr>
          <w:b/>
          <w:bCs/>
          <w:lang w:val="en-US"/>
        </w:rPr>
        <w:t>t</w:t>
      </w:r>
      <w:r w:rsidR="006A7894" w:rsidRPr="006A73CD">
        <w:rPr>
          <w:b/>
          <w:bCs/>
          <w:lang w:val="en-US"/>
        </w:rPr>
        <w:t>ables</w:t>
      </w:r>
      <w:r w:rsidRPr="006A73CD">
        <w:rPr>
          <w:b/>
          <w:bCs/>
        </w:rPr>
        <w:t>:</w:t>
      </w:r>
    </w:p>
    <w:p w14:paraId="403971C1" w14:textId="77777777" w:rsidR="008A009A" w:rsidRPr="006A73CD" w:rsidRDefault="008A009A" w:rsidP="00E40EC5">
      <w:pPr>
        <w:pStyle w:val="BodyText"/>
        <w:numPr>
          <w:ilvl w:val="1"/>
          <w:numId w:val="32"/>
        </w:numPr>
        <w:spacing w:before="140" w:after="0"/>
        <w:rPr>
          <w:lang w:val="en-US"/>
        </w:rPr>
      </w:pPr>
      <w:r w:rsidRPr="006A73CD">
        <w:rPr>
          <w:lang w:val="en-US"/>
        </w:rPr>
        <w:t>Transaction Table (core features about transactions)</w:t>
      </w:r>
    </w:p>
    <w:p w14:paraId="76CDBE6B" w14:textId="77777777" w:rsidR="008A009A" w:rsidRPr="00D21E19" w:rsidRDefault="008A009A" w:rsidP="00E40EC5">
      <w:pPr>
        <w:pStyle w:val="BodyText"/>
        <w:numPr>
          <w:ilvl w:val="1"/>
          <w:numId w:val="32"/>
        </w:numPr>
        <w:spacing w:before="140" w:after="0"/>
        <w:rPr>
          <w:lang w:val="en-US"/>
        </w:rPr>
      </w:pPr>
      <w:r w:rsidRPr="00D21E19">
        <w:rPr>
          <w:lang w:val="en-US"/>
        </w:rPr>
        <w:t>Identity Table (network, device, and digital fingerprint features)</w:t>
      </w:r>
    </w:p>
    <w:p w14:paraId="3B4C2F14" w14:textId="6229B741" w:rsidR="006A73CD" w:rsidRPr="006A73CD" w:rsidRDefault="008A009A" w:rsidP="00E40EC5">
      <w:pPr>
        <w:pStyle w:val="BodyText"/>
        <w:numPr>
          <w:ilvl w:val="0"/>
          <w:numId w:val="32"/>
        </w:numPr>
        <w:spacing w:before="140" w:after="0"/>
        <w:rPr>
          <w:b/>
          <w:bCs/>
          <w:lang w:val="en-US"/>
        </w:rPr>
      </w:pPr>
      <w:r w:rsidRPr="006A73CD">
        <w:rPr>
          <w:b/>
          <w:bCs/>
          <w:lang w:val="en-US"/>
        </w:rPr>
        <w:t>Target variable: isFraud</w:t>
      </w:r>
    </w:p>
    <w:p w14:paraId="32DBFC69" w14:textId="77777777" w:rsidR="008A009A" w:rsidRPr="001120BF" w:rsidRDefault="008A009A" w:rsidP="00E40EC5">
      <w:pPr>
        <w:pStyle w:val="BodyText"/>
        <w:numPr>
          <w:ilvl w:val="1"/>
          <w:numId w:val="32"/>
        </w:numPr>
        <w:spacing w:before="140" w:after="0"/>
        <w:rPr>
          <w:lang w:val="en-US"/>
        </w:rPr>
      </w:pPr>
      <w:r w:rsidRPr="001120BF">
        <w:rPr>
          <w:lang w:val="en-US"/>
        </w:rPr>
        <w:t>1 = reported fraud (chargeback + linked transactions)</w:t>
      </w:r>
    </w:p>
    <w:p w14:paraId="7F1139C0" w14:textId="62D61468" w:rsidR="006A73CD" w:rsidRPr="006A73CD" w:rsidRDefault="008A009A" w:rsidP="00E40EC5">
      <w:pPr>
        <w:pStyle w:val="BodyText"/>
        <w:numPr>
          <w:ilvl w:val="1"/>
          <w:numId w:val="32"/>
        </w:numPr>
        <w:spacing w:before="140" w:after="0"/>
        <w:rPr>
          <w:lang w:val="en-US"/>
        </w:rPr>
      </w:pPr>
      <w:r w:rsidRPr="006A73CD">
        <w:rPr>
          <w:lang w:val="en-US"/>
        </w:rPr>
        <w:t>0 = legitimate transaction</w:t>
      </w:r>
    </w:p>
    <w:p w14:paraId="4DE137C0" w14:textId="79733CF1" w:rsidR="008A009A" w:rsidRPr="006A73CD" w:rsidRDefault="006A73CD" w:rsidP="00E40EC5">
      <w:pPr>
        <w:pStyle w:val="BodyText"/>
        <w:numPr>
          <w:ilvl w:val="0"/>
          <w:numId w:val="32"/>
        </w:numPr>
        <w:spacing w:before="140" w:after="0"/>
        <w:rPr>
          <w:b/>
          <w:bCs/>
          <w:lang w:val="en-US"/>
        </w:rPr>
      </w:pPr>
      <w:r w:rsidRPr="006A73CD">
        <w:rPr>
          <w:b/>
          <w:bCs/>
          <w:lang w:val="en-US"/>
        </w:rPr>
        <w:t xml:space="preserve">Transaction Table </w:t>
      </w:r>
      <w:r w:rsidR="008A009A" w:rsidRPr="006A73CD">
        <w:rPr>
          <w:b/>
          <w:bCs/>
          <w:lang w:val="en-US"/>
        </w:rPr>
        <w:t>Core Features</w:t>
      </w:r>
    </w:p>
    <w:p w14:paraId="09CB9225" w14:textId="77777777" w:rsidR="001120BF" w:rsidRPr="006A73CD" w:rsidRDefault="008A009A" w:rsidP="00E40EC5">
      <w:pPr>
        <w:pStyle w:val="BodyText"/>
        <w:numPr>
          <w:ilvl w:val="1"/>
          <w:numId w:val="32"/>
        </w:numPr>
        <w:spacing w:before="140" w:after="0"/>
        <w:rPr>
          <w:lang w:val="en-US"/>
        </w:rPr>
      </w:pPr>
      <w:r w:rsidRPr="006A73CD">
        <w:rPr>
          <w:lang w:val="en-US"/>
        </w:rPr>
        <w:t xml:space="preserve">TransactionDT: </w:t>
      </w:r>
    </w:p>
    <w:p w14:paraId="55B6D588" w14:textId="77777777" w:rsidR="001120BF" w:rsidRPr="006A73CD" w:rsidRDefault="008A009A" w:rsidP="00E40EC5">
      <w:pPr>
        <w:pStyle w:val="BodyText"/>
        <w:numPr>
          <w:ilvl w:val="2"/>
          <w:numId w:val="32"/>
        </w:numPr>
        <w:spacing w:before="140" w:after="0"/>
        <w:rPr>
          <w:lang w:val="en-US"/>
        </w:rPr>
      </w:pPr>
      <w:r w:rsidRPr="006A73CD">
        <w:rPr>
          <w:lang w:val="en-US"/>
        </w:rPr>
        <w:t xml:space="preserve">Timedelta in seconds from a reference point (not actual timestamp). </w:t>
      </w:r>
    </w:p>
    <w:p w14:paraId="17FDEB75" w14:textId="77777777" w:rsidR="001120BF" w:rsidRDefault="008A009A" w:rsidP="00E40EC5">
      <w:pPr>
        <w:pStyle w:val="BodyText"/>
        <w:numPr>
          <w:ilvl w:val="2"/>
          <w:numId w:val="32"/>
        </w:numPr>
        <w:spacing w:before="140" w:after="0"/>
      </w:pPr>
      <w:r>
        <w:t xml:space="preserve">First value = 86,400 (one day). </w:t>
      </w:r>
    </w:p>
    <w:p w14:paraId="5424B27E" w14:textId="622A9E0B" w:rsidR="008A009A" w:rsidRDefault="008A009A" w:rsidP="00E40EC5">
      <w:pPr>
        <w:pStyle w:val="BodyText"/>
        <w:numPr>
          <w:ilvl w:val="2"/>
          <w:numId w:val="32"/>
        </w:numPr>
        <w:spacing w:before="140" w:after="0"/>
      </w:pPr>
      <w:r>
        <w:t>Maximum ~15,811,131 → ~183 days (~6 months).</w:t>
      </w:r>
    </w:p>
    <w:p w14:paraId="162805B3" w14:textId="77777777" w:rsidR="001120BF" w:rsidRDefault="008A009A" w:rsidP="00E40EC5">
      <w:pPr>
        <w:pStyle w:val="BodyText"/>
        <w:numPr>
          <w:ilvl w:val="1"/>
          <w:numId w:val="32"/>
        </w:numPr>
        <w:spacing w:before="140" w:after="0"/>
      </w:pPr>
      <w:r w:rsidRPr="001120BF">
        <w:t>TransactionAMT</w:t>
      </w:r>
      <w:r>
        <w:t xml:space="preserve">: </w:t>
      </w:r>
    </w:p>
    <w:p w14:paraId="04F53C17" w14:textId="77777777" w:rsidR="001120BF" w:rsidRDefault="008A009A" w:rsidP="00E40EC5">
      <w:pPr>
        <w:pStyle w:val="BodyText"/>
        <w:numPr>
          <w:ilvl w:val="2"/>
          <w:numId w:val="32"/>
        </w:numPr>
        <w:spacing w:before="140" w:after="0"/>
      </w:pPr>
      <w:r>
        <w:t xml:space="preserve">Payment amount in USD. </w:t>
      </w:r>
    </w:p>
    <w:p w14:paraId="71548283" w14:textId="34D3DC76" w:rsidR="000C66D5" w:rsidRDefault="008A009A" w:rsidP="00E40EC5">
      <w:pPr>
        <w:pStyle w:val="BodyText"/>
        <w:numPr>
          <w:ilvl w:val="2"/>
          <w:numId w:val="32"/>
        </w:numPr>
        <w:spacing w:before="140" w:after="0"/>
        <w:rPr>
          <w:lang w:val="en-US"/>
        </w:rPr>
      </w:pPr>
      <w:r w:rsidRPr="00D21E19">
        <w:rPr>
          <w:lang w:val="en-US"/>
        </w:rPr>
        <w:t>Sometimes 3 decimal places → may indicate currency conversion.</w:t>
      </w:r>
    </w:p>
    <w:p w14:paraId="055B539E" w14:textId="77777777" w:rsidR="000309A7" w:rsidRPr="000309A7" w:rsidRDefault="000309A7" w:rsidP="000309A7">
      <w:pPr>
        <w:pStyle w:val="BodyText"/>
        <w:spacing w:before="140" w:after="0"/>
        <w:rPr>
          <w:lang w:val="en-US"/>
        </w:rPr>
      </w:pPr>
    </w:p>
    <w:p w14:paraId="5350183A" w14:textId="237241D6" w:rsidR="001120BF" w:rsidRDefault="008A009A" w:rsidP="00E40EC5">
      <w:pPr>
        <w:pStyle w:val="BodyText"/>
        <w:numPr>
          <w:ilvl w:val="1"/>
          <w:numId w:val="32"/>
        </w:numPr>
        <w:spacing w:before="140" w:after="0"/>
      </w:pPr>
      <w:r w:rsidRPr="001120BF">
        <w:t>ProductCD</w:t>
      </w:r>
      <w:r>
        <w:t xml:space="preserve">: </w:t>
      </w:r>
    </w:p>
    <w:p w14:paraId="201A5B8E" w14:textId="4A7BE1E1" w:rsidR="008A009A" w:rsidRPr="000C66D5" w:rsidRDefault="00644CA1" w:rsidP="00E40EC5">
      <w:pPr>
        <w:pStyle w:val="BodyText"/>
        <w:numPr>
          <w:ilvl w:val="2"/>
          <w:numId w:val="32"/>
        </w:numPr>
        <w:spacing w:before="140" w:after="0"/>
        <w:rPr>
          <w:lang w:val="en-US"/>
        </w:rPr>
      </w:pPr>
      <w:r>
        <w:rPr>
          <w:lang w:val="en-US"/>
        </w:rPr>
        <w:t>Product category</w:t>
      </w:r>
      <w:r w:rsidR="008A009A" w:rsidRPr="000C66D5">
        <w:rPr>
          <w:lang w:val="en-US"/>
        </w:rPr>
        <w:t xml:space="preserve"> (not necessarily physical product).</w:t>
      </w:r>
    </w:p>
    <w:p w14:paraId="182AF58B" w14:textId="77777777" w:rsidR="001120BF" w:rsidRDefault="008A009A" w:rsidP="00E40EC5">
      <w:pPr>
        <w:pStyle w:val="BodyText"/>
        <w:numPr>
          <w:ilvl w:val="1"/>
          <w:numId w:val="32"/>
        </w:numPr>
        <w:spacing w:before="140" w:after="0"/>
      </w:pPr>
      <w:r w:rsidRPr="001120BF">
        <w:lastRenderedPageBreak/>
        <w:t>card1–card6</w:t>
      </w:r>
      <w:r>
        <w:t xml:space="preserve">: </w:t>
      </w:r>
    </w:p>
    <w:p w14:paraId="2E37293C" w14:textId="0B5370B2" w:rsidR="008A009A" w:rsidRPr="006A73CD" w:rsidRDefault="008A009A" w:rsidP="00E40EC5">
      <w:pPr>
        <w:pStyle w:val="BodyText"/>
        <w:numPr>
          <w:ilvl w:val="2"/>
          <w:numId w:val="32"/>
        </w:numPr>
        <w:spacing w:before="140" w:after="0"/>
        <w:rPr>
          <w:lang w:val="en-US"/>
        </w:rPr>
      </w:pPr>
      <w:r w:rsidRPr="006A73CD">
        <w:rPr>
          <w:lang w:val="en-US"/>
        </w:rPr>
        <w:t>card information (type, category, issuer, country, etc.).</w:t>
      </w:r>
    </w:p>
    <w:p w14:paraId="7BF9BA22" w14:textId="77777777" w:rsidR="001120BF" w:rsidRDefault="008A009A" w:rsidP="00E40EC5">
      <w:pPr>
        <w:pStyle w:val="BodyText"/>
        <w:numPr>
          <w:ilvl w:val="1"/>
          <w:numId w:val="32"/>
        </w:numPr>
        <w:spacing w:before="140" w:after="0"/>
      </w:pPr>
      <w:r w:rsidRPr="001120BF">
        <w:t>addr1, addr2</w:t>
      </w:r>
      <w:r>
        <w:t xml:space="preserve">: </w:t>
      </w:r>
    </w:p>
    <w:p w14:paraId="185141E0" w14:textId="77777777" w:rsidR="001120BF" w:rsidRDefault="008A009A" w:rsidP="00E40EC5">
      <w:pPr>
        <w:pStyle w:val="BodyText"/>
        <w:numPr>
          <w:ilvl w:val="2"/>
          <w:numId w:val="32"/>
        </w:numPr>
        <w:spacing w:before="140" w:after="0"/>
      </w:pPr>
      <w:r>
        <w:t xml:space="preserve">addr1 = billing region, </w:t>
      </w:r>
    </w:p>
    <w:p w14:paraId="1535A3B0" w14:textId="0058E8D3" w:rsidR="008A009A" w:rsidRDefault="008A009A" w:rsidP="00E40EC5">
      <w:pPr>
        <w:pStyle w:val="BodyText"/>
        <w:numPr>
          <w:ilvl w:val="2"/>
          <w:numId w:val="32"/>
        </w:numPr>
        <w:spacing w:before="140" w:after="0"/>
      </w:pPr>
      <w:r>
        <w:t>addr2 = billing country.</w:t>
      </w:r>
    </w:p>
    <w:p w14:paraId="45D555F4" w14:textId="2F942EC8" w:rsidR="008A009A" w:rsidRPr="00D21E19" w:rsidRDefault="001120BF" w:rsidP="00E40EC5">
      <w:pPr>
        <w:pStyle w:val="BodyText"/>
        <w:numPr>
          <w:ilvl w:val="1"/>
          <w:numId w:val="32"/>
        </w:numPr>
        <w:spacing w:before="140" w:after="0"/>
        <w:rPr>
          <w:lang w:val="en-US"/>
        </w:rPr>
      </w:pPr>
      <w:r w:rsidRPr="00D21E19">
        <w:rPr>
          <w:lang w:val="en-US"/>
        </w:rPr>
        <w:t>d</w:t>
      </w:r>
      <w:r w:rsidR="008A009A" w:rsidRPr="00D21E19">
        <w:rPr>
          <w:lang w:val="en-US"/>
        </w:rPr>
        <w:t>ist</w:t>
      </w:r>
      <w:r w:rsidRPr="00D21E19">
        <w:rPr>
          <w:lang w:val="en-US"/>
        </w:rPr>
        <w:t>1, dist2</w:t>
      </w:r>
      <w:r w:rsidR="008A009A" w:rsidRPr="00D21E19">
        <w:rPr>
          <w:lang w:val="en-US"/>
        </w:rPr>
        <w:t>: Distance measure</w:t>
      </w:r>
      <w:r w:rsidRPr="00D21E19">
        <w:rPr>
          <w:lang w:val="en-US"/>
        </w:rPr>
        <w:t>s</w:t>
      </w:r>
      <w:r w:rsidR="008A009A" w:rsidRPr="00D21E19">
        <w:rPr>
          <w:lang w:val="en-US"/>
        </w:rPr>
        <w:t xml:space="preserve"> (between billing, mailing, IP, phone area, etc.).</w:t>
      </w:r>
    </w:p>
    <w:p w14:paraId="0FADEF44" w14:textId="2255B621" w:rsidR="008A009A" w:rsidRPr="00D21E19" w:rsidRDefault="008A009A" w:rsidP="00E40EC5">
      <w:pPr>
        <w:pStyle w:val="BodyText"/>
        <w:numPr>
          <w:ilvl w:val="1"/>
          <w:numId w:val="32"/>
        </w:numPr>
        <w:spacing w:before="140" w:after="0"/>
        <w:rPr>
          <w:lang w:val="en-US"/>
        </w:rPr>
      </w:pPr>
      <w:r w:rsidRPr="00D21E19">
        <w:rPr>
          <w:lang w:val="en-US"/>
        </w:rPr>
        <w:t>P_emaildomain / R_emaildomain: Purchaser and recipient email domains.</w:t>
      </w:r>
    </w:p>
    <w:p w14:paraId="1EC0BEE6" w14:textId="77777777" w:rsidR="008A009A" w:rsidRPr="006A73CD" w:rsidRDefault="008A009A" w:rsidP="00E40EC5">
      <w:pPr>
        <w:pStyle w:val="BodyText"/>
        <w:numPr>
          <w:ilvl w:val="0"/>
          <w:numId w:val="32"/>
        </w:numPr>
        <w:spacing w:before="140" w:after="0"/>
        <w:rPr>
          <w:b/>
          <w:bCs/>
        </w:rPr>
      </w:pPr>
      <w:r w:rsidRPr="006A73CD">
        <w:rPr>
          <w:b/>
          <w:bCs/>
        </w:rPr>
        <w:t>Engineered / Aggregated Features</w:t>
      </w:r>
    </w:p>
    <w:p w14:paraId="6368440F" w14:textId="7BEDFC56" w:rsidR="008A009A" w:rsidRPr="00D21E19" w:rsidRDefault="008A009A" w:rsidP="00E40EC5">
      <w:pPr>
        <w:pStyle w:val="BodyText"/>
        <w:numPr>
          <w:ilvl w:val="1"/>
          <w:numId w:val="32"/>
        </w:numPr>
        <w:spacing w:before="140" w:after="0"/>
        <w:rPr>
          <w:lang w:val="en-US"/>
        </w:rPr>
      </w:pPr>
      <w:r w:rsidRPr="00D21E19">
        <w:rPr>
          <w:lang w:val="en-US"/>
        </w:rPr>
        <w:t>C1–C14: Counting features.</w:t>
      </w:r>
      <w:r w:rsidR="001120BF" w:rsidRPr="00D21E19">
        <w:rPr>
          <w:rFonts w:ascii="Segoe UI" w:hAnsi="Segoe UI" w:cs="Segoe UI"/>
          <w:color w:val="D8DEE9"/>
          <w:sz w:val="21"/>
          <w:szCs w:val="21"/>
          <w:lang w:val="en-US"/>
        </w:rPr>
        <w:t xml:space="preserve"> </w:t>
      </w:r>
      <w:r w:rsidR="001120BF" w:rsidRPr="00D21E19">
        <w:rPr>
          <w:lang w:val="en-US"/>
        </w:rPr>
        <w:t>(e.g., number of devices, IPs, phone numbers, billing addresses linked to a card).</w:t>
      </w:r>
    </w:p>
    <w:p w14:paraId="3207F0BB" w14:textId="3969802D" w:rsidR="008A009A" w:rsidRPr="00D21E19" w:rsidRDefault="008A009A" w:rsidP="00E40EC5">
      <w:pPr>
        <w:pStyle w:val="BodyText"/>
        <w:numPr>
          <w:ilvl w:val="1"/>
          <w:numId w:val="32"/>
        </w:numPr>
        <w:spacing w:before="140" w:after="0"/>
        <w:rPr>
          <w:lang w:val="en-US"/>
        </w:rPr>
      </w:pPr>
      <w:r w:rsidRPr="00D21E19">
        <w:rPr>
          <w:lang w:val="en-US"/>
        </w:rPr>
        <w:t>D1–D15: Timedeltas.</w:t>
      </w:r>
      <w:r w:rsidR="001120BF" w:rsidRPr="00D21E19">
        <w:rPr>
          <w:rFonts w:ascii="Segoe UI" w:hAnsi="Segoe UI" w:cs="Segoe UI"/>
          <w:color w:val="D8DEE9"/>
          <w:sz w:val="21"/>
          <w:szCs w:val="21"/>
          <w:lang w:val="en-US"/>
        </w:rPr>
        <w:t xml:space="preserve"> </w:t>
      </w:r>
      <w:r w:rsidR="001120BF" w:rsidRPr="00D21E19">
        <w:rPr>
          <w:lang w:val="en-US"/>
        </w:rPr>
        <w:t>(e.g., days since last transaction, days between events).</w:t>
      </w:r>
    </w:p>
    <w:p w14:paraId="75AB0461" w14:textId="153CEC7E" w:rsidR="008A009A" w:rsidRPr="00D21E19" w:rsidRDefault="008A009A" w:rsidP="00E40EC5">
      <w:pPr>
        <w:pStyle w:val="BodyText"/>
        <w:numPr>
          <w:ilvl w:val="1"/>
          <w:numId w:val="32"/>
        </w:numPr>
        <w:spacing w:before="140" w:after="0"/>
        <w:rPr>
          <w:lang w:val="en-US"/>
        </w:rPr>
      </w:pPr>
      <w:r w:rsidRPr="00D21E19">
        <w:rPr>
          <w:lang w:val="en-US"/>
        </w:rPr>
        <w:t>M1–M9: Match flags.</w:t>
      </w:r>
      <w:r w:rsidR="001120BF" w:rsidRPr="00D21E19">
        <w:rPr>
          <w:lang w:val="en-US"/>
        </w:rPr>
        <w:t xml:space="preserve">  (e.g., whether name on card matches billing address).</w:t>
      </w:r>
    </w:p>
    <w:p w14:paraId="74C3DDEF" w14:textId="09C463BA" w:rsidR="008A009A" w:rsidRPr="00D21E19" w:rsidRDefault="008A009A" w:rsidP="00E40EC5">
      <w:pPr>
        <w:pStyle w:val="BodyText"/>
        <w:numPr>
          <w:ilvl w:val="1"/>
          <w:numId w:val="32"/>
        </w:numPr>
        <w:spacing w:before="140" w:after="0"/>
        <w:rPr>
          <w:lang w:val="en-US"/>
        </w:rPr>
      </w:pPr>
      <w:r w:rsidRPr="00D21E19">
        <w:rPr>
          <w:lang w:val="en-US"/>
        </w:rPr>
        <w:t xml:space="preserve">Vxxx (V1–V339): </w:t>
      </w:r>
      <w:r w:rsidR="00D52EF2" w:rsidRPr="00D21E19">
        <w:rPr>
          <w:lang w:val="en-US"/>
        </w:rPr>
        <w:t>Rich engineered features by Vesta: ranking, counting, entity relationships (e.g., frequency of card + IP + email within 24h).</w:t>
      </w:r>
    </w:p>
    <w:p w14:paraId="192609D8" w14:textId="52E174CF" w:rsidR="008A009A" w:rsidRPr="006A73CD" w:rsidRDefault="008A009A" w:rsidP="00E40EC5">
      <w:pPr>
        <w:pStyle w:val="BodyText"/>
        <w:numPr>
          <w:ilvl w:val="0"/>
          <w:numId w:val="32"/>
        </w:numPr>
        <w:spacing w:before="140" w:after="0"/>
        <w:rPr>
          <w:b/>
          <w:bCs/>
        </w:rPr>
      </w:pPr>
      <w:r w:rsidRPr="006A73CD">
        <w:rPr>
          <w:b/>
          <w:bCs/>
        </w:rPr>
        <w:t>Identity Table</w:t>
      </w:r>
    </w:p>
    <w:p w14:paraId="63546C39" w14:textId="763D5727" w:rsidR="008A009A" w:rsidRPr="00063F9D" w:rsidRDefault="008A009A" w:rsidP="00E40EC5">
      <w:pPr>
        <w:pStyle w:val="BodyText"/>
        <w:numPr>
          <w:ilvl w:val="1"/>
          <w:numId w:val="32"/>
        </w:numPr>
        <w:spacing w:before="140" w:after="0"/>
        <w:rPr>
          <w:lang w:val="en-US"/>
        </w:rPr>
      </w:pPr>
      <w:r w:rsidRPr="00063F9D">
        <w:rPr>
          <w:lang w:val="en-US"/>
        </w:rPr>
        <w:t>Description: Contains identity and device-level features (network, device, browser, OS fingerprints).</w:t>
      </w:r>
      <w:r w:rsidR="00063F9D">
        <w:rPr>
          <w:lang w:val="en-US"/>
        </w:rPr>
        <w:t xml:space="preserve"> </w:t>
      </w:r>
      <w:r w:rsidR="00063F9D" w:rsidRPr="00063F9D">
        <w:rPr>
          <w:lang w:val="en-US"/>
        </w:rPr>
        <w:t>Fields are masked; no dictionary provided (for privacy</w:t>
      </w:r>
      <w:r w:rsidR="00063F9D">
        <w:rPr>
          <w:lang w:val="en-US"/>
        </w:rPr>
        <w:t>)</w:t>
      </w:r>
    </w:p>
    <w:p w14:paraId="38C8AEDC" w14:textId="77777777" w:rsidR="008A009A" w:rsidRPr="00063F9D" w:rsidRDefault="008A009A" w:rsidP="00E40EC5">
      <w:pPr>
        <w:pStyle w:val="BodyText"/>
        <w:numPr>
          <w:ilvl w:val="1"/>
          <w:numId w:val="32"/>
        </w:numPr>
        <w:spacing w:before="140" w:after="0"/>
      </w:pPr>
      <w:r w:rsidRPr="00063F9D">
        <w:t>Key Fields:</w:t>
      </w:r>
    </w:p>
    <w:p w14:paraId="05E8F3D5" w14:textId="0FF7B0EC" w:rsidR="008A009A" w:rsidRPr="00D21E19" w:rsidRDefault="008A009A" w:rsidP="00E40EC5">
      <w:pPr>
        <w:pStyle w:val="BodyText"/>
        <w:numPr>
          <w:ilvl w:val="2"/>
          <w:numId w:val="32"/>
        </w:numPr>
        <w:spacing w:before="140" w:after="0"/>
        <w:rPr>
          <w:lang w:val="en-US"/>
        </w:rPr>
      </w:pPr>
      <w:r w:rsidRPr="00D21E19">
        <w:rPr>
          <w:lang w:val="en-US"/>
        </w:rPr>
        <w:t>DeviceType</w:t>
      </w:r>
      <w:r w:rsidR="00063F9D" w:rsidRPr="00D21E19">
        <w:rPr>
          <w:lang w:val="en-US"/>
        </w:rPr>
        <w:t xml:space="preserve">  (e.g., mobile/desktop).</w:t>
      </w:r>
    </w:p>
    <w:p w14:paraId="54DEF7E9" w14:textId="2505DE16" w:rsidR="008A009A" w:rsidRDefault="008A009A" w:rsidP="00E40EC5">
      <w:pPr>
        <w:pStyle w:val="BodyText"/>
        <w:numPr>
          <w:ilvl w:val="2"/>
          <w:numId w:val="32"/>
        </w:numPr>
        <w:spacing w:before="140" w:after="0"/>
      </w:pPr>
      <w:r>
        <w:t>DeviceInfo</w:t>
      </w:r>
      <w:r w:rsidR="00063F9D">
        <w:t xml:space="preserve"> </w:t>
      </w:r>
      <w:r w:rsidR="00063F9D" w:rsidRPr="00063F9D">
        <w:t>(specific device string).</w:t>
      </w:r>
    </w:p>
    <w:p w14:paraId="08D99511" w14:textId="77777777" w:rsidR="008A009A" w:rsidRDefault="008A009A" w:rsidP="00E40EC5">
      <w:pPr>
        <w:pStyle w:val="BodyText"/>
        <w:numPr>
          <w:ilvl w:val="2"/>
          <w:numId w:val="32"/>
        </w:numPr>
        <w:spacing w:before="140" w:after="0"/>
      </w:pPr>
      <w:r>
        <w:t>id_01–id_11: numerical signals</w:t>
      </w:r>
    </w:p>
    <w:p w14:paraId="7F1FEBAE" w14:textId="07B243AE" w:rsidR="009F756C" w:rsidRPr="00A31C3E" w:rsidRDefault="008A009A" w:rsidP="00E40EC5">
      <w:pPr>
        <w:pStyle w:val="BodyText"/>
        <w:numPr>
          <w:ilvl w:val="2"/>
          <w:numId w:val="32"/>
        </w:numPr>
        <w:spacing w:before="140" w:after="0"/>
        <w:rPr>
          <w:rFonts w:asciiTheme="majorHAnsi" w:eastAsiaTheme="majorEastAsia" w:hAnsiTheme="majorHAnsi" w:cstheme="majorBidi"/>
          <w:color w:val="0F4761" w:themeColor="accent1" w:themeShade="BF"/>
          <w:sz w:val="32"/>
          <w:szCs w:val="32"/>
          <w:lang w:val="en-US"/>
        </w:rPr>
      </w:pPr>
      <w:r w:rsidRPr="001A350E">
        <w:rPr>
          <w:lang w:val="en-US"/>
        </w:rPr>
        <w:t xml:space="preserve">id_12–id_38: categorical/numerical mix </w:t>
      </w:r>
      <w:r w:rsidR="009F756C" w:rsidRPr="001A350E">
        <w:rPr>
          <w:lang w:val="en-US"/>
        </w:rPr>
        <w:br w:type="page"/>
      </w:r>
    </w:p>
    <w:p w14:paraId="3D782B1F" w14:textId="744BEC94" w:rsidR="003B4DB1" w:rsidRDefault="005C4DB0" w:rsidP="006A73CD">
      <w:pPr>
        <w:pStyle w:val="subsubheading"/>
      </w:pPr>
      <w:bookmarkStart w:id="32" w:name="_Toc219928267"/>
      <w:r>
        <w:rPr>
          <w:lang w:val="en-US"/>
        </w:rPr>
        <w:lastRenderedPageBreak/>
        <w:t>4</w:t>
      </w:r>
      <w:r w:rsidR="003B4DB1">
        <w:t>.</w:t>
      </w:r>
      <w:r w:rsidR="006A73CD">
        <w:t>1.</w:t>
      </w:r>
      <w:r w:rsidR="000F33E2">
        <w:t>2</w:t>
      </w:r>
      <w:r w:rsidR="003B4DB1">
        <w:t xml:space="preserve">. </w:t>
      </w:r>
      <w:r w:rsidR="005A3541">
        <w:t>Target Variable Analysis</w:t>
      </w:r>
      <w:bookmarkEnd w:id="32"/>
    </w:p>
    <w:p w14:paraId="5490E6E3" w14:textId="77777777" w:rsidR="00964388" w:rsidRDefault="00E07DEC" w:rsidP="00964388">
      <w:pPr>
        <w:pStyle w:val="BodyText"/>
        <w:keepNext/>
      </w:pPr>
      <w:r w:rsidRPr="00E07DEC">
        <w:rPr>
          <w:noProof/>
          <w:lang w:val="en-US"/>
        </w:rPr>
        <w:drawing>
          <wp:inline distT="0" distB="0" distL="0" distR="0" wp14:anchorId="537064E8" wp14:editId="4C329C63">
            <wp:extent cx="5486400" cy="1982470"/>
            <wp:effectExtent l="0" t="0" r="0" b="0"/>
            <wp:docPr id="1491056905" name="Picture 1" descr="A white square with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056905" name="Picture 1" descr="A white square with blue squares&#10;&#10;AI-generated content may be incorrect."/>
                    <pic:cNvPicPr/>
                  </pic:nvPicPr>
                  <pic:blipFill>
                    <a:blip r:embed="rId15"/>
                    <a:stretch>
                      <a:fillRect/>
                    </a:stretch>
                  </pic:blipFill>
                  <pic:spPr>
                    <a:xfrm>
                      <a:off x="0" y="0"/>
                      <a:ext cx="5486400" cy="1982470"/>
                    </a:xfrm>
                    <a:prstGeom prst="rect">
                      <a:avLst/>
                    </a:prstGeom>
                  </pic:spPr>
                </pic:pic>
              </a:graphicData>
            </a:graphic>
          </wp:inline>
        </w:drawing>
      </w:r>
    </w:p>
    <w:p w14:paraId="7E2E7D96" w14:textId="2ABAB0B6" w:rsidR="005A3541" w:rsidRDefault="00964388" w:rsidP="00964388">
      <w:pPr>
        <w:pStyle w:val="Caption"/>
        <w:jc w:val="both"/>
        <w:rPr>
          <w:lang w:val="en-US"/>
        </w:rPr>
      </w:pPr>
      <w:bookmarkStart w:id="33" w:name="_Toc220429073"/>
      <w:r w:rsidRPr="008B3937">
        <w:rPr>
          <w:lang w:val="en-US"/>
        </w:rPr>
        <w:t xml:space="preserve">Figure </w:t>
      </w:r>
      <w:r>
        <w:fldChar w:fldCharType="begin"/>
      </w:r>
      <w:r w:rsidRPr="008B3937">
        <w:rPr>
          <w:lang w:val="en-US"/>
        </w:rPr>
        <w:instrText xml:space="preserve"> SEQ Figure \* ARABIC </w:instrText>
      </w:r>
      <w:r>
        <w:fldChar w:fldCharType="separate"/>
      </w:r>
      <w:r w:rsidR="00787F32">
        <w:rPr>
          <w:noProof/>
          <w:lang w:val="en-US"/>
        </w:rPr>
        <w:t>2</w:t>
      </w:r>
      <w:r>
        <w:fldChar w:fldCharType="end"/>
      </w:r>
      <w:r>
        <w:rPr>
          <w:lang w:val="en-US"/>
        </w:rPr>
        <w:t>: Target Variable Analysis</w:t>
      </w:r>
      <w:bookmarkEnd w:id="33"/>
    </w:p>
    <w:p w14:paraId="2FF7752E" w14:textId="77777777" w:rsidR="0071128C" w:rsidRDefault="0071128C" w:rsidP="004D2676">
      <w:pPr>
        <w:pStyle w:val="BodyText"/>
        <w:rPr>
          <w:lang w:val="en-US"/>
        </w:rPr>
      </w:pPr>
    </w:p>
    <w:p w14:paraId="17F9EA56" w14:textId="2C3608AC" w:rsidR="005A3541" w:rsidRPr="005A3541" w:rsidRDefault="005A3541" w:rsidP="004D2676">
      <w:pPr>
        <w:pStyle w:val="BodyText"/>
        <w:rPr>
          <w:lang w:val="en-US"/>
        </w:rPr>
      </w:pPr>
      <w:r w:rsidRPr="005A3541">
        <w:rPr>
          <w:lang w:val="en-US"/>
        </w:rPr>
        <w:t>Detailed Statistics:</w:t>
      </w:r>
    </w:p>
    <w:p w14:paraId="699F94E5" w14:textId="77777777" w:rsidR="005A3541" w:rsidRPr="005A3541" w:rsidRDefault="005A3541" w:rsidP="004D2676">
      <w:pPr>
        <w:pStyle w:val="BodyText"/>
        <w:numPr>
          <w:ilvl w:val="0"/>
          <w:numId w:val="7"/>
        </w:numPr>
        <w:rPr>
          <w:lang w:val="en-US"/>
        </w:rPr>
      </w:pPr>
      <w:r w:rsidRPr="005A3541">
        <w:rPr>
          <w:lang w:val="en-US"/>
        </w:rPr>
        <w:t>Total Transactions: 590,540</w:t>
      </w:r>
    </w:p>
    <w:p w14:paraId="2A20031D" w14:textId="77777777" w:rsidR="005A3541" w:rsidRPr="005A3541" w:rsidRDefault="005A3541" w:rsidP="004D2676">
      <w:pPr>
        <w:pStyle w:val="BodyText"/>
        <w:numPr>
          <w:ilvl w:val="0"/>
          <w:numId w:val="7"/>
        </w:numPr>
        <w:rPr>
          <w:lang w:val="en-US"/>
        </w:rPr>
      </w:pPr>
      <w:r w:rsidRPr="005A3541">
        <w:rPr>
          <w:lang w:val="en-US"/>
        </w:rPr>
        <w:t>Fraud Transactions: 20,663</w:t>
      </w:r>
    </w:p>
    <w:p w14:paraId="6D0EFCDA" w14:textId="687F2118" w:rsidR="005A3541" w:rsidRPr="005A3541" w:rsidRDefault="005A3541" w:rsidP="004D2676">
      <w:pPr>
        <w:pStyle w:val="BodyText"/>
        <w:numPr>
          <w:ilvl w:val="0"/>
          <w:numId w:val="7"/>
        </w:numPr>
        <w:rPr>
          <w:lang w:val="en-US"/>
        </w:rPr>
      </w:pPr>
      <w:r w:rsidRPr="005A3541">
        <w:rPr>
          <w:lang w:val="en-US"/>
        </w:rPr>
        <w:t>Non-Fraud Transactions: 569,877</w:t>
      </w:r>
    </w:p>
    <w:p w14:paraId="73071D18" w14:textId="77777777" w:rsidR="005A3541" w:rsidRPr="005A3541" w:rsidRDefault="005A3541" w:rsidP="004D2676">
      <w:pPr>
        <w:pStyle w:val="BodyText"/>
        <w:numPr>
          <w:ilvl w:val="0"/>
          <w:numId w:val="7"/>
        </w:numPr>
        <w:rPr>
          <w:lang w:val="en-US"/>
        </w:rPr>
      </w:pPr>
      <w:r w:rsidRPr="005A3541">
        <w:rPr>
          <w:lang w:val="en-US"/>
        </w:rPr>
        <w:t>Fraud Rate: 3.50%</w:t>
      </w:r>
    </w:p>
    <w:p w14:paraId="2AD6B08A" w14:textId="3AA8E328" w:rsidR="005A3541" w:rsidRDefault="00E07DEC" w:rsidP="004D2676">
      <w:pPr>
        <w:pStyle w:val="BodyText"/>
        <w:rPr>
          <w:lang w:val="en-US"/>
        </w:rPr>
      </w:pPr>
      <w:r>
        <w:rPr>
          <w:lang w:val="en-US"/>
        </w:rPr>
        <w:t xml:space="preserve">We can see that the class imbalance that is encountered on </w:t>
      </w:r>
      <w:r w:rsidR="004E20E2">
        <w:rPr>
          <w:lang w:val="en-US"/>
        </w:rPr>
        <w:t>most</w:t>
      </w:r>
      <w:r>
        <w:rPr>
          <w:lang w:val="en-US"/>
        </w:rPr>
        <w:t xml:space="preserve"> fraud detection </w:t>
      </w:r>
      <w:r w:rsidR="001E3A62">
        <w:rPr>
          <w:lang w:val="en-US"/>
        </w:rPr>
        <w:t>datasets and is also a phenomenon that is observed in the real world,</w:t>
      </w:r>
      <w:r>
        <w:rPr>
          <w:lang w:val="en-US"/>
        </w:rPr>
        <w:t xml:space="preserve"> is shown here too. Only 3.5% of the train data is labeled as fraud.</w:t>
      </w:r>
    </w:p>
    <w:p w14:paraId="30F65BB9" w14:textId="77777777" w:rsidR="009F756C" w:rsidRDefault="009F756C">
      <w:pPr>
        <w:rPr>
          <w:rFonts w:asciiTheme="majorHAnsi" w:eastAsiaTheme="majorEastAsia" w:hAnsiTheme="majorHAnsi" w:cstheme="majorBidi"/>
          <w:color w:val="0F4761" w:themeColor="accent1" w:themeShade="BF"/>
          <w:sz w:val="32"/>
          <w:szCs w:val="32"/>
          <w:lang w:val="en-US"/>
        </w:rPr>
      </w:pPr>
      <w:r w:rsidRPr="00C05240">
        <w:rPr>
          <w:lang w:val="en-US"/>
        </w:rPr>
        <w:br w:type="page"/>
      </w:r>
    </w:p>
    <w:p w14:paraId="68255AB0" w14:textId="1D3E0659" w:rsidR="00E07DEC" w:rsidRPr="00D21E19" w:rsidRDefault="005C4DB0" w:rsidP="006A73CD">
      <w:pPr>
        <w:pStyle w:val="subsubheading"/>
        <w:rPr>
          <w:lang w:val="en-US"/>
        </w:rPr>
      </w:pPr>
      <w:bookmarkStart w:id="34" w:name="_Toc219928268"/>
      <w:r>
        <w:rPr>
          <w:lang w:val="en-US"/>
        </w:rPr>
        <w:lastRenderedPageBreak/>
        <w:t>4</w:t>
      </w:r>
      <w:r w:rsidR="00E07DEC" w:rsidRPr="00D21E19">
        <w:rPr>
          <w:lang w:val="en-US"/>
        </w:rPr>
        <w:t>.</w:t>
      </w:r>
      <w:r w:rsidR="006A73CD">
        <w:rPr>
          <w:lang w:val="en-US"/>
        </w:rPr>
        <w:t>1.</w:t>
      </w:r>
      <w:r w:rsidR="009F756C" w:rsidRPr="00D21E19">
        <w:rPr>
          <w:lang w:val="en-US"/>
        </w:rPr>
        <w:t>3</w:t>
      </w:r>
      <w:r w:rsidR="00E07DEC" w:rsidRPr="00D21E19">
        <w:rPr>
          <w:lang w:val="en-US"/>
        </w:rPr>
        <w:t>. Missing Values</w:t>
      </w:r>
      <w:bookmarkEnd w:id="34"/>
    </w:p>
    <w:p w14:paraId="56399924" w14:textId="77777777" w:rsidR="002B4F80" w:rsidRDefault="003D157C" w:rsidP="002B4F80">
      <w:pPr>
        <w:pStyle w:val="BodyText"/>
        <w:keepNext/>
      </w:pPr>
      <w:r w:rsidRPr="003D157C">
        <w:rPr>
          <w:noProof/>
          <w:lang w:val="en-US"/>
        </w:rPr>
        <w:drawing>
          <wp:inline distT="0" distB="0" distL="0" distR="0" wp14:anchorId="7CFF90B3" wp14:editId="7E8628B9">
            <wp:extent cx="5486400" cy="2910840"/>
            <wp:effectExtent l="0" t="0" r="0" b="0"/>
            <wp:docPr id="1901449514" name="Picture 1" descr="A blue and white striped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449514" name="Picture 1" descr="A blue and white striped background&#10;&#10;AI-generated content may be incorrect."/>
                    <pic:cNvPicPr/>
                  </pic:nvPicPr>
                  <pic:blipFill>
                    <a:blip r:embed="rId16"/>
                    <a:stretch>
                      <a:fillRect/>
                    </a:stretch>
                  </pic:blipFill>
                  <pic:spPr>
                    <a:xfrm>
                      <a:off x="0" y="0"/>
                      <a:ext cx="5486400" cy="2910840"/>
                    </a:xfrm>
                    <a:prstGeom prst="rect">
                      <a:avLst/>
                    </a:prstGeom>
                  </pic:spPr>
                </pic:pic>
              </a:graphicData>
            </a:graphic>
          </wp:inline>
        </w:drawing>
      </w:r>
    </w:p>
    <w:p w14:paraId="13DD33C2" w14:textId="5DC0E181" w:rsidR="00E07DEC" w:rsidRDefault="002B4F80" w:rsidP="002B4F80">
      <w:pPr>
        <w:pStyle w:val="Caption"/>
        <w:jc w:val="both"/>
        <w:rPr>
          <w:lang w:val="en-US"/>
        </w:rPr>
      </w:pPr>
      <w:bookmarkStart w:id="35" w:name="_Toc220429074"/>
      <w:r>
        <w:t xml:space="preserve">Figure </w:t>
      </w:r>
      <w:fldSimple w:instr=" SEQ Figure \* ARABIC ">
        <w:r w:rsidR="00787F32">
          <w:rPr>
            <w:noProof/>
          </w:rPr>
          <w:t>3</w:t>
        </w:r>
      </w:fldSimple>
      <w:r>
        <w:rPr>
          <w:lang w:val="en-US"/>
        </w:rPr>
        <w:t>: Missing Values</w:t>
      </w:r>
      <w:bookmarkEnd w:id="35"/>
    </w:p>
    <w:p w14:paraId="7F25D13D" w14:textId="77777777" w:rsidR="002B4F80" w:rsidRDefault="002B4F80" w:rsidP="002B4F80">
      <w:pPr>
        <w:pStyle w:val="Caption"/>
        <w:jc w:val="both"/>
        <w:rPr>
          <w:lang w:val="en-US"/>
        </w:rPr>
      </w:pPr>
    </w:p>
    <w:p w14:paraId="3C724AF7" w14:textId="674BB548" w:rsidR="003D157C" w:rsidRDefault="003D157C" w:rsidP="004D2676">
      <w:pPr>
        <w:pStyle w:val="BodyText"/>
        <w:numPr>
          <w:ilvl w:val="0"/>
          <w:numId w:val="8"/>
        </w:numPr>
        <w:rPr>
          <w:lang w:val="en-US"/>
        </w:rPr>
      </w:pPr>
      <w:r w:rsidRPr="003D157C">
        <w:rPr>
          <w:lang w:val="en-US"/>
        </w:rPr>
        <w:t>Features with more than 50% missing values: 214</w:t>
      </w:r>
    </w:p>
    <w:p w14:paraId="493FF3A6" w14:textId="01726755" w:rsidR="003D157C" w:rsidRDefault="003D157C" w:rsidP="004D2676">
      <w:pPr>
        <w:pStyle w:val="BodyText"/>
        <w:numPr>
          <w:ilvl w:val="0"/>
          <w:numId w:val="8"/>
        </w:numPr>
        <w:rPr>
          <w:lang w:val="en-US"/>
        </w:rPr>
      </w:pPr>
      <w:r w:rsidRPr="003D157C">
        <w:rPr>
          <w:lang w:val="en-US"/>
        </w:rPr>
        <w:t>Features with 20-50% missing values: 38</w:t>
      </w:r>
    </w:p>
    <w:p w14:paraId="62FA303A" w14:textId="109136BC" w:rsidR="009F756C" w:rsidRDefault="003D157C" w:rsidP="004D2676">
      <w:pPr>
        <w:pStyle w:val="BodyText"/>
        <w:rPr>
          <w:lang w:val="en-US"/>
        </w:rPr>
      </w:pPr>
      <w:r>
        <w:rPr>
          <w:lang w:val="en-US"/>
        </w:rPr>
        <w:t xml:space="preserve">We can see that we have a lot of missing values. </w:t>
      </w:r>
      <w:r w:rsidR="001E3A62">
        <w:rPr>
          <w:lang w:val="en-US"/>
        </w:rPr>
        <w:t>However,</w:t>
      </w:r>
      <w:r>
        <w:rPr>
          <w:lang w:val="en-US"/>
        </w:rPr>
        <w:t xml:space="preserve"> this is expected in a </w:t>
      </w:r>
      <w:r w:rsidR="001E3A62">
        <w:rPr>
          <w:lang w:val="en-US"/>
        </w:rPr>
        <w:t>real-world</w:t>
      </w:r>
      <w:r>
        <w:rPr>
          <w:lang w:val="en-US"/>
        </w:rPr>
        <w:t xml:space="preserve"> dataset. Often in the real world, the available data </w:t>
      </w:r>
      <w:r w:rsidR="001E3A62">
        <w:rPr>
          <w:lang w:val="en-US"/>
        </w:rPr>
        <w:t>is</w:t>
      </w:r>
      <w:r>
        <w:rPr>
          <w:lang w:val="en-US"/>
        </w:rPr>
        <w:t xml:space="preserve"> not complete, some info might be missing</w:t>
      </w:r>
      <w:r w:rsidR="001E3A62">
        <w:rPr>
          <w:lang w:val="en-US"/>
        </w:rPr>
        <w:t xml:space="preserve"> or corrupted</w:t>
      </w:r>
      <w:r>
        <w:rPr>
          <w:lang w:val="en-US"/>
        </w:rPr>
        <w:t xml:space="preserve">. Especially in the fraud detection case, data missingness might </w:t>
      </w:r>
      <w:r w:rsidR="001E3A62">
        <w:rPr>
          <w:lang w:val="en-US"/>
        </w:rPr>
        <w:t>additionally</w:t>
      </w:r>
      <w:r>
        <w:rPr>
          <w:lang w:val="en-US"/>
        </w:rPr>
        <w:t xml:space="preserve"> give information about whether a transaction is legit or fraudulent. For </w:t>
      </w:r>
      <w:r w:rsidR="001E3A62">
        <w:rPr>
          <w:lang w:val="en-US"/>
        </w:rPr>
        <w:t>example,</w:t>
      </w:r>
      <w:r>
        <w:rPr>
          <w:lang w:val="en-US"/>
        </w:rPr>
        <w:t xml:space="preserve"> missingness of </w:t>
      </w:r>
      <w:r w:rsidR="008A009A">
        <w:rPr>
          <w:lang w:val="en-US"/>
        </w:rPr>
        <w:t xml:space="preserve">user identification data, might mean that the adversary couldn’t provide </w:t>
      </w:r>
      <w:r w:rsidR="001E3A62">
        <w:rPr>
          <w:lang w:val="en-US"/>
        </w:rPr>
        <w:t>all</w:t>
      </w:r>
      <w:r w:rsidR="008A009A">
        <w:rPr>
          <w:lang w:val="en-US"/>
        </w:rPr>
        <w:t xml:space="preserve"> the user information. </w:t>
      </w:r>
      <w:r w:rsidR="006B1DC9">
        <w:rPr>
          <w:lang w:val="en-US"/>
        </w:rPr>
        <w:t>So for our dataset, we drop only the features with &gt; 9</w:t>
      </w:r>
      <w:r w:rsidR="008772D6">
        <w:rPr>
          <w:lang w:val="en-US"/>
        </w:rPr>
        <w:t>9% missing values.</w:t>
      </w:r>
    </w:p>
    <w:p w14:paraId="7AAEFF38" w14:textId="77777777" w:rsidR="009F756C" w:rsidRDefault="009F756C">
      <w:pPr>
        <w:rPr>
          <w:lang w:val="en-US"/>
        </w:rPr>
      </w:pPr>
      <w:r>
        <w:rPr>
          <w:lang w:val="en-US"/>
        </w:rPr>
        <w:br w:type="page"/>
      </w:r>
    </w:p>
    <w:p w14:paraId="3CF1EFF5" w14:textId="0CF21C89" w:rsidR="008A009A" w:rsidRPr="006B1DC9" w:rsidRDefault="005C4DB0" w:rsidP="006A73CD">
      <w:pPr>
        <w:pStyle w:val="subsubheading"/>
        <w:rPr>
          <w:lang w:val="en-US"/>
        </w:rPr>
      </w:pPr>
      <w:bookmarkStart w:id="36" w:name="_Toc219928269"/>
      <w:r>
        <w:rPr>
          <w:lang w:val="en-US"/>
        </w:rPr>
        <w:lastRenderedPageBreak/>
        <w:t>4</w:t>
      </w:r>
      <w:r w:rsidR="008A009A" w:rsidRPr="006B1DC9">
        <w:rPr>
          <w:lang w:val="en-US"/>
        </w:rPr>
        <w:t>.</w:t>
      </w:r>
      <w:r w:rsidR="006A73CD" w:rsidRPr="006B1DC9">
        <w:rPr>
          <w:lang w:val="en-US"/>
        </w:rPr>
        <w:t>1.</w:t>
      </w:r>
      <w:r w:rsidR="00DE72C8" w:rsidRPr="006B1DC9">
        <w:rPr>
          <w:lang w:val="en-US"/>
        </w:rPr>
        <w:t>4</w:t>
      </w:r>
      <w:r w:rsidR="008A009A" w:rsidRPr="006B1DC9">
        <w:rPr>
          <w:lang w:val="en-US"/>
        </w:rPr>
        <w:t>. Transaction DT (Time)</w:t>
      </w:r>
      <w:bookmarkEnd w:id="36"/>
    </w:p>
    <w:p w14:paraId="7E986A9D" w14:textId="77777777" w:rsidR="00FC136D" w:rsidRDefault="008A009A" w:rsidP="00FC136D">
      <w:pPr>
        <w:pStyle w:val="BodyText"/>
        <w:keepNext/>
      </w:pPr>
      <w:r w:rsidRPr="008A009A">
        <w:rPr>
          <w:noProof/>
          <w:lang w:val="en-US"/>
        </w:rPr>
        <w:drawing>
          <wp:inline distT="0" distB="0" distL="0" distR="0" wp14:anchorId="6B0A391F" wp14:editId="3B58F20C">
            <wp:extent cx="5486400" cy="3648075"/>
            <wp:effectExtent l="0" t="0" r="0" b="0"/>
            <wp:docPr id="322112179" name="Picture 1" descr="A graph of 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112179" name="Picture 1" descr="A graph of a graph of a graph&#10;&#10;AI-generated content may be incorrect."/>
                    <pic:cNvPicPr/>
                  </pic:nvPicPr>
                  <pic:blipFill>
                    <a:blip r:embed="rId17"/>
                    <a:stretch>
                      <a:fillRect/>
                    </a:stretch>
                  </pic:blipFill>
                  <pic:spPr>
                    <a:xfrm>
                      <a:off x="0" y="0"/>
                      <a:ext cx="5486400" cy="3648075"/>
                    </a:xfrm>
                    <a:prstGeom prst="rect">
                      <a:avLst/>
                    </a:prstGeom>
                  </pic:spPr>
                </pic:pic>
              </a:graphicData>
            </a:graphic>
          </wp:inline>
        </w:drawing>
      </w:r>
    </w:p>
    <w:p w14:paraId="0166BE60" w14:textId="206FEC6C" w:rsidR="00FC136D" w:rsidRDefault="00FC136D" w:rsidP="00FC136D">
      <w:pPr>
        <w:pStyle w:val="Caption"/>
        <w:jc w:val="both"/>
        <w:rPr>
          <w:lang w:val="en-US"/>
        </w:rPr>
      </w:pPr>
      <w:bookmarkStart w:id="37" w:name="_Toc220429075"/>
      <w:r w:rsidRPr="00E10023">
        <w:rPr>
          <w:lang w:val="en-US"/>
        </w:rPr>
        <w:t xml:space="preserve">Figure </w:t>
      </w:r>
      <w:r>
        <w:fldChar w:fldCharType="begin"/>
      </w:r>
      <w:r w:rsidRPr="00E10023">
        <w:rPr>
          <w:lang w:val="en-US"/>
        </w:rPr>
        <w:instrText xml:space="preserve"> SEQ Figure \* ARABIC </w:instrText>
      </w:r>
      <w:r>
        <w:fldChar w:fldCharType="separate"/>
      </w:r>
      <w:r w:rsidR="00787F32">
        <w:rPr>
          <w:noProof/>
          <w:lang w:val="en-US"/>
        </w:rPr>
        <w:t>4</w:t>
      </w:r>
      <w:r>
        <w:fldChar w:fldCharType="end"/>
      </w:r>
      <w:r>
        <w:rPr>
          <w:lang w:val="en-US"/>
        </w:rPr>
        <w:t>: Fraud and Deltatime Relation</w:t>
      </w:r>
      <w:bookmarkEnd w:id="37"/>
    </w:p>
    <w:p w14:paraId="4E9F03AD" w14:textId="77777777" w:rsidR="00FC136D" w:rsidRDefault="00FC136D" w:rsidP="004D2676">
      <w:pPr>
        <w:pStyle w:val="BodyText"/>
        <w:rPr>
          <w:lang w:val="en-US"/>
        </w:rPr>
      </w:pPr>
    </w:p>
    <w:p w14:paraId="12CC5A8D" w14:textId="2FE711B4" w:rsidR="008A009A" w:rsidRPr="008A009A" w:rsidRDefault="008A009A" w:rsidP="004D2676">
      <w:pPr>
        <w:pStyle w:val="BodyText"/>
        <w:rPr>
          <w:lang w:val="en-US"/>
        </w:rPr>
      </w:pPr>
      <w:r w:rsidRPr="008A009A">
        <w:rPr>
          <w:lang w:val="en-US"/>
        </w:rPr>
        <w:t>Time-based Statistics:</w:t>
      </w:r>
    </w:p>
    <w:p w14:paraId="44BA9995" w14:textId="77777777" w:rsidR="008A009A" w:rsidRPr="008A009A" w:rsidRDefault="008A009A" w:rsidP="004D2676">
      <w:pPr>
        <w:pStyle w:val="BodyText"/>
        <w:numPr>
          <w:ilvl w:val="0"/>
          <w:numId w:val="10"/>
        </w:numPr>
        <w:rPr>
          <w:lang w:val="en-US"/>
        </w:rPr>
      </w:pPr>
      <w:r w:rsidRPr="008A009A">
        <w:rPr>
          <w:lang w:val="en-US"/>
        </w:rPr>
        <w:t>Total time span: 182.0 days</w:t>
      </w:r>
    </w:p>
    <w:p w14:paraId="6F2E7351" w14:textId="45A2B21C" w:rsidR="008A009A" w:rsidRDefault="008A009A" w:rsidP="004D2676">
      <w:pPr>
        <w:pStyle w:val="BodyText"/>
        <w:numPr>
          <w:ilvl w:val="0"/>
          <w:numId w:val="10"/>
        </w:numPr>
        <w:rPr>
          <w:lang w:val="en-US"/>
        </w:rPr>
      </w:pPr>
      <w:r w:rsidRPr="008A009A">
        <w:rPr>
          <w:lang w:val="en-US"/>
        </w:rPr>
        <w:t>Average daily transactions: 3244.7</w:t>
      </w:r>
    </w:p>
    <w:p w14:paraId="3DC841B7" w14:textId="16FB46BE" w:rsidR="008A009A" w:rsidRDefault="001E3A62" w:rsidP="004D2676">
      <w:pPr>
        <w:pStyle w:val="BodyText"/>
        <w:rPr>
          <w:b/>
          <w:bCs/>
          <w:lang w:val="en-US"/>
        </w:rPr>
      </w:pPr>
      <w:r>
        <w:rPr>
          <w:lang w:val="en-US"/>
        </w:rPr>
        <w:t>As we can see</w:t>
      </w:r>
      <w:r w:rsidR="00675006">
        <w:rPr>
          <w:lang w:val="en-US"/>
        </w:rPr>
        <w:t>, fraud rate and transaction volume over the timespan of the data looks relatively random at first sight. There is no visible pattern. So h</w:t>
      </w:r>
      <w:r w:rsidR="008A009A">
        <w:rPr>
          <w:lang w:val="en-US"/>
        </w:rPr>
        <w:t xml:space="preserve">ere we </w:t>
      </w:r>
      <w:r>
        <w:rPr>
          <w:lang w:val="en-US"/>
        </w:rPr>
        <w:t>have created</w:t>
      </w:r>
      <w:r w:rsidR="009F756C">
        <w:rPr>
          <w:lang w:val="en-US"/>
        </w:rPr>
        <w:t xml:space="preserve"> </w:t>
      </w:r>
      <w:r w:rsidR="009F756C" w:rsidRPr="009F756C">
        <w:rPr>
          <w:b/>
          <w:bCs/>
          <w:lang w:val="en-US"/>
        </w:rPr>
        <w:t>2 new features</w:t>
      </w:r>
      <w:r w:rsidR="009F756C">
        <w:rPr>
          <w:b/>
          <w:bCs/>
          <w:lang w:val="en-US"/>
        </w:rPr>
        <w:t xml:space="preserve">: </w:t>
      </w:r>
    </w:p>
    <w:p w14:paraId="431433E2" w14:textId="1609E149" w:rsidR="009F756C" w:rsidRDefault="009F756C" w:rsidP="004D2676">
      <w:pPr>
        <w:pStyle w:val="BodyText"/>
        <w:numPr>
          <w:ilvl w:val="0"/>
          <w:numId w:val="25"/>
        </w:numPr>
        <w:rPr>
          <w:lang w:val="en-US"/>
        </w:rPr>
      </w:pPr>
      <w:r>
        <w:rPr>
          <w:lang w:val="en-US"/>
        </w:rPr>
        <w:t xml:space="preserve">day_of_week: Day of week that transaction was made </w:t>
      </w:r>
    </w:p>
    <w:p w14:paraId="7040E11F" w14:textId="776FF27C" w:rsidR="009F756C" w:rsidRDefault="009F756C" w:rsidP="004D2676">
      <w:pPr>
        <w:pStyle w:val="BodyText"/>
        <w:numPr>
          <w:ilvl w:val="0"/>
          <w:numId w:val="25"/>
        </w:numPr>
        <w:rPr>
          <w:lang w:val="en-US"/>
        </w:rPr>
      </w:pPr>
      <w:r>
        <w:rPr>
          <w:lang w:val="en-US"/>
        </w:rPr>
        <w:t>hour_of_day: Hour of day that transaction was made</w:t>
      </w:r>
    </w:p>
    <w:p w14:paraId="31E95CC4" w14:textId="4092A9B8" w:rsidR="00675006" w:rsidRDefault="00675006" w:rsidP="004D2676">
      <w:pPr>
        <w:pStyle w:val="BodyText"/>
        <w:rPr>
          <w:lang w:val="en-US"/>
        </w:rPr>
      </w:pPr>
      <w:r>
        <w:rPr>
          <w:lang w:val="en-US"/>
        </w:rPr>
        <w:t>These features have a conceptual meaning, as we can later compare each transaction with the relative transaction amount statistics, of the corresponding day of week, or hour of day. So on these features we observe the following:</w:t>
      </w:r>
    </w:p>
    <w:p w14:paraId="1FF86F39" w14:textId="77777777" w:rsidR="003A7BFD" w:rsidRDefault="009F756C" w:rsidP="003A7BFD">
      <w:pPr>
        <w:pStyle w:val="BodyText"/>
        <w:keepNext/>
      </w:pPr>
      <w:r w:rsidRPr="009F756C">
        <w:rPr>
          <w:noProof/>
          <w:lang w:val="en-US"/>
        </w:rPr>
        <w:lastRenderedPageBreak/>
        <w:drawing>
          <wp:inline distT="0" distB="0" distL="0" distR="0" wp14:anchorId="525C5531" wp14:editId="7E43CA24">
            <wp:extent cx="5486400" cy="2948305"/>
            <wp:effectExtent l="0" t="0" r="0" b="0"/>
            <wp:docPr id="76855010" name="Picture 1" descr="A graph with blu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55010" name="Picture 1" descr="A graph with blue bars&#10;&#10;AI-generated content may be incorrect."/>
                    <pic:cNvPicPr/>
                  </pic:nvPicPr>
                  <pic:blipFill>
                    <a:blip r:embed="rId18"/>
                    <a:stretch>
                      <a:fillRect/>
                    </a:stretch>
                  </pic:blipFill>
                  <pic:spPr>
                    <a:xfrm>
                      <a:off x="0" y="0"/>
                      <a:ext cx="5486400" cy="2948305"/>
                    </a:xfrm>
                    <a:prstGeom prst="rect">
                      <a:avLst/>
                    </a:prstGeom>
                  </pic:spPr>
                </pic:pic>
              </a:graphicData>
            </a:graphic>
          </wp:inline>
        </w:drawing>
      </w:r>
    </w:p>
    <w:p w14:paraId="3F6BCEA9" w14:textId="5DDF6853" w:rsidR="009F756C" w:rsidRDefault="003A7BFD" w:rsidP="003A7BFD">
      <w:pPr>
        <w:pStyle w:val="Caption"/>
        <w:jc w:val="both"/>
        <w:rPr>
          <w:lang w:val="en-US"/>
        </w:rPr>
      </w:pPr>
      <w:bookmarkStart w:id="38" w:name="_Toc220429076"/>
      <w:r>
        <w:t xml:space="preserve">Figure </w:t>
      </w:r>
      <w:fldSimple w:instr=" SEQ Figure \* ARABIC ">
        <w:r w:rsidR="00787F32">
          <w:rPr>
            <w:noProof/>
          </w:rPr>
          <w:t>5</w:t>
        </w:r>
      </w:fldSimple>
      <w:r>
        <w:rPr>
          <w:lang w:val="en-US"/>
        </w:rPr>
        <w:t>: Daily Fraud Rate</w:t>
      </w:r>
      <w:bookmarkEnd w:id="38"/>
    </w:p>
    <w:p w14:paraId="609263F1" w14:textId="77777777" w:rsidR="003A7BFD" w:rsidRDefault="009F756C" w:rsidP="003A7BFD">
      <w:pPr>
        <w:pStyle w:val="BodyText"/>
        <w:keepNext/>
      </w:pPr>
      <w:r w:rsidRPr="009F756C">
        <w:rPr>
          <w:noProof/>
          <w:lang w:val="en-US"/>
        </w:rPr>
        <w:drawing>
          <wp:inline distT="0" distB="0" distL="0" distR="0" wp14:anchorId="303D05F5" wp14:editId="21E0D158">
            <wp:extent cx="5486400" cy="2971165"/>
            <wp:effectExtent l="0" t="0" r="0" b="0"/>
            <wp:docPr id="1628543257" name="Picture 1" descr="A graph showing a number of blu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543257" name="Picture 1" descr="A graph showing a number of blue bars&#10;&#10;AI-generated content may be incorrect."/>
                    <pic:cNvPicPr/>
                  </pic:nvPicPr>
                  <pic:blipFill>
                    <a:blip r:embed="rId19"/>
                    <a:stretch>
                      <a:fillRect/>
                    </a:stretch>
                  </pic:blipFill>
                  <pic:spPr>
                    <a:xfrm>
                      <a:off x="0" y="0"/>
                      <a:ext cx="5486400" cy="2971165"/>
                    </a:xfrm>
                    <a:prstGeom prst="rect">
                      <a:avLst/>
                    </a:prstGeom>
                  </pic:spPr>
                </pic:pic>
              </a:graphicData>
            </a:graphic>
          </wp:inline>
        </w:drawing>
      </w:r>
    </w:p>
    <w:p w14:paraId="50B07AE2" w14:textId="39F1D79C" w:rsidR="009F756C" w:rsidRPr="009F756C" w:rsidRDefault="003A7BFD" w:rsidP="003A7BFD">
      <w:pPr>
        <w:pStyle w:val="Caption"/>
        <w:jc w:val="both"/>
        <w:rPr>
          <w:lang w:val="en-US"/>
        </w:rPr>
      </w:pPr>
      <w:bookmarkStart w:id="39" w:name="_Toc220429077"/>
      <w:r w:rsidRPr="00E10023">
        <w:rPr>
          <w:lang w:val="en-US"/>
        </w:rPr>
        <w:t xml:space="preserve">Figure </w:t>
      </w:r>
      <w:r>
        <w:fldChar w:fldCharType="begin"/>
      </w:r>
      <w:r w:rsidRPr="00E10023">
        <w:rPr>
          <w:lang w:val="en-US"/>
        </w:rPr>
        <w:instrText xml:space="preserve"> SEQ Figure \* ARABIC </w:instrText>
      </w:r>
      <w:r>
        <w:fldChar w:fldCharType="separate"/>
      </w:r>
      <w:r w:rsidR="00787F32">
        <w:rPr>
          <w:noProof/>
          <w:lang w:val="en-US"/>
        </w:rPr>
        <w:t>6</w:t>
      </w:r>
      <w:r>
        <w:fldChar w:fldCharType="end"/>
      </w:r>
      <w:r>
        <w:rPr>
          <w:lang w:val="en-US"/>
        </w:rPr>
        <w:t>: Hourly Fraud Rate</w:t>
      </w:r>
      <w:bookmarkEnd w:id="39"/>
    </w:p>
    <w:p w14:paraId="6FF88766" w14:textId="738D3574" w:rsidR="00DE72C8" w:rsidRDefault="00DE72C8">
      <w:pPr>
        <w:rPr>
          <w:rFonts w:asciiTheme="majorHAnsi" w:eastAsiaTheme="majorEastAsia" w:hAnsiTheme="majorHAnsi" w:cstheme="majorBidi"/>
          <w:color w:val="0F4761" w:themeColor="accent1" w:themeShade="BF"/>
          <w:sz w:val="40"/>
          <w:szCs w:val="40"/>
          <w:lang w:val="en-US"/>
        </w:rPr>
      </w:pPr>
      <w:r>
        <w:rPr>
          <w:lang w:val="en-US"/>
        </w:rPr>
        <w:br w:type="page"/>
      </w:r>
    </w:p>
    <w:p w14:paraId="5791C5B2" w14:textId="33359BF9" w:rsidR="006A73CD" w:rsidRDefault="005C4DB0" w:rsidP="006A73CD">
      <w:pPr>
        <w:pStyle w:val="subsubheading"/>
        <w:rPr>
          <w:lang w:val="en-US"/>
        </w:rPr>
      </w:pPr>
      <w:bookmarkStart w:id="40" w:name="_Toc219928270"/>
      <w:r>
        <w:rPr>
          <w:lang w:val="en-US"/>
        </w:rPr>
        <w:lastRenderedPageBreak/>
        <w:t>4</w:t>
      </w:r>
      <w:r w:rsidR="00B85003" w:rsidRPr="00E10023">
        <w:rPr>
          <w:lang w:val="en-US"/>
        </w:rPr>
        <w:t>.</w:t>
      </w:r>
      <w:r w:rsidR="006A73CD" w:rsidRPr="00E10023">
        <w:rPr>
          <w:lang w:val="en-US"/>
        </w:rPr>
        <w:t>1.</w:t>
      </w:r>
      <w:r w:rsidR="00B85003" w:rsidRPr="00E10023">
        <w:rPr>
          <w:lang w:val="en-US"/>
        </w:rPr>
        <w:t>5. Transacti</w:t>
      </w:r>
      <w:r w:rsidR="006A73CD">
        <w:rPr>
          <w:lang w:val="en-US"/>
        </w:rPr>
        <w:t>o</w:t>
      </w:r>
      <w:r w:rsidR="00B85003" w:rsidRPr="00E10023">
        <w:rPr>
          <w:lang w:val="en-US"/>
        </w:rPr>
        <w:t>n Am</w:t>
      </w:r>
      <w:r w:rsidR="006A73CD">
        <w:rPr>
          <w:lang w:val="en-US"/>
        </w:rPr>
        <w:t>o</w:t>
      </w:r>
      <w:r w:rsidR="00B85003" w:rsidRPr="00E10023">
        <w:rPr>
          <w:lang w:val="en-US"/>
        </w:rPr>
        <w:t>unt</w:t>
      </w:r>
      <w:bookmarkEnd w:id="40"/>
    </w:p>
    <w:p w14:paraId="392983C9" w14:textId="77777777" w:rsidR="00DB22D2" w:rsidRDefault="00675006" w:rsidP="00DB22D2">
      <w:pPr>
        <w:pStyle w:val="BodyText"/>
        <w:keepNext/>
      </w:pPr>
      <w:r w:rsidRPr="00B85003">
        <w:rPr>
          <w:noProof/>
        </w:rPr>
        <w:drawing>
          <wp:inline distT="0" distB="0" distL="0" distR="0" wp14:anchorId="235A2210" wp14:editId="3AED37A2">
            <wp:extent cx="5486400" cy="2179320"/>
            <wp:effectExtent l="0" t="0" r="0" b="0"/>
            <wp:docPr id="682752201" name="Picture 1"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752201" name="Picture 1" descr="A close-up of a graph&#10;&#10;AI-generated content may be incorrect."/>
                    <pic:cNvPicPr/>
                  </pic:nvPicPr>
                  <pic:blipFill>
                    <a:blip r:embed="rId20"/>
                    <a:stretch>
                      <a:fillRect/>
                    </a:stretch>
                  </pic:blipFill>
                  <pic:spPr>
                    <a:xfrm>
                      <a:off x="0" y="0"/>
                      <a:ext cx="5486400" cy="2179320"/>
                    </a:xfrm>
                    <a:prstGeom prst="rect">
                      <a:avLst/>
                    </a:prstGeom>
                  </pic:spPr>
                </pic:pic>
              </a:graphicData>
            </a:graphic>
          </wp:inline>
        </w:drawing>
      </w:r>
    </w:p>
    <w:p w14:paraId="3E402365" w14:textId="17413FFE" w:rsidR="00DB22D2" w:rsidRPr="00DB22D2" w:rsidRDefault="00DB22D2" w:rsidP="00DB22D2">
      <w:pPr>
        <w:pStyle w:val="Caption"/>
        <w:jc w:val="both"/>
        <w:rPr>
          <w:lang w:val="en-US"/>
        </w:rPr>
      </w:pPr>
      <w:bookmarkStart w:id="41" w:name="_Toc220429078"/>
      <w:r w:rsidRPr="00F264D1">
        <w:rPr>
          <w:lang w:val="en-US"/>
        </w:rPr>
        <w:t xml:space="preserve">Figure </w:t>
      </w:r>
      <w:r>
        <w:fldChar w:fldCharType="begin"/>
      </w:r>
      <w:r w:rsidRPr="00F264D1">
        <w:rPr>
          <w:lang w:val="en-US"/>
        </w:rPr>
        <w:instrText xml:space="preserve"> SEQ Figure \* ARABIC </w:instrText>
      </w:r>
      <w:r>
        <w:fldChar w:fldCharType="separate"/>
      </w:r>
      <w:r w:rsidR="00787F32">
        <w:rPr>
          <w:noProof/>
          <w:lang w:val="en-US"/>
        </w:rPr>
        <w:t>7</w:t>
      </w:r>
      <w:r>
        <w:fldChar w:fldCharType="end"/>
      </w:r>
      <w:r>
        <w:rPr>
          <w:lang w:val="en-US"/>
        </w:rPr>
        <w:t xml:space="preserve">: </w:t>
      </w:r>
      <w:r w:rsidR="000E3972">
        <w:rPr>
          <w:lang w:val="en-US"/>
        </w:rPr>
        <w:t xml:space="preserve">Fraud and </w:t>
      </w:r>
      <w:r>
        <w:rPr>
          <w:lang w:val="en-US"/>
        </w:rPr>
        <w:t>Transaction Amount relation</w:t>
      </w:r>
      <w:bookmarkEnd w:id="41"/>
    </w:p>
    <w:p w14:paraId="2EB4FD48" w14:textId="77777777" w:rsidR="00DB22D2" w:rsidRDefault="00DB22D2" w:rsidP="00675006">
      <w:pPr>
        <w:rPr>
          <w:b/>
          <w:bCs/>
          <w:lang w:val="en-US"/>
        </w:rPr>
      </w:pPr>
    </w:p>
    <w:p w14:paraId="51FC7669" w14:textId="72A13D2E" w:rsidR="00675006" w:rsidRPr="00F47E3D" w:rsidRDefault="00675006" w:rsidP="00675006">
      <w:pPr>
        <w:rPr>
          <w:b/>
          <w:bCs/>
          <w:lang w:val="en-US"/>
        </w:rPr>
      </w:pPr>
      <w:r w:rsidRPr="00F47E3D">
        <w:rPr>
          <w:b/>
          <w:bCs/>
          <w:lang w:val="en-US"/>
        </w:rPr>
        <w:t>Transaction Amount Statistics:</w:t>
      </w:r>
    </w:p>
    <w:p w14:paraId="5D578118" w14:textId="77777777" w:rsidR="00675006" w:rsidRPr="00F47E3D" w:rsidRDefault="00675006" w:rsidP="00675006">
      <w:pPr>
        <w:pStyle w:val="ListParagraph"/>
        <w:numPr>
          <w:ilvl w:val="0"/>
          <w:numId w:val="26"/>
        </w:numPr>
        <w:rPr>
          <w:lang w:val="en-US"/>
        </w:rPr>
      </w:pPr>
      <w:r w:rsidRPr="00F47E3D">
        <w:rPr>
          <w:lang w:val="en-US"/>
        </w:rPr>
        <w:t>Minimum amount: $0.25</w:t>
      </w:r>
    </w:p>
    <w:p w14:paraId="01006597" w14:textId="77777777" w:rsidR="00675006" w:rsidRPr="00F47E3D" w:rsidRDefault="00675006" w:rsidP="00675006">
      <w:pPr>
        <w:pStyle w:val="ListParagraph"/>
        <w:numPr>
          <w:ilvl w:val="0"/>
          <w:numId w:val="26"/>
        </w:numPr>
        <w:rPr>
          <w:lang w:val="en-US"/>
        </w:rPr>
      </w:pPr>
      <w:r w:rsidRPr="00F47E3D">
        <w:rPr>
          <w:lang w:val="en-US"/>
        </w:rPr>
        <w:t>Maximum amount: $31937.39</w:t>
      </w:r>
    </w:p>
    <w:p w14:paraId="07460C9A" w14:textId="77777777" w:rsidR="00675006" w:rsidRPr="00F47E3D" w:rsidRDefault="00675006" w:rsidP="00675006">
      <w:pPr>
        <w:pStyle w:val="ListParagraph"/>
        <w:numPr>
          <w:ilvl w:val="0"/>
          <w:numId w:val="26"/>
        </w:numPr>
        <w:rPr>
          <w:lang w:val="en-US"/>
        </w:rPr>
      </w:pPr>
      <w:r w:rsidRPr="00F47E3D">
        <w:rPr>
          <w:lang w:val="en-US"/>
        </w:rPr>
        <w:t>Mean amount: $135.03</w:t>
      </w:r>
    </w:p>
    <w:p w14:paraId="255E3302" w14:textId="77777777" w:rsidR="00675006" w:rsidRPr="00F47E3D" w:rsidRDefault="00675006" w:rsidP="00675006">
      <w:pPr>
        <w:pStyle w:val="ListParagraph"/>
        <w:numPr>
          <w:ilvl w:val="0"/>
          <w:numId w:val="26"/>
        </w:numPr>
        <w:rPr>
          <w:lang w:val="en-US"/>
        </w:rPr>
      </w:pPr>
      <w:r w:rsidRPr="00F47E3D">
        <w:rPr>
          <w:lang w:val="en-US"/>
        </w:rPr>
        <w:t>Median amount: $68.77</w:t>
      </w:r>
    </w:p>
    <w:p w14:paraId="29D7A882" w14:textId="77777777" w:rsidR="00675006" w:rsidRPr="00F47E3D" w:rsidRDefault="00675006" w:rsidP="00675006">
      <w:pPr>
        <w:pStyle w:val="ListParagraph"/>
        <w:numPr>
          <w:ilvl w:val="0"/>
          <w:numId w:val="26"/>
        </w:numPr>
        <w:rPr>
          <w:lang w:val="en-US"/>
        </w:rPr>
      </w:pPr>
      <w:r w:rsidRPr="00F47E3D">
        <w:rPr>
          <w:lang w:val="en-US"/>
        </w:rPr>
        <w:t>Q1: $43.32</w:t>
      </w:r>
    </w:p>
    <w:p w14:paraId="51685E14" w14:textId="77777777" w:rsidR="00675006" w:rsidRPr="00F47E3D" w:rsidRDefault="00675006" w:rsidP="00675006">
      <w:pPr>
        <w:pStyle w:val="ListParagraph"/>
        <w:numPr>
          <w:ilvl w:val="0"/>
          <w:numId w:val="26"/>
        </w:numPr>
        <w:rPr>
          <w:lang w:val="en-US"/>
        </w:rPr>
      </w:pPr>
      <w:r w:rsidRPr="00F47E3D">
        <w:rPr>
          <w:lang w:val="en-US"/>
        </w:rPr>
        <w:t>Q2: $68.77</w:t>
      </w:r>
    </w:p>
    <w:p w14:paraId="2BEDF51A" w14:textId="77777777" w:rsidR="00675006" w:rsidRDefault="00675006" w:rsidP="00675006">
      <w:pPr>
        <w:pStyle w:val="ListParagraph"/>
        <w:numPr>
          <w:ilvl w:val="0"/>
          <w:numId w:val="26"/>
        </w:numPr>
        <w:rPr>
          <w:lang w:val="en-US"/>
        </w:rPr>
      </w:pPr>
      <w:r w:rsidRPr="00F47E3D">
        <w:rPr>
          <w:lang w:val="en-US"/>
        </w:rPr>
        <w:t>Q3: $125.00</w:t>
      </w:r>
    </w:p>
    <w:p w14:paraId="62E0C1B5" w14:textId="77777777" w:rsidR="00675006" w:rsidRDefault="00675006" w:rsidP="00675006">
      <w:pPr>
        <w:pStyle w:val="ListParagraph"/>
        <w:numPr>
          <w:ilvl w:val="0"/>
          <w:numId w:val="26"/>
        </w:numPr>
        <w:rPr>
          <w:lang w:val="en-US"/>
        </w:rPr>
      </w:pPr>
      <w:r>
        <w:rPr>
          <w:lang w:val="en-US"/>
        </w:rPr>
        <w:t>Q4: $31937.39</w:t>
      </w:r>
    </w:p>
    <w:p w14:paraId="63741FBB" w14:textId="77777777" w:rsidR="00675006" w:rsidRPr="00F47E3D" w:rsidRDefault="00675006" w:rsidP="00675006">
      <w:pPr>
        <w:rPr>
          <w:b/>
          <w:bCs/>
          <w:lang w:val="en-US"/>
        </w:rPr>
      </w:pPr>
      <w:r w:rsidRPr="00F47E3D">
        <w:rPr>
          <w:b/>
          <w:bCs/>
          <w:lang w:val="en-US"/>
        </w:rPr>
        <w:t>Fraud Rate by Transaction Amount Quartile:</w:t>
      </w:r>
    </w:p>
    <w:p w14:paraId="78F2471C" w14:textId="77777777" w:rsidR="00675006" w:rsidRPr="00EC3626" w:rsidRDefault="00675006" w:rsidP="00675006">
      <w:pPr>
        <w:pStyle w:val="ListParagraph"/>
        <w:numPr>
          <w:ilvl w:val="0"/>
          <w:numId w:val="27"/>
        </w:numPr>
        <w:rPr>
          <w:lang w:val="en-US"/>
        </w:rPr>
      </w:pPr>
      <w:r w:rsidRPr="00EC3626">
        <w:rPr>
          <w:lang w:val="en-US"/>
        </w:rPr>
        <w:t>Q1    0.042428</w:t>
      </w:r>
    </w:p>
    <w:p w14:paraId="019EF8E2" w14:textId="77777777" w:rsidR="00675006" w:rsidRPr="00EC3626" w:rsidRDefault="00675006" w:rsidP="00675006">
      <w:pPr>
        <w:pStyle w:val="ListParagraph"/>
        <w:numPr>
          <w:ilvl w:val="0"/>
          <w:numId w:val="27"/>
        </w:numPr>
        <w:rPr>
          <w:lang w:val="en-US"/>
        </w:rPr>
      </w:pPr>
      <w:r w:rsidRPr="00EC3626">
        <w:rPr>
          <w:lang w:val="en-US"/>
        </w:rPr>
        <w:t>Q2    0.025090</w:t>
      </w:r>
    </w:p>
    <w:p w14:paraId="4ABEA562" w14:textId="77777777" w:rsidR="00675006" w:rsidRPr="00EC3626" w:rsidRDefault="00675006" w:rsidP="00675006">
      <w:pPr>
        <w:pStyle w:val="ListParagraph"/>
        <w:numPr>
          <w:ilvl w:val="0"/>
          <w:numId w:val="27"/>
        </w:numPr>
        <w:rPr>
          <w:lang w:val="en-US"/>
        </w:rPr>
      </w:pPr>
      <w:r w:rsidRPr="00EC3626">
        <w:rPr>
          <w:lang w:val="en-US"/>
        </w:rPr>
        <w:t>Q3    0.028252</w:t>
      </w:r>
    </w:p>
    <w:p w14:paraId="0EDB6BAF" w14:textId="77777777" w:rsidR="00675006" w:rsidRDefault="00675006" w:rsidP="00675006">
      <w:pPr>
        <w:pStyle w:val="ListParagraph"/>
        <w:numPr>
          <w:ilvl w:val="0"/>
          <w:numId w:val="27"/>
        </w:numPr>
        <w:rPr>
          <w:lang w:val="en-US"/>
        </w:rPr>
      </w:pPr>
      <w:r w:rsidRPr="00EC3626">
        <w:rPr>
          <w:lang w:val="en-US"/>
        </w:rPr>
        <w:t>Q4    0.044388</w:t>
      </w:r>
    </w:p>
    <w:p w14:paraId="62542AD7" w14:textId="57A5EB7F" w:rsidR="00675006" w:rsidRPr="00735084" w:rsidRDefault="00675006" w:rsidP="00E10023">
      <w:pPr>
        <w:pStyle w:val="BodyText"/>
        <w:rPr>
          <w:lang w:val="en-US"/>
        </w:rPr>
      </w:pPr>
      <w:r>
        <w:rPr>
          <w:lang w:val="en-US"/>
        </w:rPr>
        <w:t xml:space="preserve">Based on the above Transaction Amount statistics, we can see that the data is </w:t>
      </w:r>
      <w:r w:rsidRPr="00675006">
        <w:rPr>
          <w:b/>
          <w:bCs/>
          <w:lang w:val="en-US"/>
        </w:rPr>
        <w:t>extremely skewed to the left</w:t>
      </w:r>
      <w:r>
        <w:rPr>
          <w:b/>
          <w:bCs/>
          <w:lang w:val="en-US"/>
        </w:rPr>
        <w:t xml:space="preserve">, </w:t>
      </w:r>
      <w:r>
        <w:rPr>
          <w:lang w:val="en-US"/>
        </w:rPr>
        <w:t>and that there is a higher concentration of fraudulent transactions on the 1</w:t>
      </w:r>
      <w:r w:rsidRPr="00675006">
        <w:rPr>
          <w:vertAlign w:val="superscript"/>
          <w:lang w:val="en-US"/>
        </w:rPr>
        <w:t>st</w:t>
      </w:r>
      <w:r>
        <w:rPr>
          <w:lang w:val="en-US"/>
        </w:rPr>
        <w:t xml:space="preserve"> and 4</w:t>
      </w:r>
      <w:r w:rsidRPr="00675006">
        <w:rPr>
          <w:vertAlign w:val="superscript"/>
          <w:lang w:val="en-US"/>
        </w:rPr>
        <w:t>th</w:t>
      </w:r>
      <w:r>
        <w:rPr>
          <w:lang w:val="en-US"/>
        </w:rPr>
        <w:t xml:space="preserve"> quartile, (i.e. on the transactions with amount &lt; $43.32 or amount &gt;$125.00)</w:t>
      </w:r>
    </w:p>
    <w:p w14:paraId="4CC06547" w14:textId="77777777" w:rsidR="00C265E2" w:rsidRDefault="00C265E2" w:rsidP="004D2676">
      <w:pPr>
        <w:pStyle w:val="BodyText"/>
        <w:rPr>
          <w:lang w:val="en-US"/>
        </w:rPr>
      </w:pPr>
    </w:p>
    <w:p w14:paraId="38F42EAD" w14:textId="77777777" w:rsidR="00E10023" w:rsidRDefault="00B85003" w:rsidP="00E10023">
      <w:pPr>
        <w:pStyle w:val="BodyText"/>
        <w:keepNext/>
      </w:pPr>
      <w:r w:rsidRPr="00B85003">
        <w:rPr>
          <w:noProof/>
        </w:rPr>
        <w:lastRenderedPageBreak/>
        <w:drawing>
          <wp:inline distT="0" distB="0" distL="0" distR="0" wp14:anchorId="45B7295A" wp14:editId="2CC5A8B2">
            <wp:extent cx="5486400" cy="3402965"/>
            <wp:effectExtent l="0" t="0" r="0" b="0"/>
            <wp:docPr id="1565363454" name="Picture 1" descr="A graph of a number of decimal plac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363454" name="Picture 1" descr="A graph of a number of decimal places&#10;&#10;AI-generated content may be incorrect."/>
                    <pic:cNvPicPr/>
                  </pic:nvPicPr>
                  <pic:blipFill>
                    <a:blip r:embed="rId21"/>
                    <a:stretch>
                      <a:fillRect/>
                    </a:stretch>
                  </pic:blipFill>
                  <pic:spPr>
                    <a:xfrm>
                      <a:off x="0" y="0"/>
                      <a:ext cx="5486400" cy="3402965"/>
                    </a:xfrm>
                    <a:prstGeom prst="rect">
                      <a:avLst/>
                    </a:prstGeom>
                  </pic:spPr>
                </pic:pic>
              </a:graphicData>
            </a:graphic>
          </wp:inline>
        </w:drawing>
      </w:r>
    </w:p>
    <w:p w14:paraId="08535032" w14:textId="120CAEC6" w:rsidR="00B85003" w:rsidRDefault="00E10023" w:rsidP="00E10023">
      <w:pPr>
        <w:pStyle w:val="Caption"/>
        <w:jc w:val="both"/>
        <w:rPr>
          <w:lang w:val="en-US"/>
        </w:rPr>
      </w:pPr>
      <w:bookmarkStart w:id="42" w:name="_Toc220429079"/>
      <w:r w:rsidRPr="00E10023">
        <w:rPr>
          <w:lang w:val="en-US"/>
        </w:rPr>
        <w:t xml:space="preserve">Figure </w:t>
      </w:r>
      <w:r>
        <w:fldChar w:fldCharType="begin"/>
      </w:r>
      <w:r w:rsidRPr="00E10023">
        <w:rPr>
          <w:lang w:val="en-US"/>
        </w:rPr>
        <w:instrText xml:space="preserve"> SEQ Figure \* ARABIC </w:instrText>
      </w:r>
      <w:r>
        <w:fldChar w:fldCharType="separate"/>
      </w:r>
      <w:r w:rsidR="00787F32">
        <w:rPr>
          <w:noProof/>
          <w:lang w:val="en-US"/>
        </w:rPr>
        <w:t>8</w:t>
      </w:r>
      <w:r>
        <w:fldChar w:fldCharType="end"/>
      </w:r>
      <w:r>
        <w:rPr>
          <w:lang w:val="en-US"/>
        </w:rPr>
        <w:t>: Decimal Places relation to Fraud</w:t>
      </w:r>
      <w:bookmarkEnd w:id="42"/>
    </w:p>
    <w:p w14:paraId="3C85F851" w14:textId="77777777" w:rsidR="00E10023" w:rsidRDefault="00E10023" w:rsidP="00E10023">
      <w:pPr>
        <w:pStyle w:val="Caption"/>
        <w:jc w:val="both"/>
        <w:rPr>
          <w:lang w:val="en-US"/>
        </w:rPr>
      </w:pPr>
    </w:p>
    <w:p w14:paraId="38663F1D" w14:textId="26D48275" w:rsidR="00E10023" w:rsidRPr="00E10023" w:rsidRDefault="00E10023" w:rsidP="00E10023">
      <w:pPr>
        <w:pStyle w:val="Caption"/>
        <w:keepNext/>
        <w:rPr>
          <w:lang w:val="en-US"/>
        </w:rPr>
      </w:pPr>
      <w:bookmarkStart w:id="43" w:name="_Toc220429067"/>
      <w:r w:rsidRPr="00E10023">
        <w:rPr>
          <w:lang w:val="en-US"/>
        </w:rPr>
        <w:t xml:space="preserve">Table </w:t>
      </w:r>
      <w:r>
        <w:fldChar w:fldCharType="begin"/>
      </w:r>
      <w:r w:rsidRPr="00E10023">
        <w:rPr>
          <w:lang w:val="en-US"/>
        </w:rPr>
        <w:instrText xml:space="preserve"> SEQ Table \* ARABIC </w:instrText>
      </w:r>
      <w:r>
        <w:fldChar w:fldCharType="separate"/>
      </w:r>
      <w:r w:rsidR="00787F32">
        <w:rPr>
          <w:noProof/>
          <w:lang w:val="en-US"/>
        </w:rPr>
        <w:t>1</w:t>
      </w:r>
      <w:r>
        <w:fldChar w:fldCharType="end"/>
      </w:r>
      <w:r>
        <w:rPr>
          <w:lang w:val="en-US"/>
        </w:rPr>
        <w:t>: Decimal Places relation to Fraud</w:t>
      </w:r>
      <w:bookmarkEnd w:id="43"/>
    </w:p>
    <w:tbl>
      <w:tblPr>
        <w:tblStyle w:val="GridTable1Light"/>
        <w:tblW w:w="0" w:type="auto"/>
        <w:tblLook w:val="04A0" w:firstRow="1" w:lastRow="0" w:firstColumn="1" w:lastColumn="0" w:noHBand="0" w:noVBand="1"/>
      </w:tblPr>
      <w:tblGrid>
        <w:gridCol w:w="2214"/>
        <w:gridCol w:w="2214"/>
        <w:gridCol w:w="2214"/>
        <w:gridCol w:w="2214"/>
      </w:tblGrid>
      <w:tr w:rsidR="00B85003" w14:paraId="07DF8D16" w14:textId="77777777" w:rsidTr="00F264D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14" w:type="dxa"/>
          </w:tcPr>
          <w:p w14:paraId="1B171E94" w14:textId="77777777" w:rsidR="00B85003" w:rsidRDefault="00B85003" w:rsidP="004D2676">
            <w:pPr>
              <w:pStyle w:val="BodyText"/>
              <w:rPr>
                <w:lang w:val="en-US"/>
              </w:rPr>
            </w:pPr>
            <w:r>
              <w:rPr>
                <w:lang w:val="en-US"/>
              </w:rPr>
              <w:t>Decimal Places</w:t>
            </w:r>
          </w:p>
          <w:p w14:paraId="31890567" w14:textId="3F09B293" w:rsidR="00B85003" w:rsidRDefault="00B85003" w:rsidP="004D2676">
            <w:pPr>
              <w:pStyle w:val="BodyText"/>
              <w:rPr>
                <w:lang w:val="en-US"/>
              </w:rPr>
            </w:pPr>
            <w:r>
              <w:rPr>
                <w:lang w:val="en-US"/>
              </w:rPr>
              <w:t>Is Fraud</w:t>
            </w:r>
          </w:p>
        </w:tc>
        <w:tc>
          <w:tcPr>
            <w:tcW w:w="2214" w:type="dxa"/>
          </w:tcPr>
          <w:p w14:paraId="70A119A8" w14:textId="604607BE" w:rsidR="00B85003" w:rsidRDefault="00B85003" w:rsidP="004D2676">
            <w:pPr>
              <w:pStyle w:val="BodyText"/>
              <w:cnfStyle w:val="100000000000" w:firstRow="1" w:lastRow="0" w:firstColumn="0" w:lastColumn="0" w:oddVBand="0" w:evenVBand="0" w:oddHBand="0" w:evenHBand="0" w:firstRowFirstColumn="0" w:firstRowLastColumn="0" w:lastRowFirstColumn="0" w:lastRowLastColumn="0"/>
              <w:rPr>
                <w:lang w:val="en-US"/>
              </w:rPr>
            </w:pPr>
            <w:r>
              <w:rPr>
                <w:lang w:val="en-US"/>
              </w:rPr>
              <w:t>1</w:t>
            </w:r>
          </w:p>
        </w:tc>
        <w:tc>
          <w:tcPr>
            <w:tcW w:w="2214" w:type="dxa"/>
          </w:tcPr>
          <w:p w14:paraId="6F6228AE" w14:textId="79A3DFF5" w:rsidR="00B85003" w:rsidRDefault="00B85003" w:rsidP="004D2676">
            <w:pPr>
              <w:pStyle w:val="BodyText"/>
              <w:cnfStyle w:val="100000000000" w:firstRow="1" w:lastRow="0" w:firstColumn="0" w:lastColumn="0" w:oddVBand="0" w:evenVBand="0" w:oddHBand="0" w:evenHBand="0" w:firstRowFirstColumn="0" w:firstRowLastColumn="0" w:lastRowFirstColumn="0" w:lastRowLastColumn="0"/>
              <w:rPr>
                <w:lang w:val="en-US"/>
              </w:rPr>
            </w:pPr>
            <w:r>
              <w:rPr>
                <w:lang w:val="en-US"/>
              </w:rPr>
              <w:t>2</w:t>
            </w:r>
          </w:p>
        </w:tc>
        <w:tc>
          <w:tcPr>
            <w:tcW w:w="2214" w:type="dxa"/>
          </w:tcPr>
          <w:p w14:paraId="23BF95B9" w14:textId="1ED3B557" w:rsidR="00B85003" w:rsidRDefault="00B85003" w:rsidP="004D2676">
            <w:pPr>
              <w:pStyle w:val="BodyText"/>
              <w:cnfStyle w:val="100000000000" w:firstRow="1" w:lastRow="0" w:firstColumn="0" w:lastColumn="0" w:oddVBand="0" w:evenVBand="0" w:oddHBand="0" w:evenHBand="0" w:firstRowFirstColumn="0" w:firstRowLastColumn="0" w:lastRowFirstColumn="0" w:lastRowLastColumn="0"/>
              <w:rPr>
                <w:lang w:val="en-US"/>
              </w:rPr>
            </w:pPr>
            <w:r>
              <w:rPr>
                <w:lang w:val="en-US"/>
              </w:rPr>
              <w:t>3</w:t>
            </w:r>
          </w:p>
        </w:tc>
      </w:tr>
      <w:tr w:rsidR="00B85003" w14:paraId="4C1E8CC4" w14:textId="77777777" w:rsidTr="00F264D1">
        <w:tc>
          <w:tcPr>
            <w:cnfStyle w:val="001000000000" w:firstRow="0" w:lastRow="0" w:firstColumn="1" w:lastColumn="0" w:oddVBand="0" w:evenVBand="0" w:oddHBand="0" w:evenHBand="0" w:firstRowFirstColumn="0" w:firstRowLastColumn="0" w:lastRowFirstColumn="0" w:lastRowLastColumn="0"/>
            <w:tcW w:w="2214" w:type="dxa"/>
          </w:tcPr>
          <w:p w14:paraId="26344548" w14:textId="49CC78F6" w:rsidR="00B85003" w:rsidRDefault="00B85003" w:rsidP="004D2676">
            <w:pPr>
              <w:pStyle w:val="BodyText"/>
              <w:rPr>
                <w:lang w:val="en-US"/>
              </w:rPr>
            </w:pPr>
            <w:r>
              <w:rPr>
                <w:lang w:val="en-US"/>
              </w:rPr>
              <w:t>False</w:t>
            </w:r>
          </w:p>
        </w:tc>
        <w:tc>
          <w:tcPr>
            <w:tcW w:w="2214" w:type="dxa"/>
          </w:tcPr>
          <w:p w14:paraId="3E52AF27" w14:textId="091CA709" w:rsidR="00B85003" w:rsidRDefault="00B85003" w:rsidP="004D2676">
            <w:pPr>
              <w:pStyle w:val="BodyText"/>
              <w:cnfStyle w:val="000000000000" w:firstRow="0" w:lastRow="0" w:firstColumn="0" w:lastColumn="0" w:oddVBand="0" w:evenVBand="0" w:oddHBand="0" w:evenHBand="0" w:firstRowFirstColumn="0" w:firstRowLastColumn="0" w:lastRowFirstColumn="0" w:lastRowLastColumn="0"/>
              <w:rPr>
                <w:lang w:val="en-US"/>
              </w:rPr>
            </w:pPr>
            <w:r w:rsidRPr="00B85003">
              <w:t>316638</w:t>
            </w:r>
          </w:p>
        </w:tc>
        <w:tc>
          <w:tcPr>
            <w:tcW w:w="2214" w:type="dxa"/>
          </w:tcPr>
          <w:p w14:paraId="05163666" w14:textId="2B40AB4F" w:rsidR="00B85003" w:rsidRDefault="00B85003" w:rsidP="004D2676">
            <w:pPr>
              <w:pStyle w:val="BodyText"/>
              <w:cnfStyle w:val="000000000000" w:firstRow="0" w:lastRow="0" w:firstColumn="0" w:lastColumn="0" w:oddVBand="0" w:evenVBand="0" w:oddHBand="0" w:evenHBand="0" w:firstRowFirstColumn="0" w:firstRowLastColumn="0" w:lastRowFirstColumn="0" w:lastRowLastColumn="0"/>
              <w:rPr>
                <w:lang w:val="en-US"/>
              </w:rPr>
            </w:pPr>
            <w:r w:rsidRPr="00B85003">
              <w:t>198565</w:t>
            </w:r>
          </w:p>
        </w:tc>
        <w:tc>
          <w:tcPr>
            <w:tcW w:w="2214" w:type="dxa"/>
          </w:tcPr>
          <w:p w14:paraId="4031A89E" w14:textId="42F184CE" w:rsidR="00B85003" w:rsidRDefault="00B85003" w:rsidP="004D2676">
            <w:pPr>
              <w:pStyle w:val="BodyText"/>
              <w:cnfStyle w:val="000000000000" w:firstRow="0" w:lastRow="0" w:firstColumn="0" w:lastColumn="0" w:oddVBand="0" w:evenVBand="0" w:oddHBand="0" w:evenHBand="0" w:firstRowFirstColumn="0" w:firstRowLastColumn="0" w:lastRowFirstColumn="0" w:lastRowLastColumn="0"/>
              <w:rPr>
                <w:lang w:val="en-US"/>
              </w:rPr>
            </w:pPr>
            <w:r w:rsidRPr="00B85003">
              <w:t>54674</w:t>
            </w:r>
          </w:p>
        </w:tc>
      </w:tr>
      <w:tr w:rsidR="00B85003" w14:paraId="4A1ED391" w14:textId="77777777" w:rsidTr="00F264D1">
        <w:tc>
          <w:tcPr>
            <w:cnfStyle w:val="001000000000" w:firstRow="0" w:lastRow="0" w:firstColumn="1" w:lastColumn="0" w:oddVBand="0" w:evenVBand="0" w:oddHBand="0" w:evenHBand="0" w:firstRowFirstColumn="0" w:firstRowLastColumn="0" w:lastRowFirstColumn="0" w:lastRowLastColumn="0"/>
            <w:tcW w:w="2214" w:type="dxa"/>
          </w:tcPr>
          <w:p w14:paraId="4B0B0D19" w14:textId="61377AEF" w:rsidR="00B85003" w:rsidRDefault="00B85003" w:rsidP="004D2676">
            <w:pPr>
              <w:pStyle w:val="BodyText"/>
              <w:rPr>
                <w:lang w:val="en-US"/>
              </w:rPr>
            </w:pPr>
            <w:r>
              <w:rPr>
                <w:lang w:val="en-US"/>
              </w:rPr>
              <w:t>True</w:t>
            </w:r>
          </w:p>
        </w:tc>
        <w:tc>
          <w:tcPr>
            <w:tcW w:w="2214" w:type="dxa"/>
          </w:tcPr>
          <w:p w14:paraId="02026661" w14:textId="61D61F18" w:rsidR="00B85003" w:rsidRPr="00C265E2" w:rsidRDefault="00B85003" w:rsidP="004D2676">
            <w:pPr>
              <w:pStyle w:val="BodyText"/>
              <w:cnfStyle w:val="000000000000" w:firstRow="0" w:lastRow="0" w:firstColumn="0" w:lastColumn="0" w:oddVBand="0" w:evenVBand="0" w:oddHBand="0" w:evenHBand="0" w:firstRowFirstColumn="0" w:firstRowLastColumn="0" w:lastRowFirstColumn="0" w:lastRowLastColumn="0"/>
              <w:rPr>
                <w:lang w:val="en-US"/>
              </w:rPr>
            </w:pPr>
            <w:r w:rsidRPr="00B85003">
              <w:t>11312</w:t>
            </w:r>
            <w:r w:rsidR="00C265E2">
              <w:rPr>
                <w:lang w:val="en-US"/>
              </w:rPr>
              <w:t xml:space="preserve"> </w:t>
            </w:r>
            <w:r w:rsidR="00C265E2" w:rsidRPr="00C265E2">
              <w:rPr>
                <w:lang w:val="en-US"/>
              </w:rPr>
              <w:t>(3.45%)</w:t>
            </w:r>
          </w:p>
        </w:tc>
        <w:tc>
          <w:tcPr>
            <w:tcW w:w="2214" w:type="dxa"/>
          </w:tcPr>
          <w:p w14:paraId="311E591A" w14:textId="7105CC73" w:rsidR="00B85003" w:rsidRPr="00C265E2" w:rsidRDefault="00B85003" w:rsidP="004D2676">
            <w:pPr>
              <w:pStyle w:val="BodyText"/>
              <w:cnfStyle w:val="000000000000" w:firstRow="0" w:lastRow="0" w:firstColumn="0" w:lastColumn="0" w:oddVBand="0" w:evenVBand="0" w:oddHBand="0" w:evenHBand="0" w:firstRowFirstColumn="0" w:firstRowLastColumn="0" w:lastRowFirstColumn="0" w:lastRowLastColumn="0"/>
              <w:rPr>
                <w:lang w:val="en-US"/>
              </w:rPr>
            </w:pPr>
            <w:r w:rsidRPr="00B85003">
              <w:t>2092</w:t>
            </w:r>
            <w:r w:rsidR="00C265E2">
              <w:rPr>
                <w:lang w:val="en-US"/>
              </w:rPr>
              <w:t xml:space="preserve"> </w:t>
            </w:r>
            <w:r w:rsidR="00C265E2" w:rsidRPr="00C265E2">
              <w:rPr>
                <w:lang w:val="en-US"/>
              </w:rPr>
              <w:t>(1.04%)</w:t>
            </w:r>
          </w:p>
        </w:tc>
        <w:tc>
          <w:tcPr>
            <w:tcW w:w="2214" w:type="dxa"/>
          </w:tcPr>
          <w:p w14:paraId="744D0752" w14:textId="7485CDD0" w:rsidR="00B85003" w:rsidRPr="00C265E2" w:rsidRDefault="00B85003" w:rsidP="004D2676">
            <w:pPr>
              <w:pStyle w:val="BodyText"/>
              <w:cnfStyle w:val="000000000000" w:firstRow="0" w:lastRow="0" w:firstColumn="0" w:lastColumn="0" w:oddVBand="0" w:evenVBand="0" w:oddHBand="0" w:evenHBand="0" w:firstRowFirstColumn="0" w:firstRowLastColumn="0" w:lastRowFirstColumn="0" w:lastRowLastColumn="0"/>
              <w:rPr>
                <w:lang w:val="en-US"/>
              </w:rPr>
            </w:pPr>
            <w:r w:rsidRPr="00B85003">
              <w:t>7259</w:t>
            </w:r>
            <w:r w:rsidR="00C265E2">
              <w:rPr>
                <w:lang w:val="en-US"/>
              </w:rPr>
              <w:t xml:space="preserve"> </w:t>
            </w:r>
            <w:r w:rsidR="00C265E2" w:rsidRPr="00C265E2">
              <w:rPr>
                <w:lang w:val="en-US"/>
              </w:rPr>
              <w:t>(11.77%)</w:t>
            </w:r>
          </w:p>
        </w:tc>
      </w:tr>
    </w:tbl>
    <w:p w14:paraId="1AE56BE2" w14:textId="77777777" w:rsidR="003A7E47" w:rsidRDefault="003A7E47">
      <w:pPr>
        <w:rPr>
          <w:lang w:val="en-US"/>
        </w:rPr>
      </w:pPr>
    </w:p>
    <w:p w14:paraId="3DB48AEB" w14:textId="439B8223" w:rsidR="00C265E2" w:rsidRDefault="00C265E2" w:rsidP="005E565D">
      <w:pPr>
        <w:pStyle w:val="BodyText"/>
        <w:rPr>
          <w:lang w:val="en-US"/>
        </w:rPr>
      </w:pPr>
      <w:r>
        <w:rPr>
          <w:lang w:val="en-US"/>
        </w:rPr>
        <w:t xml:space="preserve">On the above statistics we can see that transactions that have amount feature logged with </w:t>
      </w:r>
      <w:r w:rsidRPr="00C265E2">
        <w:rPr>
          <w:b/>
          <w:bCs/>
          <w:lang w:val="en-US"/>
        </w:rPr>
        <w:t>3 decimal places, have a much higher fraud percentage</w:t>
      </w:r>
      <w:r>
        <w:rPr>
          <w:lang w:val="en-US"/>
        </w:rPr>
        <w:t xml:space="preserve">. Note that as we mentioned earlier, 3 decimal places might indicate that the transaction </w:t>
      </w:r>
      <w:r w:rsidRPr="00C265E2">
        <w:rPr>
          <w:b/>
          <w:bCs/>
          <w:lang w:val="en-US"/>
        </w:rPr>
        <w:t xml:space="preserve">included a currency exchange </w:t>
      </w:r>
      <w:r>
        <w:rPr>
          <w:b/>
          <w:bCs/>
          <w:lang w:val="en-US"/>
        </w:rPr>
        <w:t>.</w:t>
      </w:r>
    </w:p>
    <w:p w14:paraId="3BDFC703" w14:textId="12E29E73" w:rsidR="003A7E47" w:rsidRDefault="003A7E47">
      <w:pPr>
        <w:rPr>
          <w:rFonts w:asciiTheme="majorHAnsi" w:eastAsiaTheme="majorEastAsia" w:hAnsiTheme="majorHAnsi" w:cstheme="majorBidi"/>
          <w:color w:val="0F4761" w:themeColor="accent1" w:themeShade="BF"/>
          <w:sz w:val="40"/>
          <w:szCs w:val="40"/>
          <w:lang w:val="en-US"/>
        </w:rPr>
      </w:pPr>
      <w:r>
        <w:rPr>
          <w:lang w:val="en-US"/>
        </w:rPr>
        <w:br w:type="page"/>
      </w:r>
    </w:p>
    <w:p w14:paraId="0E84F5C7" w14:textId="17C2CD4A" w:rsidR="00EF6FE3" w:rsidRPr="00D21E19" w:rsidRDefault="00E10210" w:rsidP="006A73CD">
      <w:pPr>
        <w:pStyle w:val="subsubheading"/>
        <w:rPr>
          <w:lang w:val="en-US"/>
        </w:rPr>
      </w:pPr>
      <w:bookmarkStart w:id="44" w:name="_Toc219928271"/>
      <w:r>
        <w:rPr>
          <w:lang w:val="en-US"/>
        </w:rPr>
        <w:lastRenderedPageBreak/>
        <w:t>4</w:t>
      </w:r>
      <w:r w:rsidR="00EF6FE3" w:rsidRPr="00D21E19">
        <w:rPr>
          <w:lang w:val="en-US"/>
        </w:rPr>
        <w:t>.</w:t>
      </w:r>
      <w:r w:rsidR="006A73CD" w:rsidRPr="00D21E19">
        <w:rPr>
          <w:lang w:val="en-US"/>
        </w:rPr>
        <w:t>1.</w:t>
      </w:r>
      <w:r w:rsidR="00EF6FE3" w:rsidRPr="00D21E19">
        <w:rPr>
          <w:lang w:val="en-US"/>
        </w:rPr>
        <w:t>6. Transaction Categorical Features</w:t>
      </w:r>
      <w:bookmarkEnd w:id="44"/>
    </w:p>
    <w:p w14:paraId="63E4B82A" w14:textId="020479A5" w:rsidR="00A61DDC" w:rsidRPr="00A61DDC" w:rsidRDefault="00C265E2" w:rsidP="000E3972">
      <w:pPr>
        <w:pStyle w:val="BodyText"/>
        <w:rPr>
          <w:lang w:val="en-US"/>
        </w:rPr>
      </w:pPr>
      <w:r>
        <w:rPr>
          <w:lang w:val="en-US"/>
        </w:rPr>
        <w:t>The transaction table contains a lot of categorical features. For readability</w:t>
      </w:r>
      <w:r w:rsidR="00C225D3">
        <w:rPr>
          <w:lang w:val="en-US"/>
        </w:rPr>
        <w:t>,</w:t>
      </w:r>
      <w:r>
        <w:rPr>
          <w:lang w:val="en-US"/>
        </w:rPr>
        <w:t xml:space="preserve"> we do not present all the features here, since a lot of them are anonymized and their results had no significant interpretability. Below follow some interesting results. </w:t>
      </w:r>
    </w:p>
    <w:p w14:paraId="60E65F29" w14:textId="77777777" w:rsidR="000E3972" w:rsidRDefault="00EF6FE3" w:rsidP="000E3972">
      <w:pPr>
        <w:pStyle w:val="BodyText"/>
        <w:keepNext/>
      </w:pPr>
      <w:r w:rsidRPr="00EF6FE3">
        <w:rPr>
          <w:noProof/>
        </w:rPr>
        <w:drawing>
          <wp:inline distT="0" distB="0" distL="0" distR="0" wp14:anchorId="23DDF535" wp14:editId="6A4B0551">
            <wp:extent cx="5486400" cy="1805305"/>
            <wp:effectExtent l="0" t="0" r="0" b="0"/>
            <wp:docPr id="1889068860" name="Picture 1" descr="A graph of different sizes and shap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068860" name="Picture 1" descr="A graph of different sizes and shapes&#10;&#10;AI-generated content may be incorrect."/>
                    <pic:cNvPicPr/>
                  </pic:nvPicPr>
                  <pic:blipFill>
                    <a:blip r:embed="rId22"/>
                    <a:stretch>
                      <a:fillRect/>
                    </a:stretch>
                  </pic:blipFill>
                  <pic:spPr>
                    <a:xfrm>
                      <a:off x="0" y="0"/>
                      <a:ext cx="5486400" cy="1805305"/>
                    </a:xfrm>
                    <a:prstGeom prst="rect">
                      <a:avLst/>
                    </a:prstGeom>
                  </pic:spPr>
                </pic:pic>
              </a:graphicData>
            </a:graphic>
          </wp:inline>
        </w:drawing>
      </w:r>
    </w:p>
    <w:p w14:paraId="77799BEF" w14:textId="0120D59F" w:rsidR="000E3972" w:rsidRDefault="000E3972" w:rsidP="000E3972">
      <w:pPr>
        <w:pStyle w:val="Caption"/>
        <w:jc w:val="both"/>
        <w:rPr>
          <w:lang w:val="en-US"/>
        </w:rPr>
      </w:pPr>
      <w:bookmarkStart w:id="45" w:name="_Toc220429080"/>
      <w:r w:rsidRPr="000E3972">
        <w:rPr>
          <w:lang w:val="en-US"/>
        </w:rPr>
        <w:t xml:space="preserve">Figure </w:t>
      </w:r>
      <w:r>
        <w:fldChar w:fldCharType="begin"/>
      </w:r>
      <w:r w:rsidRPr="000E3972">
        <w:rPr>
          <w:lang w:val="en-US"/>
        </w:rPr>
        <w:instrText xml:space="preserve"> SEQ Figure \* ARABIC </w:instrText>
      </w:r>
      <w:r>
        <w:fldChar w:fldCharType="separate"/>
      </w:r>
      <w:r w:rsidR="00787F32">
        <w:rPr>
          <w:noProof/>
          <w:lang w:val="en-US"/>
        </w:rPr>
        <w:t>9</w:t>
      </w:r>
      <w:r>
        <w:fldChar w:fldCharType="end"/>
      </w:r>
      <w:r>
        <w:rPr>
          <w:lang w:val="en-US"/>
        </w:rPr>
        <w:t xml:space="preserve">: Product Category </w:t>
      </w:r>
      <w:r w:rsidR="00537F4F">
        <w:rPr>
          <w:lang w:val="en-US"/>
        </w:rPr>
        <w:t xml:space="preserve">and Fraud </w:t>
      </w:r>
      <w:r>
        <w:rPr>
          <w:lang w:val="en-US"/>
        </w:rPr>
        <w:t>relation</w:t>
      </w:r>
      <w:bookmarkEnd w:id="45"/>
    </w:p>
    <w:p w14:paraId="68AE8A6A" w14:textId="4CDDA138" w:rsidR="00A61DDC" w:rsidRDefault="00A61DDC" w:rsidP="000E3972">
      <w:pPr>
        <w:pStyle w:val="BodyText"/>
        <w:rPr>
          <w:lang w:val="en-US"/>
        </w:rPr>
      </w:pPr>
      <w:r>
        <w:rPr>
          <w:lang w:val="en-US"/>
        </w:rPr>
        <w:t>These categories are encoded, but we can see that C category has the largest fraud percentage</w:t>
      </w:r>
    </w:p>
    <w:p w14:paraId="3524461D" w14:textId="77777777" w:rsidR="000E3972" w:rsidRDefault="000E3972" w:rsidP="000E3972">
      <w:pPr>
        <w:pStyle w:val="BodyText"/>
        <w:rPr>
          <w:lang w:val="en-US"/>
        </w:rPr>
      </w:pPr>
    </w:p>
    <w:p w14:paraId="5234AEED" w14:textId="1D0CC7A2" w:rsidR="00EF6FE3" w:rsidRDefault="00C265E2" w:rsidP="004D2676">
      <w:pPr>
        <w:pStyle w:val="BodyText"/>
        <w:rPr>
          <w:lang w:val="en-US"/>
        </w:rPr>
      </w:pPr>
      <w:r w:rsidRPr="00EF6FE3">
        <w:rPr>
          <w:noProof/>
        </w:rPr>
        <w:drawing>
          <wp:inline distT="0" distB="0" distL="0" distR="0" wp14:anchorId="0E5348ED" wp14:editId="659868C0">
            <wp:extent cx="5485130" cy="1516380"/>
            <wp:effectExtent l="0" t="0" r="0" b="0"/>
            <wp:docPr id="1850908501" name="Picture 1" descr="A graph of a bar and a bar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08501" name="Picture 1" descr="A graph of a bar and a bar of a graph&#10;&#10;AI-generated content may be incorrect."/>
                    <pic:cNvPicPr/>
                  </pic:nvPicPr>
                  <pic:blipFill>
                    <a:blip r:embed="rId23"/>
                    <a:stretch>
                      <a:fillRect/>
                    </a:stretch>
                  </pic:blipFill>
                  <pic:spPr>
                    <a:xfrm>
                      <a:off x="0" y="0"/>
                      <a:ext cx="5492572" cy="1518437"/>
                    </a:xfrm>
                    <a:prstGeom prst="rect">
                      <a:avLst/>
                    </a:prstGeom>
                  </pic:spPr>
                </pic:pic>
              </a:graphicData>
            </a:graphic>
          </wp:inline>
        </w:drawing>
      </w:r>
    </w:p>
    <w:p w14:paraId="02C7129B" w14:textId="77777777" w:rsidR="000E3972" w:rsidRDefault="00C265E2" w:rsidP="000E3972">
      <w:pPr>
        <w:pStyle w:val="BodyText"/>
        <w:keepNext/>
      </w:pPr>
      <w:r w:rsidRPr="00EF6FE3">
        <w:rPr>
          <w:noProof/>
        </w:rPr>
        <w:drawing>
          <wp:inline distT="0" distB="0" distL="0" distR="0" wp14:anchorId="7630C1BE" wp14:editId="682852DB">
            <wp:extent cx="5486400" cy="1638300"/>
            <wp:effectExtent l="0" t="0" r="0" b="0"/>
            <wp:docPr id="491739249" name="Picture 1" descr="A graph of a bar and a bar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739249" name="Picture 1" descr="A graph of a bar and a bar of a graph&#10;&#10;AI-generated content may be incorrect."/>
                    <pic:cNvPicPr/>
                  </pic:nvPicPr>
                  <pic:blipFill>
                    <a:blip r:embed="rId24"/>
                    <a:stretch>
                      <a:fillRect/>
                    </a:stretch>
                  </pic:blipFill>
                  <pic:spPr>
                    <a:xfrm>
                      <a:off x="0" y="0"/>
                      <a:ext cx="5486400" cy="1638300"/>
                    </a:xfrm>
                    <a:prstGeom prst="rect">
                      <a:avLst/>
                    </a:prstGeom>
                  </pic:spPr>
                </pic:pic>
              </a:graphicData>
            </a:graphic>
          </wp:inline>
        </w:drawing>
      </w:r>
    </w:p>
    <w:p w14:paraId="2E2E79D7" w14:textId="190DF29D" w:rsidR="00EF6FE3" w:rsidRDefault="000E3972" w:rsidP="000E3972">
      <w:pPr>
        <w:pStyle w:val="Caption"/>
        <w:jc w:val="both"/>
        <w:rPr>
          <w:lang w:val="en-US"/>
        </w:rPr>
      </w:pPr>
      <w:bookmarkStart w:id="46" w:name="_Toc220429081"/>
      <w:r w:rsidRPr="000E3972">
        <w:rPr>
          <w:lang w:val="en-US"/>
        </w:rPr>
        <w:t xml:space="preserve">Figure </w:t>
      </w:r>
      <w:r>
        <w:fldChar w:fldCharType="begin"/>
      </w:r>
      <w:r w:rsidRPr="000E3972">
        <w:rPr>
          <w:lang w:val="en-US"/>
        </w:rPr>
        <w:instrText xml:space="preserve"> SEQ Figure \* ARABIC </w:instrText>
      </w:r>
      <w:r>
        <w:fldChar w:fldCharType="separate"/>
      </w:r>
      <w:r w:rsidR="00787F32">
        <w:rPr>
          <w:noProof/>
          <w:lang w:val="en-US"/>
        </w:rPr>
        <w:t>10</w:t>
      </w:r>
      <w:r>
        <w:fldChar w:fldCharType="end"/>
      </w:r>
      <w:r>
        <w:rPr>
          <w:lang w:val="en-US"/>
        </w:rPr>
        <w:t xml:space="preserve">: </w:t>
      </w:r>
      <w:r w:rsidR="00EC06E1">
        <w:rPr>
          <w:lang w:val="en-US"/>
        </w:rPr>
        <w:t>Card Categories and Fraud relation</w:t>
      </w:r>
      <w:bookmarkEnd w:id="46"/>
    </w:p>
    <w:p w14:paraId="643E0ADF" w14:textId="2454A297" w:rsidR="00A61DDC" w:rsidRDefault="00A61DDC" w:rsidP="004D2676">
      <w:pPr>
        <w:pStyle w:val="BodyText"/>
        <w:rPr>
          <w:lang w:val="en-US"/>
        </w:rPr>
      </w:pPr>
      <w:r>
        <w:rPr>
          <w:lang w:val="en-US"/>
        </w:rPr>
        <w:t xml:space="preserve">We can see that some </w:t>
      </w:r>
      <w:r w:rsidR="005059DC">
        <w:rPr>
          <w:lang w:val="en-US"/>
        </w:rPr>
        <w:t xml:space="preserve">card categories are more </w:t>
      </w:r>
      <w:r w:rsidR="00C225D3">
        <w:rPr>
          <w:lang w:val="en-US"/>
        </w:rPr>
        <w:t>likely</w:t>
      </w:r>
      <w:r w:rsidR="005059DC">
        <w:rPr>
          <w:lang w:val="en-US"/>
        </w:rPr>
        <w:t xml:space="preserve"> to be used in fraudulent transactions</w:t>
      </w:r>
    </w:p>
    <w:p w14:paraId="38AC89E0" w14:textId="179A7AA1" w:rsidR="00EF6FE3" w:rsidRDefault="00C265E2" w:rsidP="004D2676">
      <w:pPr>
        <w:pStyle w:val="BodyText"/>
        <w:rPr>
          <w:lang w:val="en-US"/>
        </w:rPr>
      </w:pPr>
      <w:r w:rsidRPr="00EF6FE3">
        <w:rPr>
          <w:noProof/>
        </w:rPr>
        <w:lastRenderedPageBreak/>
        <w:drawing>
          <wp:inline distT="0" distB="0" distL="0" distR="0" wp14:anchorId="4DEFB073" wp14:editId="1CC27F91">
            <wp:extent cx="5486400" cy="1805305"/>
            <wp:effectExtent l="0" t="0" r="0" b="0"/>
            <wp:docPr id="818141725" name="Picture 1" descr="A graph and char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141725" name="Picture 1" descr="A graph and chart of a graph&#10;&#10;AI-generated content may be incorrect."/>
                    <pic:cNvPicPr/>
                  </pic:nvPicPr>
                  <pic:blipFill>
                    <a:blip r:embed="rId25"/>
                    <a:stretch>
                      <a:fillRect/>
                    </a:stretch>
                  </pic:blipFill>
                  <pic:spPr>
                    <a:xfrm>
                      <a:off x="0" y="0"/>
                      <a:ext cx="5486400" cy="1805305"/>
                    </a:xfrm>
                    <a:prstGeom prst="rect">
                      <a:avLst/>
                    </a:prstGeom>
                  </pic:spPr>
                </pic:pic>
              </a:graphicData>
            </a:graphic>
          </wp:inline>
        </w:drawing>
      </w:r>
    </w:p>
    <w:p w14:paraId="4C58EA4A" w14:textId="77777777" w:rsidR="00537F4F" w:rsidRDefault="00EF6FE3" w:rsidP="00537F4F">
      <w:pPr>
        <w:pStyle w:val="BodyText"/>
        <w:keepNext/>
      </w:pPr>
      <w:r w:rsidRPr="00EF6FE3">
        <w:rPr>
          <w:noProof/>
        </w:rPr>
        <w:drawing>
          <wp:inline distT="0" distB="0" distL="0" distR="0" wp14:anchorId="666E73BA" wp14:editId="1E67C879">
            <wp:extent cx="5486400" cy="1810385"/>
            <wp:effectExtent l="0" t="0" r="0" b="0"/>
            <wp:docPr id="14513684" name="Picture 1" descr="A graph of a bar and a bar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3684" name="Picture 1" descr="A graph of a bar and a bar of a graph&#10;&#10;AI-generated content may be incorrect."/>
                    <pic:cNvPicPr/>
                  </pic:nvPicPr>
                  <pic:blipFill>
                    <a:blip r:embed="rId26"/>
                    <a:stretch>
                      <a:fillRect/>
                    </a:stretch>
                  </pic:blipFill>
                  <pic:spPr>
                    <a:xfrm>
                      <a:off x="0" y="0"/>
                      <a:ext cx="5486400" cy="1810385"/>
                    </a:xfrm>
                    <a:prstGeom prst="rect">
                      <a:avLst/>
                    </a:prstGeom>
                  </pic:spPr>
                </pic:pic>
              </a:graphicData>
            </a:graphic>
          </wp:inline>
        </w:drawing>
      </w:r>
    </w:p>
    <w:p w14:paraId="1AB4AD56" w14:textId="4728A0DA" w:rsidR="00BE4FC5" w:rsidRDefault="00537F4F" w:rsidP="00537F4F">
      <w:pPr>
        <w:pStyle w:val="Caption"/>
        <w:jc w:val="both"/>
        <w:rPr>
          <w:lang w:val="en-US"/>
        </w:rPr>
      </w:pPr>
      <w:bookmarkStart w:id="47" w:name="_Toc220429082"/>
      <w:r w:rsidRPr="00EC06E1">
        <w:rPr>
          <w:lang w:val="en-US"/>
        </w:rPr>
        <w:t xml:space="preserve">Figure </w:t>
      </w:r>
      <w:r>
        <w:fldChar w:fldCharType="begin"/>
      </w:r>
      <w:r w:rsidRPr="00EC06E1">
        <w:rPr>
          <w:lang w:val="en-US"/>
        </w:rPr>
        <w:instrText xml:space="preserve"> SEQ Figure \* ARABIC </w:instrText>
      </w:r>
      <w:r>
        <w:fldChar w:fldCharType="separate"/>
      </w:r>
      <w:r w:rsidR="00787F32">
        <w:rPr>
          <w:noProof/>
          <w:lang w:val="en-US"/>
        </w:rPr>
        <w:t>11</w:t>
      </w:r>
      <w:r>
        <w:fldChar w:fldCharType="end"/>
      </w:r>
      <w:r>
        <w:rPr>
          <w:lang w:val="en-US"/>
        </w:rPr>
        <w:t>: Email Domains and Fraud relation</w:t>
      </w:r>
      <w:bookmarkEnd w:id="47"/>
    </w:p>
    <w:p w14:paraId="1F2FAB2C" w14:textId="77777777" w:rsidR="00537F4F" w:rsidRDefault="00537F4F" w:rsidP="00537F4F">
      <w:pPr>
        <w:pStyle w:val="Caption"/>
        <w:jc w:val="both"/>
        <w:rPr>
          <w:lang w:val="en-US"/>
        </w:rPr>
      </w:pPr>
    </w:p>
    <w:p w14:paraId="57E9AEBE" w14:textId="7C1F3FEF" w:rsidR="005059DC" w:rsidRDefault="005059DC" w:rsidP="004D2676">
      <w:pPr>
        <w:pStyle w:val="BodyText"/>
        <w:rPr>
          <w:lang w:val="en-US"/>
        </w:rPr>
      </w:pPr>
      <w:r>
        <w:rPr>
          <w:lang w:val="en-US"/>
        </w:rPr>
        <w:t>We can see that some email domains have much higher fraud percentage than others</w:t>
      </w:r>
      <w:r w:rsidR="00C225D3">
        <w:rPr>
          <w:lang w:val="en-US"/>
        </w:rPr>
        <w:t>.</w:t>
      </w:r>
      <w:r>
        <w:rPr>
          <w:lang w:val="en-US"/>
        </w:rPr>
        <w:t xml:space="preserve"> </w:t>
      </w:r>
      <w:r w:rsidR="00C225D3">
        <w:rPr>
          <w:lang w:val="en-US"/>
        </w:rPr>
        <w:t>H</w:t>
      </w:r>
      <w:r>
        <w:rPr>
          <w:lang w:val="en-US"/>
        </w:rPr>
        <w:t>owever</w:t>
      </w:r>
      <w:r w:rsidR="00C225D3">
        <w:rPr>
          <w:lang w:val="en-US"/>
        </w:rPr>
        <w:t xml:space="preserve">, </w:t>
      </w:r>
      <w:r>
        <w:rPr>
          <w:lang w:val="en-US"/>
        </w:rPr>
        <w:t>those email domains are pretty rare.</w:t>
      </w:r>
    </w:p>
    <w:p w14:paraId="52D3A693" w14:textId="77777777" w:rsidR="00BE4FC5" w:rsidRDefault="00BE4FC5">
      <w:pPr>
        <w:rPr>
          <w:rFonts w:asciiTheme="majorHAnsi" w:eastAsiaTheme="majorEastAsia" w:hAnsiTheme="majorHAnsi" w:cstheme="majorBidi"/>
          <w:color w:val="0F4761" w:themeColor="accent1" w:themeShade="BF"/>
          <w:sz w:val="32"/>
          <w:szCs w:val="32"/>
          <w:lang w:val="en-US"/>
        </w:rPr>
      </w:pPr>
      <w:r w:rsidRPr="005059DC">
        <w:rPr>
          <w:lang w:val="en-US"/>
        </w:rPr>
        <w:br w:type="page"/>
      </w:r>
    </w:p>
    <w:p w14:paraId="288C753B" w14:textId="2F7A2DEE" w:rsidR="00F75C06" w:rsidRDefault="00BD3DED" w:rsidP="00E9334C">
      <w:pPr>
        <w:pStyle w:val="subsubheading"/>
        <w:rPr>
          <w:lang w:val="en-US"/>
        </w:rPr>
      </w:pPr>
      <w:bookmarkStart w:id="48" w:name="_Toc219928272"/>
      <w:r>
        <w:rPr>
          <w:lang w:val="en-US"/>
        </w:rPr>
        <w:lastRenderedPageBreak/>
        <w:t>4</w:t>
      </w:r>
      <w:r w:rsidR="00BE4FC5" w:rsidRPr="00D21E19">
        <w:rPr>
          <w:lang w:val="en-US"/>
        </w:rPr>
        <w:t>.</w:t>
      </w:r>
      <w:r w:rsidR="00013A78" w:rsidRPr="00D21E19">
        <w:rPr>
          <w:lang w:val="en-US"/>
        </w:rPr>
        <w:t>1.</w:t>
      </w:r>
      <w:r w:rsidR="00BE4FC5" w:rsidRPr="00D21E19">
        <w:rPr>
          <w:lang w:val="en-US"/>
        </w:rPr>
        <w:t xml:space="preserve">7. </w:t>
      </w:r>
      <w:r w:rsidR="00A31C3E">
        <w:rPr>
          <w:lang w:val="en-US"/>
        </w:rPr>
        <w:t xml:space="preserve">Distance, </w:t>
      </w:r>
      <w:r w:rsidR="00BE4FC5" w:rsidRPr="00D21E19">
        <w:rPr>
          <w:lang w:val="en-US"/>
        </w:rPr>
        <w:t xml:space="preserve">Count and </w:t>
      </w:r>
      <w:r w:rsidR="00C225D3" w:rsidRPr="00D21E19">
        <w:rPr>
          <w:lang w:val="en-US"/>
        </w:rPr>
        <w:t>T</w:t>
      </w:r>
      <w:r w:rsidR="00BE4FC5" w:rsidRPr="00D21E19">
        <w:rPr>
          <w:lang w:val="en-US"/>
        </w:rPr>
        <w:t>ime features</w:t>
      </w:r>
      <w:bookmarkEnd w:id="48"/>
    </w:p>
    <w:p w14:paraId="3190E2DE" w14:textId="4AD6D9F9" w:rsidR="00F75C06" w:rsidRPr="00F75C06" w:rsidRDefault="00F75C06" w:rsidP="0070541F">
      <w:pPr>
        <w:keepNext/>
        <w:rPr>
          <w:b/>
          <w:bCs/>
          <w:lang w:val="en-US"/>
        </w:rPr>
      </w:pPr>
      <w:r w:rsidRPr="00F75C06">
        <w:rPr>
          <w:b/>
          <w:bCs/>
          <w:lang w:val="en-US"/>
        </w:rPr>
        <w:t>Distance Features</w:t>
      </w:r>
    </w:p>
    <w:p w14:paraId="3FF6B68F" w14:textId="2077DE1E" w:rsidR="0070541F" w:rsidRPr="00F75C06" w:rsidRDefault="00A31C3E" w:rsidP="0070541F">
      <w:pPr>
        <w:keepNext/>
        <w:rPr>
          <w:lang w:val="en-US"/>
        </w:rPr>
      </w:pPr>
      <w:r w:rsidRPr="00A31C3E">
        <w:rPr>
          <w:noProof/>
          <w:lang w:val="en-US"/>
        </w:rPr>
        <w:drawing>
          <wp:inline distT="0" distB="0" distL="0" distR="0" wp14:anchorId="2445C3B9" wp14:editId="447E71AB">
            <wp:extent cx="5486400" cy="2252980"/>
            <wp:effectExtent l="0" t="0" r="0" b="0"/>
            <wp:docPr id="1555306512"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306512" name="Picture 1" descr="A screenshot of a graph&#10;&#10;AI-generated content may be incorrect."/>
                    <pic:cNvPicPr/>
                  </pic:nvPicPr>
                  <pic:blipFill>
                    <a:blip r:embed="rId27"/>
                    <a:stretch>
                      <a:fillRect/>
                    </a:stretch>
                  </pic:blipFill>
                  <pic:spPr>
                    <a:xfrm>
                      <a:off x="0" y="0"/>
                      <a:ext cx="5486400" cy="2252980"/>
                    </a:xfrm>
                    <a:prstGeom prst="rect">
                      <a:avLst/>
                    </a:prstGeom>
                  </pic:spPr>
                </pic:pic>
              </a:graphicData>
            </a:graphic>
          </wp:inline>
        </w:drawing>
      </w:r>
    </w:p>
    <w:p w14:paraId="508125D4" w14:textId="5374C38F" w:rsidR="00A31C3E" w:rsidRDefault="0070541F" w:rsidP="0070541F">
      <w:pPr>
        <w:pStyle w:val="Caption"/>
        <w:rPr>
          <w:lang w:val="en-US"/>
        </w:rPr>
      </w:pPr>
      <w:bookmarkStart w:id="49" w:name="_Toc220429083"/>
      <w:r w:rsidRPr="0070541F">
        <w:rPr>
          <w:lang w:val="en-US"/>
        </w:rPr>
        <w:t xml:space="preserve">Figure </w:t>
      </w:r>
      <w:r>
        <w:fldChar w:fldCharType="begin"/>
      </w:r>
      <w:r w:rsidRPr="0070541F">
        <w:rPr>
          <w:lang w:val="en-US"/>
        </w:rPr>
        <w:instrText xml:space="preserve"> SEQ Figure \* ARABIC </w:instrText>
      </w:r>
      <w:r>
        <w:fldChar w:fldCharType="separate"/>
      </w:r>
      <w:r w:rsidR="00787F32">
        <w:rPr>
          <w:noProof/>
          <w:lang w:val="en-US"/>
        </w:rPr>
        <w:t>12</w:t>
      </w:r>
      <w:r>
        <w:fldChar w:fldCharType="end"/>
      </w:r>
      <w:r>
        <w:rPr>
          <w:lang w:val="en-US"/>
        </w:rPr>
        <w:t>: Distance Features and Fraud relation</w:t>
      </w:r>
      <w:bookmarkEnd w:id="49"/>
    </w:p>
    <w:p w14:paraId="07DCD340" w14:textId="0F24642D" w:rsidR="00A31C3E" w:rsidRDefault="00A31C3E" w:rsidP="008772D6">
      <w:pPr>
        <w:pStyle w:val="BodyText"/>
        <w:rPr>
          <w:lang w:val="en-US"/>
        </w:rPr>
      </w:pPr>
      <w:r>
        <w:rPr>
          <w:lang w:val="en-US"/>
        </w:rPr>
        <w:t xml:space="preserve">We can note a bit higher percentage of </w:t>
      </w:r>
      <w:r w:rsidR="0031026D">
        <w:rPr>
          <w:lang w:val="en-US"/>
        </w:rPr>
        <w:t>non-fraud</w:t>
      </w:r>
      <w:r>
        <w:rPr>
          <w:lang w:val="en-US"/>
        </w:rPr>
        <w:t xml:space="preserve"> in smaller distances. (</w:t>
      </w:r>
      <w:r w:rsidR="002340A5">
        <w:rPr>
          <w:lang w:val="en-US"/>
        </w:rPr>
        <w:t>Non-fraud</w:t>
      </w:r>
      <w:r>
        <w:rPr>
          <w:lang w:val="en-US"/>
        </w:rPr>
        <w:t xml:space="preserve"> transactions tend to have smaller distance features). However</w:t>
      </w:r>
      <w:r w:rsidR="0070541F">
        <w:rPr>
          <w:lang w:val="en-US"/>
        </w:rPr>
        <w:t>,</w:t>
      </w:r>
      <w:r>
        <w:rPr>
          <w:lang w:val="en-US"/>
        </w:rPr>
        <w:t xml:space="preserve"> the distance features are not clearly labeled (not documented what distance they are measuring), so we </w:t>
      </w:r>
      <w:r w:rsidR="0070541F">
        <w:rPr>
          <w:lang w:val="en-US"/>
        </w:rPr>
        <w:t>cannot</w:t>
      </w:r>
      <w:r>
        <w:rPr>
          <w:lang w:val="en-US"/>
        </w:rPr>
        <w:t xml:space="preserve"> be sure </w:t>
      </w:r>
      <w:r w:rsidR="00ED35C3">
        <w:rPr>
          <w:lang w:val="en-US"/>
        </w:rPr>
        <w:t>of</w:t>
      </w:r>
      <w:r>
        <w:rPr>
          <w:lang w:val="en-US"/>
        </w:rPr>
        <w:t xml:space="preserve"> the interpretation of these graphs.  </w:t>
      </w:r>
    </w:p>
    <w:p w14:paraId="36D773C1" w14:textId="0E5A6572" w:rsidR="00F75C06" w:rsidRPr="00F75C06" w:rsidRDefault="00F75C06" w:rsidP="008772D6">
      <w:pPr>
        <w:pStyle w:val="BodyText"/>
        <w:rPr>
          <w:b/>
          <w:bCs/>
          <w:lang w:val="en-US"/>
        </w:rPr>
      </w:pPr>
      <w:r w:rsidRPr="00F75C06">
        <w:rPr>
          <w:b/>
          <w:bCs/>
          <w:lang w:val="en-US"/>
        </w:rPr>
        <w:t>Count Features</w:t>
      </w:r>
    </w:p>
    <w:p w14:paraId="37167873" w14:textId="77777777" w:rsidR="00FE10DC" w:rsidRDefault="00BE4FC5" w:rsidP="00FE10DC">
      <w:pPr>
        <w:pStyle w:val="BodyText"/>
        <w:keepNext/>
      </w:pPr>
      <w:r w:rsidRPr="00BE4FC5">
        <w:rPr>
          <w:noProof/>
          <w:lang w:val="en-US"/>
        </w:rPr>
        <w:drawing>
          <wp:inline distT="0" distB="0" distL="0" distR="0" wp14:anchorId="4A00B254" wp14:editId="64FC5BA9">
            <wp:extent cx="4541860" cy="3147060"/>
            <wp:effectExtent l="0" t="0" r="0" b="0"/>
            <wp:docPr id="2110157952"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157952" name="Picture 1" descr="A screenshot of a graph&#10;&#10;AI-generated content may be incorrect."/>
                    <pic:cNvPicPr/>
                  </pic:nvPicPr>
                  <pic:blipFill>
                    <a:blip r:embed="rId28"/>
                    <a:stretch>
                      <a:fillRect/>
                    </a:stretch>
                  </pic:blipFill>
                  <pic:spPr>
                    <a:xfrm>
                      <a:off x="0" y="0"/>
                      <a:ext cx="4571069" cy="3167299"/>
                    </a:xfrm>
                    <a:prstGeom prst="rect">
                      <a:avLst/>
                    </a:prstGeom>
                  </pic:spPr>
                </pic:pic>
              </a:graphicData>
            </a:graphic>
          </wp:inline>
        </w:drawing>
      </w:r>
    </w:p>
    <w:p w14:paraId="27D2D0CD" w14:textId="075F7909" w:rsidR="00BE4FC5" w:rsidRDefault="00FE10DC" w:rsidP="00FE10DC">
      <w:pPr>
        <w:pStyle w:val="Caption"/>
        <w:jc w:val="both"/>
        <w:rPr>
          <w:lang w:val="en-US"/>
        </w:rPr>
      </w:pPr>
      <w:bookmarkStart w:id="50" w:name="_Toc220429084"/>
      <w:r w:rsidRPr="00F75C06">
        <w:rPr>
          <w:lang w:val="en-US"/>
        </w:rPr>
        <w:t xml:space="preserve">Figure </w:t>
      </w:r>
      <w:r>
        <w:fldChar w:fldCharType="begin"/>
      </w:r>
      <w:r w:rsidRPr="00F75C06">
        <w:rPr>
          <w:lang w:val="en-US"/>
        </w:rPr>
        <w:instrText xml:space="preserve"> SEQ Figure \* ARABIC </w:instrText>
      </w:r>
      <w:r>
        <w:fldChar w:fldCharType="separate"/>
      </w:r>
      <w:r w:rsidR="00787F32">
        <w:rPr>
          <w:noProof/>
          <w:lang w:val="en-US"/>
        </w:rPr>
        <w:t>13</w:t>
      </w:r>
      <w:r>
        <w:fldChar w:fldCharType="end"/>
      </w:r>
      <w:r>
        <w:rPr>
          <w:lang w:val="en-US"/>
        </w:rPr>
        <w:t>: Count Features and Fraud relation</w:t>
      </w:r>
      <w:bookmarkEnd w:id="50"/>
    </w:p>
    <w:p w14:paraId="098BA78A" w14:textId="2F7019F0" w:rsidR="00BE4FC5" w:rsidRDefault="005059DC" w:rsidP="008772D6">
      <w:pPr>
        <w:pStyle w:val="BodyText"/>
        <w:rPr>
          <w:lang w:val="en-US"/>
        </w:rPr>
      </w:pPr>
      <w:r w:rsidRPr="00815F58">
        <w:rPr>
          <w:lang w:val="en-US"/>
        </w:rPr>
        <w:lastRenderedPageBreak/>
        <w:t xml:space="preserve">As we can see, none of those count features have a high difference in the fraud and non-fraud </w:t>
      </w:r>
      <w:r w:rsidR="002A1204" w:rsidRPr="00815F58">
        <w:rPr>
          <w:lang w:val="en-US"/>
        </w:rPr>
        <w:t>distribution or</w:t>
      </w:r>
      <w:r w:rsidRPr="00815F58">
        <w:rPr>
          <w:lang w:val="en-US"/>
        </w:rPr>
        <w:t xml:space="preserve"> have a notably high correlation with fraud.</w:t>
      </w:r>
      <w:r w:rsidR="008772D6" w:rsidRPr="00815F58">
        <w:rPr>
          <w:lang w:val="en-US"/>
        </w:rPr>
        <w:t xml:space="preserve"> </w:t>
      </w:r>
      <w:r w:rsidR="008772D6" w:rsidRPr="008772D6">
        <w:rPr>
          <w:lang w:val="en-US"/>
        </w:rPr>
        <w:t xml:space="preserve">However, we can see that a lot of count features have similar </w:t>
      </w:r>
      <w:r w:rsidR="008772D6">
        <w:rPr>
          <w:lang w:val="en-US"/>
        </w:rPr>
        <w:t xml:space="preserve">distribution. </w:t>
      </w:r>
      <w:r w:rsidR="00FE10DC">
        <w:rPr>
          <w:lang w:val="en-US"/>
        </w:rPr>
        <w:t>So,</w:t>
      </w:r>
      <w:r w:rsidR="008772D6">
        <w:rPr>
          <w:lang w:val="en-US"/>
        </w:rPr>
        <w:t xml:space="preserve"> we perform a correlation analysis on them:</w:t>
      </w:r>
    </w:p>
    <w:p w14:paraId="144F0F38" w14:textId="77777777" w:rsidR="00FE10DC" w:rsidRDefault="008772D6" w:rsidP="00FE10DC">
      <w:pPr>
        <w:pStyle w:val="BodyText"/>
        <w:keepNext/>
      </w:pPr>
      <w:r w:rsidRPr="008772D6">
        <w:rPr>
          <w:noProof/>
          <w:lang w:val="en-US"/>
        </w:rPr>
        <w:drawing>
          <wp:inline distT="0" distB="0" distL="0" distR="0" wp14:anchorId="29DA1E8B" wp14:editId="60180890">
            <wp:extent cx="5486400" cy="4998085"/>
            <wp:effectExtent l="0" t="0" r="0" b="0"/>
            <wp:docPr id="1939919718" name="Picture 1" descr="A red and white grid with whit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919718" name="Picture 1" descr="A red and white grid with white squares&#10;&#10;AI-generated content may be incorrect."/>
                    <pic:cNvPicPr/>
                  </pic:nvPicPr>
                  <pic:blipFill>
                    <a:blip r:embed="rId29"/>
                    <a:stretch>
                      <a:fillRect/>
                    </a:stretch>
                  </pic:blipFill>
                  <pic:spPr>
                    <a:xfrm>
                      <a:off x="0" y="0"/>
                      <a:ext cx="5486400" cy="4998085"/>
                    </a:xfrm>
                    <a:prstGeom prst="rect">
                      <a:avLst/>
                    </a:prstGeom>
                  </pic:spPr>
                </pic:pic>
              </a:graphicData>
            </a:graphic>
          </wp:inline>
        </w:drawing>
      </w:r>
    </w:p>
    <w:p w14:paraId="797C10DE" w14:textId="02981F65" w:rsidR="001E2C23" w:rsidRDefault="00FE10DC" w:rsidP="00FE10DC">
      <w:pPr>
        <w:pStyle w:val="Caption"/>
        <w:jc w:val="both"/>
        <w:rPr>
          <w:lang w:val="en-US"/>
        </w:rPr>
      </w:pPr>
      <w:bookmarkStart w:id="51" w:name="_Toc220429085"/>
      <w:r w:rsidRPr="008B3937">
        <w:rPr>
          <w:lang w:val="en-US"/>
        </w:rPr>
        <w:t xml:space="preserve">Figure </w:t>
      </w:r>
      <w:r>
        <w:fldChar w:fldCharType="begin"/>
      </w:r>
      <w:r w:rsidRPr="008B3937">
        <w:rPr>
          <w:lang w:val="en-US"/>
        </w:rPr>
        <w:instrText xml:space="preserve"> SEQ Figure \* ARABIC </w:instrText>
      </w:r>
      <w:r>
        <w:fldChar w:fldCharType="separate"/>
      </w:r>
      <w:r w:rsidR="00787F32">
        <w:rPr>
          <w:noProof/>
          <w:lang w:val="en-US"/>
        </w:rPr>
        <w:t>14</w:t>
      </w:r>
      <w:r>
        <w:fldChar w:fldCharType="end"/>
      </w:r>
      <w:r>
        <w:rPr>
          <w:lang w:val="en-US"/>
        </w:rPr>
        <w:t>: Count Features Correlation</w:t>
      </w:r>
      <w:bookmarkEnd w:id="51"/>
    </w:p>
    <w:p w14:paraId="3E246B85" w14:textId="2BF679DA" w:rsidR="008772D6" w:rsidRDefault="008772D6" w:rsidP="008772D6">
      <w:pPr>
        <w:pStyle w:val="BodyText"/>
        <w:rPr>
          <w:lang w:val="en-US"/>
        </w:rPr>
      </w:pPr>
      <w:r>
        <w:rPr>
          <w:lang w:val="en-US"/>
        </w:rPr>
        <w:t>We can se</w:t>
      </w:r>
      <w:r w:rsidR="00AB3267">
        <w:rPr>
          <w:lang w:val="en-US"/>
        </w:rPr>
        <w:t>e</w:t>
      </w:r>
      <w:r>
        <w:rPr>
          <w:lang w:val="en-US"/>
        </w:rPr>
        <w:t xml:space="preserve"> very high correlation between many of them, so we dropped the features with correlation &gt; 90% (10 features dropped: </w:t>
      </w:r>
      <w:r w:rsidRPr="008772D6">
        <w:rPr>
          <w:lang w:val="en-US"/>
        </w:rPr>
        <w:t>C8</w:t>
      </w:r>
      <w:r>
        <w:rPr>
          <w:lang w:val="en-US"/>
        </w:rPr>
        <w:t>,</w:t>
      </w:r>
      <w:r w:rsidRPr="008772D6">
        <w:rPr>
          <w:lang w:val="en-US"/>
        </w:rPr>
        <w:t xml:space="preserve"> C4</w:t>
      </w:r>
      <w:r>
        <w:rPr>
          <w:lang w:val="en-US"/>
        </w:rPr>
        <w:t>,</w:t>
      </w:r>
      <w:r w:rsidRPr="008772D6">
        <w:rPr>
          <w:lang w:val="en-US"/>
        </w:rPr>
        <w:t xml:space="preserve"> C14</w:t>
      </w:r>
      <w:r>
        <w:rPr>
          <w:lang w:val="en-US"/>
        </w:rPr>
        <w:t>,</w:t>
      </w:r>
      <w:r w:rsidRPr="008772D6">
        <w:rPr>
          <w:lang w:val="en-US"/>
        </w:rPr>
        <w:t xml:space="preserve"> C9</w:t>
      </w:r>
      <w:r>
        <w:rPr>
          <w:lang w:val="en-US"/>
        </w:rPr>
        <w:t>,</w:t>
      </w:r>
      <w:r w:rsidRPr="008772D6">
        <w:rPr>
          <w:lang w:val="en-US"/>
        </w:rPr>
        <w:t xml:space="preserve"> C10</w:t>
      </w:r>
      <w:r>
        <w:rPr>
          <w:lang w:val="en-US"/>
        </w:rPr>
        <w:t>,</w:t>
      </w:r>
      <w:r w:rsidRPr="008772D6">
        <w:rPr>
          <w:lang w:val="en-US"/>
        </w:rPr>
        <w:t xml:space="preserve"> C2</w:t>
      </w:r>
      <w:r>
        <w:rPr>
          <w:lang w:val="en-US"/>
        </w:rPr>
        <w:t>,</w:t>
      </w:r>
      <w:r w:rsidRPr="008772D6">
        <w:rPr>
          <w:lang w:val="en-US"/>
        </w:rPr>
        <w:t xml:space="preserve"> C6</w:t>
      </w:r>
      <w:r>
        <w:rPr>
          <w:lang w:val="en-US"/>
        </w:rPr>
        <w:t>,</w:t>
      </w:r>
      <w:r w:rsidRPr="008772D6">
        <w:rPr>
          <w:lang w:val="en-US"/>
        </w:rPr>
        <w:t xml:space="preserve"> C11</w:t>
      </w:r>
      <w:r>
        <w:rPr>
          <w:lang w:val="en-US"/>
        </w:rPr>
        <w:t>,</w:t>
      </w:r>
      <w:r w:rsidRPr="008772D6">
        <w:rPr>
          <w:lang w:val="en-US"/>
        </w:rPr>
        <w:t xml:space="preserve"> C7</w:t>
      </w:r>
      <w:r>
        <w:rPr>
          <w:lang w:val="en-US"/>
        </w:rPr>
        <w:t>,</w:t>
      </w:r>
      <w:r w:rsidRPr="008772D6">
        <w:rPr>
          <w:lang w:val="en-US"/>
        </w:rPr>
        <w:t xml:space="preserve"> C12</w:t>
      </w:r>
      <w:r>
        <w:rPr>
          <w:lang w:val="en-US"/>
        </w:rPr>
        <w:t>)</w:t>
      </w:r>
    </w:p>
    <w:p w14:paraId="0F4E66CE" w14:textId="77777777" w:rsidR="008772D6" w:rsidRDefault="008772D6" w:rsidP="008772D6">
      <w:pPr>
        <w:pStyle w:val="BodyText"/>
        <w:rPr>
          <w:lang w:val="en-US"/>
        </w:rPr>
      </w:pPr>
    </w:p>
    <w:p w14:paraId="7468ECB8" w14:textId="77777777" w:rsidR="008772D6" w:rsidRDefault="008772D6" w:rsidP="008772D6">
      <w:pPr>
        <w:pStyle w:val="BodyText"/>
        <w:rPr>
          <w:lang w:val="en-US"/>
        </w:rPr>
      </w:pPr>
    </w:p>
    <w:p w14:paraId="571EBB68" w14:textId="265C44BD" w:rsidR="008772D6" w:rsidRDefault="008772D6" w:rsidP="008772D6">
      <w:pPr>
        <w:pStyle w:val="BodyText"/>
        <w:rPr>
          <w:lang w:val="en-US"/>
        </w:rPr>
      </w:pPr>
    </w:p>
    <w:p w14:paraId="0C681584" w14:textId="77777777" w:rsidR="008772D6" w:rsidRPr="008772D6" w:rsidRDefault="008772D6" w:rsidP="008772D6">
      <w:pPr>
        <w:pStyle w:val="BodyText"/>
        <w:rPr>
          <w:lang w:val="en-US"/>
        </w:rPr>
      </w:pPr>
    </w:p>
    <w:p w14:paraId="3113664B" w14:textId="77777777" w:rsidR="00E1036D" w:rsidRPr="00F75C06" w:rsidRDefault="00E1036D" w:rsidP="00F75C06">
      <w:pPr>
        <w:rPr>
          <w:b/>
          <w:bCs/>
          <w:lang w:val="en-US"/>
        </w:rPr>
      </w:pPr>
      <w:r w:rsidRPr="00F75C06">
        <w:rPr>
          <w:b/>
          <w:bCs/>
          <w:lang w:val="en-US"/>
        </w:rPr>
        <w:lastRenderedPageBreak/>
        <w:t>Time Features</w:t>
      </w:r>
    </w:p>
    <w:p w14:paraId="69A9E3D0" w14:textId="77777777" w:rsidR="00F75C06" w:rsidRDefault="00E1036D" w:rsidP="00F75C06">
      <w:pPr>
        <w:keepNext/>
        <w:spacing w:before="150"/>
        <w:jc w:val="both"/>
      </w:pPr>
      <w:r w:rsidRPr="00E1036D">
        <w:rPr>
          <w:noProof/>
          <w:lang w:val="en-US"/>
        </w:rPr>
        <w:drawing>
          <wp:inline distT="0" distB="0" distL="0" distR="0" wp14:anchorId="4FA9F4A8" wp14:editId="60E136BD">
            <wp:extent cx="5486400" cy="4923155"/>
            <wp:effectExtent l="0" t="0" r="0" b="0"/>
            <wp:docPr id="523365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365136" name=""/>
                    <pic:cNvPicPr/>
                  </pic:nvPicPr>
                  <pic:blipFill>
                    <a:blip r:embed="rId30"/>
                    <a:stretch>
                      <a:fillRect/>
                    </a:stretch>
                  </pic:blipFill>
                  <pic:spPr>
                    <a:xfrm>
                      <a:off x="0" y="0"/>
                      <a:ext cx="5486400" cy="4923155"/>
                    </a:xfrm>
                    <a:prstGeom prst="rect">
                      <a:avLst/>
                    </a:prstGeom>
                  </pic:spPr>
                </pic:pic>
              </a:graphicData>
            </a:graphic>
          </wp:inline>
        </w:drawing>
      </w:r>
    </w:p>
    <w:p w14:paraId="3595A41D" w14:textId="1FF9B646" w:rsidR="00F75C06" w:rsidRPr="00401F8F" w:rsidRDefault="00F75C06" w:rsidP="00F75C06">
      <w:pPr>
        <w:pStyle w:val="Caption"/>
        <w:jc w:val="both"/>
        <w:rPr>
          <w:lang w:val="en-US"/>
        </w:rPr>
      </w:pPr>
      <w:bookmarkStart w:id="52" w:name="_Toc220429086"/>
      <w:r w:rsidRPr="00401F8F">
        <w:rPr>
          <w:lang w:val="en-US"/>
        </w:rPr>
        <w:t xml:space="preserve">Figure </w:t>
      </w:r>
      <w:r>
        <w:fldChar w:fldCharType="begin"/>
      </w:r>
      <w:r w:rsidRPr="00401F8F">
        <w:rPr>
          <w:lang w:val="en-US"/>
        </w:rPr>
        <w:instrText xml:space="preserve"> SEQ Figure \* ARABIC </w:instrText>
      </w:r>
      <w:r>
        <w:fldChar w:fldCharType="separate"/>
      </w:r>
      <w:r w:rsidR="00787F32">
        <w:rPr>
          <w:noProof/>
          <w:lang w:val="en-US"/>
        </w:rPr>
        <w:t>15</w:t>
      </w:r>
      <w:r>
        <w:fldChar w:fldCharType="end"/>
      </w:r>
      <w:r>
        <w:rPr>
          <w:lang w:val="en-US"/>
        </w:rPr>
        <w:t>: Timedelta features correlation</w:t>
      </w:r>
      <w:bookmarkEnd w:id="52"/>
    </w:p>
    <w:p w14:paraId="1A7F26A9" w14:textId="126FE4D1" w:rsidR="00BE4FC5" w:rsidRPr="008772D6" w:rsidRDefault="00072124" w:rsidP="008772D6">
      <w:pPr>
        <w:spacing w:before="150"/>
        <w:jc w:val="both"/>
        <w:rPr>
          <w:rFonts w:ascii="Times New Roman" w:hAnsi="Times New Roman"/>
          <w:sz w:val="22"/>
          <w:lang w:val="en-US"/>
        </w:rPr>
      </w:pPr>
      <w:r w:rsidRPr="008772D6">
        <w:rPr>
          <w:rStyle w:val="BodyTextChar"/>
          <w:lang w:val="en-US"/>
        </w:rPr>
        <w:t>No timedelta feature is shown to have high correlation with fraud</w:t>
      </w:r>
      <w:r w:rsidR="008772D6" w:rsidRPr="008772D6">
        <w:rPr>
          <w:rStyle w:val="BodyTextChar"/>
          <w:lang w:val="en-US"/>
        </w:rPr>
        <w:t xml:space="preserve">, or high correlation with another feature. </w:t>
      </w:r>
      <w:r w:rsidR="008772D6" w:rsidRPr="00815F58">
        <w:rPr>
          <w:rStyle w:val="BodyTextChar"/>
          <w:lang w:val="en-US"/>
        </w:rPr>
        <w:t>We keep them as is, and let later importance calculations decide.</w:t>
      </w:r>
      <w:r w:rsidRPr="00815F58">
        <w:rPr>
          <w:rStyle w:val="BodyTextChar"/>
          <w:lang w:val="en-US"/>
        </w:rPr>
        <w:tab/>
      </w:r>
      <w:r w:rsidR="00BE4FC5" w:rsidRPr="00072124">
        <w:rPr>
          <w:lang w:val="en-US"/>
        </w:rPr>
        <w:br w:type="page"/>
      </w:r>
    </w:p>
    <w:p w14:paraId="5B7A76A9" w14:textId="4B237732" w:rsidR="00BE4FC5" w:rsidRPr="00D21E19" w:rsidRDefault="00B72279" w:rsidP="00E9334C">
      <w:pPr>
        <w:pStyle w:val="subsubheading"/>
        <w:rPr>
          <w:lang w:val="en-US"/>
        </w:rPr>
      </w:pPr>
      <w:bookmarkStart w:id="53" w:name="_Toc219928273"/>
      <w:r>
        <w:rPr>
          <w:lang w:val="en-US"/>
        </w:rPr>
        <w:lastRenderedPageBreak/>
        <w:t>4</w:t>
      </w:r>
      <w:r w:rsidR="00BE4FC5" w:rsidRPr="00D21E19">
        <w:rPr>
          <w:lang w:val="en-US"/>
        </w:rPr>
        <w:t>.</w:t>
      </w:r>
      <w:r w:rsidR="00013A78" w:rsidRPr="00D21E19">
        <w:rPr>
          <w:lang w:val="en-US"/>
        </w:rPr>
        <w:t>1.</w:t>
      </w:r>
      <w:r w:rsidR="00BE4FC5" w:rsidRPr="00D21E19">
        <w:rPr>
          <w:lang w:val="en-US"/>
        </w:rPr>
        <w:t>8. Vesta Features</w:t>
      </w:r>
      <w:bookmarkEnd w:id="53"/>
    </w:p>
    <w:p w14:paraId="242CD989" w14:textId="7CF3BDE5" w:rsidR="00E37C6E" w:rsidRPr="005059DC" w:rsidRDefault="005059DC" w:rsidP="004D2676">
      <w:pPr>
        <w:pStyle w:val="BodyText"/>
        <w:rPr>
          <w:lang w:val="en-US"/>
        </w:rPr>
      </w:pPr>
      <w:r>
        <w:rPr>
          <w:lang w:val="en-US"/>
        </w:rPr>
        <w:t xml:space="preserve">These features are </w:t>
      </w:r>
      <w:r w:rsidR="00E37C6E">
        <w:rPr>
          <w:lang w:val="en-US"/>
        </w:rPr>
        <w:t>anonymized aggregated features, they must consist of various aggregations and/or transformations (e.g. sums, averages</w:t>
      </w:r>
      <w:r w:rsidR="00C225D3">
        <w:rPr>
          <w:lang w:val="en-US"/>
        </w:rPr>
        <w:t>,</w:t>
      </w:r>
      <w:r w:rsidR="00E37C6E">
        <w:rPr>
          <w:lang w:val="en-US"/>
        </w:rPr>
        <w:t xml:space="preserve"> or even PCA components). They are numerical and might consist </w:t>
      </w:r>
      <w:r w:rsidR="00C225D3">
        <w:rPr>
          <w:lang w:val="en-US"/>
        </w:rPr>
        <w:t xml:space="preserve">of </w:t>
      </w:r>
      <w:r w:rsidR="00E37C6E">
        <w:rPr>
          <w:lang w:val="en-US"/>
        </w:rPr>
        <w:t>NaN values. Based on a study by the winners of the Kaggle competition (</w:t>
      </w:r>
      <w:hyperlink r:id="rId31" w:history="1">
        <w:r w:rsidR="00E37C6E" w:rsidRPr="00E37C6E">
          <w:rPr>
            <w:rStyle w:val="Hyperlink"/>
            <w:lang w:val="en-US"/>
          </w:rPr>
          <w:t>EDA for Columns V and ID | Kaggle</w:t>
        </w:r>
      </w:hyperlink>
      <w:r w:rsidR="00E37C6E">
        <w:rPr>
          <w:lang w:val="en-US"/>
        </w:rPr>
        <w:t xml:space="preserve">), some features can be </w:t>
      </w:r>
      <w:r w:rsidR="0035422F">
        <w:rPr>
          <w:lang w:val="en-US"/>
        </w:rPr>
        <w:t>dropped</w:t>
      </w:r>
      <w:r w:rsidR="00E37C6E">
        <w:rPr>
          <w:lang w:val="en-US"/>
        </w:rPr>
        <w:t xml:space="preserve">, because they </w:t>
      </w:r>
      <w:r w:rsidR="00C225D3">
        <w:rPr>
          <w:lang w:val="en-US"/>
        </w:rPr>
        <w:t>were</w:t>
      </w:r>
      <w:r w:rsidR="00E37C6E">
        <w:rPr>
          <w:lang w:val="en-US"/>
        </w:rPr>
        <w:t xml:space="preserve"> deemed insignificant. So we used the rest of the features. </w:t>
      </w:r>
      <w:r w:rsidR="00072124">
        <w:rPr>
          <w:lang w:val="en-US"/>
        </w:rPr>
        <w:t>On the following plot we can see that there is really high correlation between the vesta features (even after dropping many of them).</w:t>
      </w:r>
    </w:p>
    <w:p w14:paraId="2F4E670B" w14:textId="77777777" w:rsidR="004050AE" w:rsidRDefault="005024FD" w:rsidP="004050AE">
      <w:pPr>
        <w:pStyle w:val="BodyText"/>
        <w:keepNext/>
      </w:pPr>
      <w:r w:rsidRPr="005024FD">
        <w:rPr>
          <w:noProof/>
          <w:lang w:val="en-US"/>
        </w:rPr>
        <w:drawing>
          <wp:inline distT="0" distB="0" distL="0" distR="0" wp14:anchorId="457D0FBA" wp14:editId="2D42DF22">
            <wp:extent cx="5486400" cy="4917440"/>
            <wp:effectExtent l="0" t="0" r="0" b="0"/>
            <wp:docPr id="577936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936227" name=""/>
                    <pic:cNvPicPr/>
                  </pic:nvPicPr>
                  <pic:blipFill>
                    <a:blip r:embed="rId32"/>
                    <a:stretch>
                      <a:fillRect/>
                    </a:stretch>
                  </pic:blipFill>
                  <pic:spPr>
                    <a:xfrm>
                      <a:off x="0" y="0"/>
                      <a:ext cx="5486400" cy="4917440"/>
                    </a:xfrm>
                    <a:prstGeom prst="rect">
                      <a:avLst/>
                    </a:prstGeom>
                  </pic:spPr>
                </pic:pic>
              </a:graphicData>
            </a:graphic>
          </wp:inline>
        </w:drawing>
      </w:r>
    </w:p>
    <w:p w14:paraId="629D3641" w14:textId="1264E698" w:rsidR="00BE4FC5" w:rsidRDefault="004050AE" w:rsidP="004050AE">
      <w:pPr>
        <w:pStyle w:val="Caption"/>
        <w:jc w:val="both"/>
        <w:rPr>
          <w:lang w:val="en-US"/>
        </w:rPr>
      </w:pPr>
      <w:bookmarkStart w:id="54" w:name="_Toc220429087"/>
      <w:r w:rsidRPr="008B3937">
        <w:rPr>
          <w:lang w:val="en-US"/>
        </w:rPr>
        <w:t xml:space="preserve">Figure </w:t>
      </w:r>
      <w:r>
        <w:fldChar w:fldCharType="begin"/>
      </w:r>
      <w:r w:rsidRPr="008B3937">
        <w:rPr>
          <w:lang w:val="en-US"/>
        </w:rPr>
        <w:instrText xml:space="preserve"> SEQ Figure \* ARABIC </w:instrText>
      </w:r>
      <w:r>
        <w:fldChar w:fldCharType="separate"/>
      </w:r>
      <w:r w:rsidR="00787F32">
        <w:rPr>
          <w:noProof/>
          <w:lang w:val="en-US"/>
        </w:rPr>
        <w:t>16</w:t>
      </w:r>
      <w:r>
        <w:fldChar w:fldCharType="end"/>
      </w:r>
      <w:r>
        <w:rPr>
          <w:lang w:val="en-US"/>
        </w:rPr>
        <w:t>: Vesta Features Correlation</w:t>
      </w:r>
      <w:bookmarkEnd w:id="54"/>
    </w:p>
    <w:p w14:paraId="14AE5584" w14:textId="036EC166" w:rsidR="00BE4FC5" w:rsidRDefault="00E37C6E" w:rsidP="004D2676">
      <w:pPr>
        <w:pStyle w:val="BodyText"/>
        <w:rPr>
          <w:lang w:val="en-US"/>
        </w:rPr>
      </w:pPr>
      <w:r>
        <w:rPr>
          <w:lang w:val="en-US"/>
        </w:rPr>
        <w:t xml:space="preserve">The correlation matrix shows us that </w:t>
      </w:r>
      <w:r w:rsidR="00B2160B">
        <w:rPr>
          <w:lang w:val="en-US"/>
        </w:rPr>
        <w:t xml:space="preserve">still </w:t>
      </w:r>
      <w:r>
        <w:rPr>
          <w:lang w:val="en-US"/>
        </w:rPr>
        <w:t xml:space="preserve">a lot of features are very highly correlated. For that reason, we </w:t>
      </w:r>
      <w:r w:rsidR="00B2160B">
        <w:rPr>
          <w:lang w:val="en-US"/>
        </w:rPr>
        <w:t>dropped the most correlated features (&gt; 90% correlation score) which reduced the v features by 20.</w:t>
      </w:r>
    </w:p>
    <w:p w14:paraId="47C2D5EB" w14:textId="77777777" w:rsidR="00E92C9B" w:rsidRDefault="00E92C9B">
      <w:pPr>
        <w:rPr>
          <w:rFonts w:ascii="Times New Roman" w:hAnsi="Times New Roman"/>
          <w:sz w:val="22"/>
          <w:lang w:val="en-US"/>
        </w:rPr>
      </w:pPr>
      <w:r>
        <w:rPr>
          <w:lang w:val="en-US"/>
        </w:rPr>
        <w:br w:type="page"/>
      </w:r>
    </w:p>
    <w:p w14:paraId="6E4018A2" w14:textId="6C258A8A" w:rsidR="00E92C9B" w:rsidRDefault="004F52A5" w:rsidP="00E92C9B">
      <w:pPr>
        <w:pStyle w:val="Subheading"/>
      </w:pPr>
      <w:bookmarkStart w:id="55" w:name="_Toc219928274"/>
      <w:r>
        <w:lastRenderedPageBreak/>
        <w:t>4</w:t>
      </w:r>
      <w:r w:rsidR="00E92C9B">
        <w:t>.2. Feature Preprocessing and Engineering</w:t>
      </w:r>
      <w:bookmarkEnd w:id="55"/>
    </w:p>
    <w:p w14:paraId="23BFAC6B" w14:textId="0A96DB3D" w:rsidR="00E92C9B" w:rsidRDefault="004F52A5" w:rsidP="00E92C9B">
      <w:pPr>
        <w:pStyle w:val="subsubheading"/>
        <w:rPr>
          <w:lang w:val="en-US"/>
        </w:rPr>
      </w:pPr>
      <w:bookmarkStart w:id="56" w:name="_Toc219928275"/>
      <w:r>
        <w:rPr>
          <w:lang w:val="en-US"/>
        </w:rPr>
        <w:t>4</w:t>
      </w:r>
      <w:r w:rsidR="00E92C9B">
        <w:rPr>
          <w:lang w:val="en-US"/>
        </w:rPr>
        <w:t>.2.1. Encoding</w:t>
      </w:r>
      <w:bookmarkEnd w:id="56"/>
    </w:p>
    <w:p w14:paraId="03620E46" w14:textId="6E54838E" w:rsidR="00A13450" w:rsidRDefault="00E92C9B" w:rsidP="00E92C9B">
      <w:pPr>
        <w:pStyle w:val="BodyText"/>
        <w:rPr>
          <w:lang w:val="en-US"/>
        </w:rPr>
      </w:pPr>
      <w:r>
        <w:rPr>
          <w:lang w:val="en-US"/>
        </w:rPr>
        <w:t xml:space="preserve">For categorical feature encoding, we </w:t>
      </w:r>
      <w:r w:rsidR="005024FD" w:rsidRPr="005024FD">
        <w:rPr>
          <w:b/>
          <w:bCs/>
          <w:lang w:val="en-US"/>
        </w:rPr>
        <w:t>didn’t use any encoding</w:t>
      </w:r>
      <w:r w:rsidR="005024FD">
        <w:rPr>
          <w:lang w:val="en-US"/>
        </w:rPr>
        <w:t xml:space="preserve">. All the models we </w:t>
      </w:r>
      <w:r w:rsidR="00D16ED4">
        <w:rPr>
          <w:lang w:val="en-US"/>
        </w:rPr>
        <w:t>use</w:t>
      </w:r>
      <w:r w:rsidR="005024FD">
        <w:rPr>
          <w:lang w:val="en-US"/>
        </w:rPr>
        <w:t xml:space="preserve"> (xgboost, light GBM and catboost) support category features</w:t>
      </w:r>
      <w:r w:rsidR="0075141F">
        <w:rPr>
          <w:lang w:val="en-US"/>
        </w:rPr>
        <w:t xml:space="preserve"> and handle them internally</w:t>
      </w:r>
      <w:r w:rsidR="005024FD">
        <w:rPr>
          <w:lang w:val="en-US"/>
        </w:rPr>
        <w:t>.</w:t>
      </w:r>
    </w:p>
    <w:p w14:paraId="1BDFA0C7" w14:textId="4319E42A" w:rsidR="004B4E21" w:rsidRDefault="004F52A5" w:rsidP="004B4E21">
      <w:pPr>
        <w:pStyle w:val="subsubheading"/>
        <w:rPr>
          <w:lang w:val="en-US"/>
        </w:rPr>
      </w:pPr>
      <w:bookmarkStart w:id="57" w:name="_Toc219928276"/>
      <w:r>
        <w:rPr>
          <w:lang w:val="en-US"/>
        </w:rPr>
        <w:t>4</w:t>
      </w:r>
      <w:r w:rsidR="004B4E21">
        <w:rPr>
          <w:lang w:val="en-US"/>
        </w:rPr>
        <w:t>.2.2. Feature Engineering</w:t>
      </w:r>
      <w:bookmarkEnd w:id="57"/>
    </w:p>
    <w:p w14:paraId="6C1608CD" w14:textId="5582C14B" w:rsidR="004B4E21" w:rsidRDefault="004B4E21" w:rsidP="004B4E21">
      <w:pPr>
        <w:pStyle w:val="BodyText"/>
        <w:rPr>
          <w:lang w:val="en-US"/>
        </w:rPr>
      </w:pPr>
      <w:r>
        <w:rPr>
          <w:lang w:val="en-US"/>
        </w:rPr>
        <w:t>For feature engineering, we used the following main concepts:</w:t>
      </w:r>
    </w:p>
    <w:p w14:paraId="216C9606" w14:textId="1BB14C37" w:rsidR="004B4E21" w:rsidRPr="00EC2341" w:rsidRDefault="00AF63AB" w:rsidP="00EC2341">
      <w:pPr>
        <w:pStyle w:val="BodyText"/>
        <w:numPr>
          <w:ilvl w:val="0"/>
          <w:numId w:val="28"/>
        </w:numPr>
        <w:rPr>
          <w:rFonts w:eastAsiaTheme="minorEastAsia"/>
          <w:lang w:val="en-US"/>
        </w:rPr>
      </w:pPr>
      <w:r>
        <w:rPr>
          <w:b/>
          <w:bCs/>
          <w:lang w:val="en-US"/>
        </w:rPr>
        <w:t xml:space="preserve">Concept 1: </w:t>
      </w:r>
      <w:r w:rsidR="004B4E21">
        <w:rPr>
          <w:lang w:val="en-US"/>
        </w:rPr>
        <w:t xml:space="preserve">For </w:t>
      </w:r>
      <w:r>
        <w:rPr>
          <w:lang w:val="en-US"/>
        </w:rPr>
        <w:t>various</w:t>
      </w:r>
      <w:r w:rsidR="004B4E21">
        <w:rPr>
          <w:lang w:val="en-US"/>
        </w:rPr>
        <w:t xml:space="preserve"> feature pairs where </w:t>
      </w:r>
      <w:r w:rsidR="004B4E21" w:rsidRPr="004B4E21">
        <w:rPr>
          <w:b/>
          <w:bCs/>
          <w:lang w:val="en-US"/>
        </w:rPr>
        <w:t>feature A: numeric and feature B: categorical</w:t>
      </w:r>
      <w:r w:rsidR="004B4E21">
        <w:rPr>
          <w:lang w:val="en-US"/>
        </w:rPr>
        <w:t>, we grouped feature A based on feature B’s categories, and then calculated mean (</w:t>
      </w:r>
      <w:r w:rsidR="004B4E21">
        <w:rPr>
          <w:lang w:val="el-GR"/>
        </w:rPr>
        <w:t>μ</w:t>
      </w:r>
      <w:r w:rsidR="004B4E21" w:rsidRPr="004B4E21">
        <w:rPr>
          <w:lang w:val="en-US"/>
        </w:rPr>
        <w:t>)</w:t>
      </w:r>
      <w:r w:rsidR="004B4E21">
        <w:rPr>
          <w:lang w:val="en-US"/>
        </w:rPr>
        <w:t>,</w:t>
      </w:r>
      <w:r w:rsidR="004B4E21" w:rsidRPr="004B4E21">
        <w:rPr>
          <w:lang w:val="en-US"/>
        </w:rPr>
        <w:t xml:space="preserve"> </w:t>
      </w:r>
      <w:r w:rsidR="004B4E21">
        <w:rPr>
          <w:lang w:val="en-US"/>
        </w:rPr>
        <w:t>standard deviation (</w:t>
      </w:r>
      <m:oMath>
        <m:sSup>
          <m:sSupPr>
            <m:ctrlPr>
              <w:rPr>
                <w:rFonts w:ascii="Cambria Math" w:hAnsi="Cambria Math"/>
                <w:i/>
                <w:lang w:val="en-US"/>
              </w:rPr>
            </m:ctrlPr>
          </m:sSupPr>
          <m:e>
            <m:r>
              <m:rPr>
                <m:sty m:val="p"/>
              </m:rPr>
              <w:rPr>
                <w:rFonts w:ascii="Cambria Math" w:hAnsi="Cambria Math"/>
                <w:lang w:val="en-US"/>
              </w:rPr>
              <m:t>σ</m:t>
            </m:r>
            <m:ctrlPr>
              <w:rPr>
                <w:rFonts w:ascii="Cambria Math" w:hAnsi="Cambria Math"/>
                <w:lang w:val="en-US"/>
              </w:rPr>
            </m:ctrlPr>
          </m:e>
          <m:sup>
            <m:r>
              <w:rPr>
                <w:rFonts w:ascii="Cambria Math" w:hAnsi="Cambria Math"/>
                <w:lang w:val="en-US"/>
              </w:rPr>
              <m:t>2</m:t>
            </m:r>
          </m:sup>
        </m:sSup>
      </m:oMath>
      <w:r w:rsidR="00EC2341" w:rsidRPr="00EC2341">
        <w:rPr>
          <w:lang w:val="en-US"/>
        </w:rPr>
        <w:t>)</w:t>
      </w:r>
      <w:r w:rsidR="004B4E21" w:rsidRPr="00EC2341">
        <w:rPr>
          <w:lang w:val="en-US"/>
        </w:rPr>
        <w:t xml:space="preserve"> and finally z-value </w:t>
      </w:r>
      <m:oMath>
        <m:d>
          <m:dPr>
            <m:ctrlPr>
              <w:rPr>
                <w:rFonts w:ascii="Cambria Math" w:eastAsiaTheme="minorEastAsia" w:hAnsi="Cambria Math"/>
                <w:i/>
                <w:lang w:val="en-US"/>
              </w:rPr>
            </m:ctrlPr>
          </m:dPr>
          <m:e>
            <m:f>
              <m:fPr>
                <m:ctrlPr>
                  <w:rPr>
                    <w:rFonts w:ascii="Cambria Math" w:eastAsiaTheme="minorEastAsia" w:hAnsi="Cambria Math"/>
                    <w:lang w:val="en-US"/>
                  </w:rPr>
                </m:ctrlPr>
              </m:fPr>
              <m:num>
                <m:r>
                  <w:rPr>
                    <w:rFonts w:ascii="Cambria Math" w:hAnsi="Cambria Math"/>
                    <w:lang w:val="en-US"/>
                  </w:rPr>
                  <m:t>x-μ</m:t>
                </m:r>
                <m:ctrlPr>
                  <w:rPr>
                    <w:rFonts w:ascii="Cambria Math" w:eastAsiaTheme="minorEastAsia" w:hAnsi="Cambria Math"/>
                    <w:i/>
                    <w:lang w:val="en-US"/>
                  </w:rPr>
                </m:ctrlPr>
              </m:num>
              <m:den>
                <m:sSup>
                  <m:sSupPr>
                    <m:ctrlPr>
                      <w:rPr>
                        <w:rFonts w:ascii="Cambria Math" w:hAnsi="Cambria Math"/>
                        <w:lang w:val="en-US"/>
                      </w:rPr>
                    </m:ctrlPr>
                  </m:sSupPr>
                  <m:e>
                    <m:r>
                      <m:rPr>
                        <m:sty m:val="p"/>
                      </m:rPr>
                      <w:rPr>
                        <w:rFonts w:ascii="Cambria Math" w:hAnsi="Cambria Math"/>
                        <w:lang w:val="en-US"/>
                      </w:rPr>
                      <m:t>σ</m:t>
                    </m:r>
                  </m:e>
                  <m:sup>
                    <m:r>
                      <m:rPr>
                        <m:sty m:val="p"/>
                      </m:rPr>
                      <w:rPr>
                        <w:rFonts w:ascii="Cambria Math" w:hAnsi="Cambria Math"/>
                        <w:lang w:val="en-US"/>
                      </w:rPr>
                      <m:t>2</m:t>
                    </m:r>
                  </m:sup>
                </m:sSup>
                <m:ctrlPr>
                  <w:rPr>
                    <w:rFonts w:ascii="Cambria Math" w:hAnsi="Cambria Math"/>
                    <w:i/>
                    <w:lang w:val="en-US"/>
                  </w:rPr>
                </m:ctrlPr>
              </m:den>
            </m:f>
            <m:ctrlPr>
              <w:rPr>
                <w:rFonts w:ascii="Cambria Math" w:hAnsi="Cambria Math"/>
                <w:i/>
                <w:lang w:val="en-US"/>
              </w:rPr>
            </m:ctrlPr>
          </m:e>
        </m:d>
      </m:oMath>
      <w:r w:rsidR="004B4E21" w:rsidRPr="00EC2341">
        <w:rPr>
          <w:rFonts w:eastAsiaTheme="minorEastAsia"/>
          <w:lang w:val="en-US"/>
        </w:rPr>
        <w:t xml:space="preserve">. </w:t>
      </w:r>
    </w:p>
    <w:p w14:paraId="20AB617B" w14:textId="42AD34A8" w:rsidR="004B4E21" w:rsidRDefault="00AF63AB" w:rsidP="004B4E21">
      <w:pPr>
        <w:pStyle w:val="BodyText"/>
        <w:numPr>
          <w:ilvl w:val="0"/>
          <w:numId w:val="28"/>
        </w:numPr>
        <w:rPr>
          <w:lang w:val="en-US"/>
        </w:rPr>
      </w:pPr>
      <w:r>
        <w:rPr>
          <w:b/>
          <w:bCs/>
          <w:lang w:val="en-US"/>
        </w:rPr>
        <w:t xml:space="preserve">Concept 2: </w:t>
      </w:r>
      <w:r w:rsidR="004B4E21">
        <w:rPr>
          <w:rFonts w:eastAsiaTheme="minorEastAsia"/>
          <w:lang w:val="en-US"/>
        </w:rPr>
        <w:t xml:space="preserve">For feature pairs where </w:t>
      </w:r>
      <w:r w:rsidR="004B4E21" w:rsidRPr="004B4E21">
        <w:rPr>
          <w:rFonts w:eastAsiaTheme="minorEastAsia"/>
          <w:b/>
          <w:bCs/>
          <w:lang w:val="en-US"/>
        </w:rPr>
        <w:t>feature A and B were both categorical</w:t>
      </w:r>
      <w:r w:rsidR="004B4E21">
        <w:rPr>
          <w:rFonts w:eastAsiaTheme="minorEastAsia"/>
          <w:lang w:val="en-US"/>
        </w:rPr>
        <w:t xml:space="preserve">, </w:t>
      </w:r>
      <w:r w:rsidR="004B4E21">
        <w:rPr>
          <w:lang w:val="en-US"/>
        </w:rPr>
        <w:t>we grouped feature A based on feature B’s categories</w:t>
      </w:r>
      <w:r w:rsidR="00793A52">
        <w:rPr>
          <w:lang w:val="en-US"/>
        </w:rPr>
        <w:t xml:space="preserve"> </w:t>
      </w:r>
      <w:r w:rsidR="004B4E21">
        <w:rPr>
          <w:lang w:val="en-US"/>
        </w:rPr>
        <w:t>and then calculated value count and value frequency.</w:t>
      </w:r>
    </w:p>
    <w:p w14:paraId="0947EA96" w14:textId="6BC3F116" w:rsidR="000E0040" w:rsidRPr="00444567" w:rsidRDefault="000E0040" w:rsidP="004B4E21">
      <w:pPr>
        <w:pStyle w:val="BodyText"/>
        <w:numPr>
          <w:ilvl w:val="0"/>
          <w:numId w:val="28"/>
        </w:numPr>
        <w:rPr>
          <w:b/>
          <w:bCs/>
          <w:lang w:val="en-US"/>
        </w:rPr>
      </w:pPr>
      <w:r w:rsidRPr="000E0040">
        <w:rPr>
          <w:b/>
          <w:bCs/>
          <w:lang w:val="en-US"/>
        </w:rPr>
        <w:t xml:space="preserve">The user </w:t>
      </w:r>
      <w:r w:rsidR="00444567">
        <w:rPr>
          <w:b/>
          <w:bCs/>
          <w:lang w:val="en-US"/>
        </w:rPr>
        <w:t>ID</w:t>
      </w:r>
      <w:r w:rsidRPr="000E0040">
        <w:rPr>
          <w:b/>
          <w:bCs/>
          <w:lang w:val="en-US"/>
        </w:rPr>
        <w:t xml:space="preserve"> concept</w:t>
      </w:r>
      <w:r>
        <w:rPr>
          <w:b/>
          <w:bCs/>
          <w:lang w:val="en-US"/>
        </w:rPr>
        <w:t xml:space="preserve">: </w:t>
      </w:r>
      <w:r>
        <w:rPr>
          <w:lang w:val="en-US"/>
        </w:rPr>
        <w:t xml:space="preserve">In transactional data, in the real world, there is often a user identification available (account </w:t>
      </w:r>
      <w:r w:rsidR="00444567">
        <w:rPr>
          <w:lang w:val="en-US"/>
        </w:rPr>
        <w:t>ID</w:t>
      </w:r>
      <w:r>
        <w:rPr>
          <w:lang w:val="en-US"/>
        </w:rPr>
        <w:t>, or card number</w:t>
      </w:r>
      <w:r w:rsidR="00444567">
        <w:rPr>
          <w:lang w:val="en-US"/>
        </w:rPr>
        <w:t>,</w:t>
      </w:r>
      <w:r>
        <w:rPr>
          <w:lang w:val="en-US"/>
        </w:rPr>
        <w:t xml:space="preserve"> etc.). </w:t>
      </w:r>
      <w:r w:rsidR="00444567">
        <w:rPr>
          <w:lang w:val="en-US"/>
        </w:rPr>
        <w:t>In our case, for privacy reasons, the data are anonymized. However, in many Kaggle notebooks, there are proposed feature joins/concatenations that can be constructed, so that we can simulate such identification. From the various propositions that we found, we selected the combination of:</w:t>
      </w:r>
    </w:p>
    <w:p w14:paraId="6E1BDB5B" w14:textId="09C9FC55" w:rsidR="00444567" w:rsidRPr="00444567" w:rsidRDefault="00444567" w:rsidP="00444567">
      <w:pPr>
        <w:pStyle w:val="BodyText"/>
        <w:numPr>
          <w:ilvl w:val="1"/>
          <w:numId w:val="28"/>
        </w:numPr>
        <w:rPr>
          <w:b/>
          <w:bCs/>
          <w:lang w:val="en-US"/>
        </w:rPr>
      </w:pPr>
      <w:r>
        <w:rPr>
          <w:b/>
          <w:bCs/>
          <w:lang w:val="en-US"/>
        </w:rPr>
        <w:t xml:space="preserve">card1: </w:t>
      </w:r>
      <w:r>
        <w:rPr>
          <w:lang w:val="en-US"/>
        </w:rPr>
        <w:t xml:space="preserve">some card identifier (possibly issuer identification) with a lot of unique values and 0% missingness </w:t>
      </w:r>
    </w:p>
    <w:p w14:paraId="0A23D5C3" w14:textId="0C0F6E09" w:rsidR="00444567" w:rsidRPr="00444567" w:rsidRDefault="00444567" w:rsidP="00444567">
      <w:pPr>
        <w:pStyle w:val="BodyText"/>
        <w:numPr>
          <w:ilvl w:val="1"/>
          <w:numId w:val="28"/>
        </w:numPr>
        <w:rPr>
          <w:b/>
          <w:bCs/>
          <w:lang w:val="en-US"/>
        </w:rPr>
      </w:pPr>
      <w:r>
        <w:rPr>
          <w:b/>
          <w:bCs/>
          <w:lang w:val="en-US"/>
        </w:rPr>
        <w:t xml:space="preserve">addr1: </w:t>
      </w:r>
      <w:r>
        <w:t>billing region</w:t>
      </w:r>
    </w:p>
    <w:p w14:paraId="77F7FC1F" w14:textId="74905873" w:rsidR="00AF63AB" w:rsidRPr="00AF63AB" w:rsidRDefault="00444567" w:rsidP="00AF63AB">
      <w:pPr>
        <w:pStyle w:val="BodyText"/>
        <w:numPr>
          <w:ilvl w:val="1"/>
          <w:numId w:val="28"/>
        </w:numPr>
        <w:rPr>
          <w:b/>
          <w:bCs/>
          <w:lang w:val="en-US"/>
        </w:rPr>
      </w:pPr>
      <w:r>
        <w:rPr>
          <w:b/>
          <w:bCs/>
          <w:lang w:val="en-US"/>
        </w:rPr>
        <w:t>D1-TransactionDay</w:t>
      </w:r>
      <w:r>
        <w:rPr>
          <w:lang w:val="en-US"/>
        </w:rPr>
        <w:t xml:space="preserve"> (derived from transaction DT)</w:t>
      </w:r>
      <w:r>
        <w:rPr>
          <w:b/>
          <w:bCs/>
          <w:lang w:val="en-US"/>
        </w:rPr>
        <w:t xml:space="preserve">: </w:t>
      </w:r>
      <w:r>
        <w:rPr>
          <w:lang w:val="en-US"/>
        </w:rPr>
        <w:t xml:space="preserve">D1 in many Kaggle notebooks, is considered something like “time passed from registration”. So </w:t>
      </w:r>
      <w:r w:rsidR="00AF63AB">
        <w:rPr>
          <w:lang w:val="en-US"/>
        </w:rPr>
        <w:t>“</w:t>
      </w:r>
      <w:r>
        <w:rPr>
          <w:lang w:val="en-US"/>
        </w:rPr>
        <w:t>D1-</w:t>
      </w:r>
      <w:r w:rsidR="000946E8">
        <w:rPr>
          <w:lang w:val="en-US"/>
        </w:rPr>
        <w:t>Transaction Day</w:t>
      </w:r>
      <w:r w:rsidR="00AF63AB">
        <w:rPr>
          <w:lang w:val="en-US"/>
        </w:rPr>
        <w:t xml:space="preserve">” is a constant value for a given account. </w:t>
      </w:r>
      <w:r>
        <w:rPr>
          <w:b/>
          <w:bCs/>
          <w:lang w:val="en-US"/>
        </w:rPr>
        <w:t xml:space="preserve"> </w:t>
      </w:r>
    </w:p>
    <w:p w14:paraId="6B425204" w14:textId="77777777" w:rsidR="00710A83" w:rsidRDefault="00710A83" w:rsidP="004B4E21">
      <w:pPr>
        <w:pStyle w:val="BodyText"/>
        <w:rPr>
          <w:lang w:val="en-US"/>
        </w:rPr>
      </w:pPr>
    </w:p>
    <w:p w14:paraId="4B1647A5" w14:textId="77777777" w:rsidR="00710A83" w:rsidRDefault="00710A83" w:rsidP="004B4E21">
      <w:pPr>
        <w:pStyle w:val="BodyText"/>
        <w:rPr>
          <w:lang w:val="en-US"/>
        </w:rPr>
      </w:pPr>
    </w:p>
    <w:p w14:paraId="69DFA398" w14:textId="77777777" w:rsidR="00710A83" w:rsidRDefault="00710A83" w:rsidP="004B4E21">
      <w:pPr>
        <w:pStyle w:val="BodyText"/>
        <w:rPr>
          <w:lang w:val="en-US"/>
        </w:rPr>
      </w:pPr>
    </w:p>
    <w:p w14:paraId="1F8BA74C" w14:textId="77777777" w:rsidR="00710A83" w:rsidRDefault="00710A83" w:rsidP="004B4E21">
      <w:pPr>
        <w:pStyle w:val="BodyText"/>
        <w:rPr>
          <w:lang w:val="en-US"/>
        </w:rPr>
      </w:pPr>
    </w:p>
    <w:p w14:paraId="7F937E01" w14:textId="7640B14E" w:rsidR="00AF63AB" w:rsidRDefault="00AF63AB" w:rsidP="004B4E21">
      <w:pPr>
        <w:pStyle w:val="BodyText"/>
        <w:rPr>
          <w:lang w:val="en-US"/>
        </w:rPr>
      </w:pPr>
      <w:r>
        <w:rPr>
          <w:lang w:val="en-US"/>
        </w:rPr>
        <w:lastRenderedPageBreak/>
        <w:t xml:space="preserve">So given the mentioned concepts, we used </w:t>
      </w:r>
      <w:r w:rsidRPr="00AF63AB">
        <w:rPr>
          <w:b/>
          <w:bCs/>
          <w:lang w:val="en-US"/>
        </w:rPr>
        <w:t>Concept 1</w:t>
      </w:r>
      <w:r>
        <w:rPr>
          <w:lang w:val="en-US"/>
        </w:rPr>
        <w:t xml:space="preserve"> for:</w:t>
      </w:r>
    </w:p>
    <w:p w14:paraId="5960CEE9" w14:textId="3E2C08FD" w:rsidR="00AF63AB" w:rsidRDefault="00AF63AB" w:rsidP="00AF63AB">
      <w:pPr>
        <w:pStyle w:val="BodyText"/>
        <w:numPr>
          <w:ilvl w:val="0"/>
          <w:numId w:val="34"/>
        </w:numPr>
        <w:rPr>
          <w:lang w:val="en-US"/>
        </w:rPr>
      </w:pPr>
      <w:r>
        <w:rPr>
          <w:lang w:val="en-US"/>
        </w:rPr>
        <w:t xml:space="preserve">Transaction amount based on Card </w:t>
      </w:r>
      <w:r w:rsidR="0095440B">
        <w:rPr>
          <w:lang w:val="en-US"/>
        </w:rPr>
        <w:t>Categories (features: card1, card4 &amp; card6)</w:t>
      </w:r>
      <w:r>
        <w:rPr>
          <w:lang w:val="en-US"/>
        </w:rPr>
        <w:t xml:space="preserve"> </w:t>
      </w:r>
    </w:p>
    <w:p w14:paraId="267B1E2A" w14:textId="77777777" w:rsidR="0095440B" w:rsidRDefault="0095440B" w:rsidP="00FF6F82">
      <w:pPr>
        <w:pStyle w:val="BodyText"/>
        <w:rPr>
          <w:lang w:val="en-US"/>
        </w:rPr>
      </w:pPr>
      <w:r w:rsidRPr="0095440B">
        <w:rPr>
          <w:noProof/>
          <w:lang w:val="en-US"/>
        </w:rPr>
        <w:drawing>
          <wp:inline distT="0" distB="0" distL="0" distR="0" wp14:anchorId="6B8C740B" wp14:editId="54D7B884">
            <wp:extent cx="4440822" cy="2203450"/>
            <wp:effectExtent l="0" t="0" r="0" b="0"/>
            <wp:docPr id="636933845" name="Picture 1" descr="A graph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933845" name="Picture 1" descr="A graph with a red line&#10;&#10;AI-generated content may be incorrect."/>
                    <pic:cNvPicPr/>
                  </pic:nvPicPr>
                  <pic:blipFill>
                    <a:blip r:embed="rId33"/>
                    <a:stretch>
                      <a:fillRect/>
                    </a:stretch>
                  </pic:blipFill>
                  <pic:spPr>
                    <a:xfrm>
                      <a:off x="0" y="0"/>
                      <a:ext cx="4457057" cy="2211505"/>
                    </a:xfrm>
                    <a:prstGeom prst="rect">
                      <a:avLst/>
                    </a:prstGeom>
                  </pic:spPr>
                </pic:pic>
              </a:graphicData>
            </a:graphic>
          </wp:inline>
        </w:drawing>
      </w:r>
    </w:p>
    <w:p w14:paraId="7A3BE7A1" w14:textId="77777777" w:rsidR="002D19F1" w:rsidRDefault="0095440B" w:rsidP="002D19F1">
      <w:pPr>
        <w:pStyle w:val="BodyText"/>
        <w:keepNext/>
      </w:pPr>
      <w:r w:rsidRPr="0095440B">
        <w:rPr>
          <w:noProof/>
          <w:lang w:val="en-US"/>
        </w:rPr>
        <w:drawing>
          <wp:inline distT="0" distB="0" distL="0" distR="0" wp14:anchorId="331243E8" wp14:editId="290ED998">
            <wp:extent cx="4440822" cy="2203450"/>
            <wp:effectExtent l="0" t="0" r="0" b="0"/>
            <wp:docPr id="1966335626" name="Picture 1" descr="A graph with a red line and a blu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335626" name="Picture 1" descr="A graph with a red line and a blue line&#10;&#10;AI-generated content may be incorrect."/>
                    <pic:cNvPicPr/>
                  </pic:nvPicPr>
                  <pic:blipFill>
                    <a:blip r:embed="rId34"/>
                    <a:stretch>
                      <a:fillRect/>
                    </a:stretch>
                  </pic:blipFill>
                  <pic:spPr>
                    <a:xfrm>
                      <a:off x="0" y="0"/>
                      <a:ext cx="4461772" cy="2213845"/>
                    </a:xfrm>
                    <a:prstGeom prst="rect">
                      <a:avLst/>
                    </a:prstGeom>
                  </pic:spPr>
                </pic:pic>
              </a:graphicData>
            </a:graphic>
          </wp:inline>
        </w:drawing>
      </w:r>
      <w:r w:rsidR="00FF6FE8" w:rsidRPr="00FF6FE8">
        <w:rPr>
          <w:noProof/>
          <w:lang w:val="en-US"/>
        </w:rPr>
        <w:drawing>
          <wp:inline distT="0" distB="0" distL="0" distR="0" wp14:anchorId="42EC4EE2" wp14:editId="5CA8A0A2">
            <wp:extent cx="4440824" cy="2203450"/>
            <wp:effectExtent l="0" t="0" r="0" b="0"/>
            <wp:docPr id="1160885451" name="Picture 1" descr="A graph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885451" name="Picture 1" descr="A graph with a red line&#10;&#10;AI-generated content may be incorrect."/>
                    <pic:cNvPicPr/>
                  </pic:nvPicPr>
                  <pic:blipFill>
                    <a:blip r:embed="rId35"/>
                    <a:stretch>
                      <a:fillRect/>
                    </a:stretch>
                  </pic:blipFill>
                  <pic:spPr>
                    <a:xfrm>
                      <a:off x="0" y="0"/>
                      <a:ext cx="4473910" cy="2219867"/>
                    </a:xfrm>
                    <a:prstGeom prst="rect">
                      <a:avLst/>
                    </a:prstGeom>
                  </pic:spPr>
                </pic:pic>
              </a:graphicData>
            </a:graphic>
          </wp:inline>
        </w:drawing>
      </w:r>
    </w:p>
    <w:p w14:paraId="3837C38E" w14:textId="0178FF44" w:rsidR="00FF6FE8" w:rsidRDefault="002D19F1" w:rsidP="002D19F1">
      <w:pPr>
        <w:pStyle w:val="Caption"/>
        <w:jc w:val="both"/>
        <w:rPr>
          <w:lang w:val="en-US"/>
        </w:rPr>
      </w:pPr>
      <w:bookmarkStart w:id="58" w:name="_Toc220429088"/>
      <w:r w:rsidRPr="002D19F1">
        <w:rPr>
          <w:lang w:val="en-US"/>
        </w:rPr>
        <w:t xml:space="preserve">Figure </w:t>
      </w:r>
      <w:r>
        <w:fldChar w:fldCharType="begin"/>
      </w:r>
      <w:r w:rsidRPr="002D19F1">
        <w:rPr>
          <w:lang w:val="en-US"/>
        </w:rPr>
        <w:instrText xml:space="preserve"> SEQ Figure \* ARABIC </w:instrText>
      </w:r>
      <w:r>
        <w:fldChar w:fldCharType="separate"/>
      </w:r>
      <w:r w:rsidR="00787F32">
        <w:rPr>
          <w:noProof/>
          <w:lang w:val="en-US"/>
        </w:rPr>
        <w:t>17</w:t>
      </w:r>
      <w:r>
        <w:fldChar w:fldCharType="end"/>
      </w:r>
      <w:r>
        <w:rPr>
          <w:lang w:val="en-US"/>
        </w:rPr>
        <w:t>: Transaction Amount Related to card type generated features</w:t>
      </w:r>
      <w:bookmarkEnd w:id="58"/>
    </w:p>
    <w:p w14:paraId="05DE46A7" w14:textId="0E7BA933" w:rsidR="00FF6FE8" w:rsidRDefault="00FF6FE8" w:rsidP="00FF6F82">
      <w:pPr>
        <w:pStyle w:val="BodyText"/>
        <w:rPr>
          <w:lang w:val="en-US"/>
        </w:rPr>
      </w:pPr>
      <w:r>
        <w:rPr>
          <w:lang w:val="en-US"/>
        </w:rPr>
        <w:lastRenderedPageBreak/>
        <w:t>We can see that the transactions that have Z score closer to 0 (are close to the mean transaction amount per card category) have a smaller fraud rate than those further away.</w:t>
      </w:r>
    </w:p>
    <w:p w14:paraId="4103657D" w14:textId="77777777" w:rsidR="00AF63AB" w:rsidRDefault="00AF63AB" w:rsidP="00AF63AB">
      <w:pPr>
        <w:pStyle w:val="BodyText"/>
        <w:numPr>
          <w:ilvl w:val="0"/>
          <w:numId w:val="34"/>
        </w:numPr>
        <w:rPr>
          <w:lang w:val="en-US"/>
        </w:rPr>
      </w:pPr>
      <w:r>
        <w:rPr>
          <w:lang w:val="en-US"/>
        </w:rPr>
        <w:t>Transaction amount based on Product Type</w:t>
      </w:r>
    </w:p>
    <w:p w14:paraId="0B54ACCD" w14:textId="77777777" w:rsidR="002D19F1" w:rsidRDefault="00CE50A5" w:rsidP="002D19F1">
      <w:pPr>
        <w:pStyle w:val="BodyText"/>
        <w:keepNext/>
      </w:pPr>
      <w:r w:rsidRPr="00CE50A5">
        <w:rPr>
          <w:noProof/>
          <w:lang w:val="en-US"/>
        </w:rPr>
        <w:drawing>
          <wp:inline distT="0" distB="0" distL="0" distR="0" wp14:anchorId="330479A7" wp14:editId="5BC61250">
            <wp:extent cx="5486400" cy="2722245"/>
            <wp:effectExtent l="0" t="0" r="0" b="0"/>
            <wp:docPr id="449531101" name="Picture 1" descr="A graph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531101" name="Picture 1" descr="A graph with a red line&#10;&#10;AI-generated content may be incorrect."/>
                    <pic:cNvPicPr/>
                  </pic:nvPicPr>
                  <pic:blipFill>
                    <a:blip r:embed="rId36"/>
                    <a:stretch>
                      <a:fillRect/>
                    </a:stretch>
                  </pic:blipFill>
                  <pic:spPr>
                    <a:xfrm>
                      <a:off x="0" y="0"/>
                      <a:ext cx="5486400" cy="2722245"/>
                    </a:xfrm>
                    <a:prstGeom prst="rect">
                      <a:avLst/>
                    </a:prstGeom>
                  </pic:spPr>
                </pic:pic>
              </a:graphicData>
            </a:graphic>
          </wp:inline>
        </w:drawing>
      </w:r>
    </w:p>
    <w:p w14:paraId="612565DB" w14:textId="6EC086C7" w:rsidR="003D4363" w:rsidRDefault="002D19F1" w:rsidP="002D19F1">
      <w:pPr>
        <w:pStyle w:val="Caption"/>
        <w:jc w:val="both"/>
        <w:rPr>
          <w:lang w:val="en-US"/>
        </w:rPr>
      </w:pPr>
      <w:bookmarkStart w:id="59" w:name="_Toc220429089"/>
      <w:r w:rsidRPr="00694142">
        <w:rPr>
          <w:lang w:val="en-US"/>
        </w:rPr>
        <w:t xml:space="preserve">Figure </w:t>
      </w:r>
      <w:r>
        <w:fldChar w:fldCharType="begin"/>
      </w:r>
      <w:r w:rsidRPr="00694142">
        <w:rPr>
          <w:lang w:val="en-US"/>
        </w:rPr>
        <w:instrText xml:space="preserve"> SEQ Figure \* ARABIC </w:instrText>
      </w:r>
      <w:r>
        <w:fldChar w:fldCharType="separate"/>
      </w:r>
      <w:r w:rsidR="00787F32">
        <w:rPr>
          <w:noProof/>
          <w:lang w:val="en-US"/>
        </w:rPr>
        <w:t>18</w:t>
      </w:r>
      <w:r>
        <w:fldChar w:fldCharType="end"/>
      </w:r>
      <w:r>
        <w:rPr>
          <w:lang w:val="en-US"/>
        </w:rPr>
        <w:t>: Transaction amount to product category generated feature</w:t>
      </w:r>
      <w:bookmarkEnd w:id="59"/>
    </w:p>
    <w:p w14:paraId="5BFAE1C0" w14:textId="3EABF88F" w:rsidR="00CE50A5" w:rsidRDefault="00CE50A5" w:rsidP="003D4363">
      <w:pPr>
        <w:pStyle w:val="BodyText"/>
        <w:rPr>
          <w:lang w:val="en-US"/>
        </w:rPr>
      </w:pPr>
      <w:r>
        <w:rPr>
          <w:lang w:val="en-US"/>
        </w:rPr>
        <w:t>Same here, z scores further from 0 show higher fraud percentage</w:t>
      </w:r>
    </w:p>
    <w:p w14:paraId="6F2D9603" w14:textId="77777777" w:rsidR="008B49A1" w:rsidRDefault="00AF63AB" w:rsidP="00AF63AB">
      <w:pPr>
        <w:pStyle w:val="BodyText"/>
        <w:numPr>
          <w:ilvl w:val="0"/>
          <w:numId w:val="34"/>
        </w:numPr>
        <w:rPr>
          <w:lang w:val="en-US"/>
        </w:rPr>
      </w:pPr>
      <w:r>
        <w:rPr>
          <w:lang w:val="en-US"/>
        </w:rPr>
        <w:t>Transaction amount based on user ID and hour of day</w:t>
      </w:r>
    </w:p>
    <w:p w14:paraId="0DE55673" w14:textId="77777777" w:rsidR="002D19F1" w:rsidRDefault="008B49A1" w:rsidP="002D19F1">
      <w:pPr>
        <w:pStyle w:val="BodyText"/>
        <w:keepNext/>
      </w:pPr>
      <w:r w:rsidRPr="008B49A1">
        <w:rPr>
          <w:noProof/>
          <w:lang w:val="en-US"/>
        </w:rPr>
        <w:drawing>
          <wp:inline distT="0" distB="0" distL="0" distR="0" wp14:anchorId="4BBD7FEC" wp14:editId="4CF57FC4">
            <wp:extent cx="5486400" cy="2722245"/>
            <wp:effectExtent l="0" t="0" r="0" b="0"/>
            <wp:docPr id="1684046897" name="Picture 1" descr="A graph with red lines and a line going u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046897" name="Picture 1" descr="A graph with red lines and a line going up&#10;&#10;AI-generated content may be incorrect."/>
                    <pic:cNvPicPr/>
                  </pic:nvPicPr>
                  <pic:blipFill>
                    <a:blip r:embed="rId37"/>
                    <a:stretch>
                      <a:fillRect/>
                    </a:stretch>
                  </pic:blipFill>
                  <pic:spPr>
                    <a:xfrm>
                      <a:off x="0" y="0"/>
                      <a:ext cx="5486400" cy="2722245"/>
                    </a:xfrm>
                    <a:prstGeom prst="rect">
                      <a:avLst/>
                    </a:prstGeom>
                  </pic:spPr>
                </pic:pic>
              </a:graphicData>
            </a:graphic>
          </wp:inline>
        </w:drawing>
      </w:r>
    </w:p>
    <w:p w14:paraId="15DE341F" w14:textId="48C0DCDF" w:rsidR="00AF63AB" w:rsidRDefault="002D19F1" w:rsidP="002D19F1">
      <w:pPr>
        <w:pStyle w:val="Caption"/>
        <w:jc w:val="both"/>
        <w:rPr>
          <w:lang w:val="en-US"/>
        </w:rPr>
      </w:pPr>
      <w:bookmarkStart w:id="60" w:name="_Toc220429090"/>
      <w:r w:rsidRPr="00694142">
        <w:rPr>
          <w:lang w:val="en-US"/>
        </w:rPr>
        <w:t xml:space="preserve">Figure </w:t>
      </w:r>
      <w:r>
        <w:fldChar w:fldCharType="begin"/>
      </w:r>
      <w:r w:rsidRPr="00694142">
        <w:rPr>
          <w:lang w:val="en-US"/>
        </w:rPr>
        <w:instrText xml:space="preserve"> SEQ Figure \* ARABIC </w:instrText>
      </w:r>
      <w:r>
        <w:fldChar w:fldCharType="separate"/>
      </w:r>
      <w:r w:rsidR="00787F32">
        <w:rPr>
          <w:noProof/>
          <w:lang w:val="en-US"/>
        </w:rPr>
        <w:t>19</w:t>
      </w:r>
      <w:r>
        <w:fldChar w:fldCharType="end"/>
      </w:r>
      <w:r>
        <w:rPr>
          <w:lang w:val="en-US"/>
        </w:rPr>
        <w:t>: Transaction amount to user id and hour of day</w:t>
      </w:r>
      <w:bookmarkEnd w:id="60"/>
    </w:p>
    <w:p w14:paraId="539AC201" w14:textId="67A610BA" w:rsidR="008B49A1" w:rsidRDefault="008B49A1" w:rsidP="008B49A1">
      <w:pPr>
        <w:pStyle w:val="BodyText"/>
        <w:rPr>
          <w:lang w:val="en-US"/>
        </w:rPr>
      </w:pPr>
    </w:p>
    <w:p w14:paraId="0DFDF255" w14:textId="77777777" w:rsidR="008B49A1" w:rsidRDefault="00AF63AB" w:rsidP="00AF63AB">
      <w:pPr>
        <w:pStyle w:val="BodyText"/>
        <w:numPr>
          <w:ilvl w:val="0"/>
          <w:numId w:val="34"/>
        </w:numPr>
        <w:rPr>
          <w:lang w:val="en-US"/>
        </w:rPr>
      </w:pPr>
      <w:r>
        <w:rPr>
          <w:lang w:val="en-US"/>
        </w:rPr>
        <w:lastRenderedPageBreak/>
        <w:t>Transaction amount based on user ID and day of week</w:t>
      </w:r>
    </w:p>
    <w:p w14:paraId="624664D8" w14:textId="77777777" w:rsidR="008B49A1" w:rsidRDefault="008B49A1" w:rsidP="008B49A1">
      <w:pPr>
        <w:pStyle w:val="ListParagraph"/>
        <w:rPr>
          <w:lang w:val="en-US"/>
        </w:rPr>
      </w:pPr>
    </w:p>
    <w:p w14:paraId="2BB91A60" w14:textId="77777777" w:rsidR="002D19F1" w:rsidRDefault="008B49A1" w:rsidP="002D19F1">
      <w:pPr>
        <w:pStyle w:val="BodyText"/>
        <w:keepNext/>
      </w:pPr>
      <w:r w:rsidRPr="008B49A1">
        <w:rPr>
          <w:noProof/>
          <w:lang w:val="en-US"/>
        </w:rPr>
        <w:drawing>
          <wp:inline distT="0" distB="0" distL="0" distR="0" wp14:anchorId="5BE179D2" wp14:editId="3A64D132">
            <wp:extent cx="5486400" cy="2722245"/>
            <wp:effectExtent l="0" t="0" r="0" b="0"/>
            <wp:docPr id="469716073" name="Picture 1" descr="A graph with a red line and a blu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716073" name="Picture 1" descr="A graph with a red line and a blue line&#10;&#10;AI-generated content may be incorrect."/>
                    <pic:cNvPicPr/>
                  </pic:nvPicPr>
                  <pic:blipFill>
                    <a:blip r:embed="rId38"/>
                    <a:stretch>
                      <a:fillRect/>
                    </a:stretch>
                  </pic:blipFill>
                  <pic:spPr>
                    <a:xfrm>
                      <a:off x="0" y="0"/>
                      <a:ext cx="5486400" cy="2722245"/>
                    </a:xfrm>
                    <a:prstGeom prst="rect">
                      <a:avLst/>
                    </a:prstGeom>
                  </pic:spPr>
                </pic:pic>
              </a:graphicData>
            </a:graphic>
          </wp:inline>
        </w:drawing>
      </w:r>
    </w:p>
    <w:p w14:paraId="53A92EEC" w14:textId="4CC3C593" w:rsidR="00AF63AB" w:rsidRDefault="002D19F1" w:rsidP="002D19F1">
      <w:pPr>
        <w:pStyle w:val="Caption"/>
        <w:jc w:val="both"/>
        <w:rPr>
          <w:lang w:val="en-US"/>
        </w:rPr>
      </w:pPr>
      <w:bookmarkStart w:id="61" w:name="_Toc220429091"/>
      <w:r w:rsidRPr="00694142">
        <w:rPr>
          <w:lang w:val="en-US"/>
        </w:rPr>
        <w:t xml:space="preserve">Figure </w:t>
      </w:r>
      <w:r>
        <w:fldChar w:fldCharType="begin"/>
      </w:r>
      <w:r w:rsidRPr="00694142">
        <w:rPr>
          <w:lang w:val="en-US"/>
        </w:rPr>
        <w:instrText xml:space="preserve"> SEQ Figure \* ARABIC </w:instrText>
      </w:r>
      <w:r>
        <w:fldChar w:fldCharType="separate"/>
      </w:r>
      <w:r w:rsidR="00787F32">
        <w:rPr>
          <w:noProof/>
          <w:lang w:val="en-US"/>
        </w:rPr>
        <w:t>20</w:t>
      </w:r>
      <w:r>
        <w:fldChar w:fldCharType="end"/>
      </w:r>
      <w:r>
        <w:rPr>
          <w:lang w:val="en-US"/>
        </w:rPr>
        <w:t>: Transactuin amount to user id and day of week</w:t>
      </w:r>
      <w:bookmarkEnd w:id="61"/>
    </w:p>
    <w:p w14:paraId="581CD635" w14:textId="77777777" w:rsidR="008B49A1" w:rsidRDefault="008B49A1" w:rsidP="008B49A1">
      <w:pPr>
        <w:pStyle w:val="BodyText"/>
        <w:rPr>
          <w:lang w:val="en-US"/>
        </w:rPr>
      </w:pPr>
    </w:p>
    <w:p w14:paraId="5C6D91A5" w14:textId="18009F1F" w:rsidR="00AF63AB" w:rsidRDefault="00AF63AB" w:rsidP="00AF63AB">
      <w:pPr>
        <w:pStyle w:val="BodyText"/>
        <w:numPr>
          <w:ilvl w:val="0"/>
          <w:numId w:val="34"/>
        </w:numPr>
        <w:rPr>
          <w:lang w:val="en-US"/>
        </w:rPr>
      </w:pPr>
      <w:r>
        <w:rPr>
          <w:lang w:val="en-US"/>
        </w:rPr>
        <w:t>All</w:t>
      </w:r>
      <w:r w:rsidR="005024FD">
        <w:rPr>
          <w:lang w:val="en-US"/>
        </w:rPr>
        <w:t xml:space="preserve"> other</w:t>
      </w:r>
      <w:r>
        <w:rPr>
          <w:lang w:val="en-US"/>
        </w:rPr>
        <w:t xml:space="preserve"> numerical features based on user ID</w:t>
      </w:r>
    </w:p>
    <w:p w14:paraId="3B6564E4" w14:textId="14C134FF" w:rsidR="003A7E47" w:rsidRDefault="00AF63AB" w:rsidP="00937986">
      <w:pPr>
        <w:pStyle w:val="BodyText"/>
        <w:rPr>
          <w:b/>
          <w:bCs/>
          <w:lang w:val="en-US"/>
        </w:rPr>
      </w:pPr>
      <w:r>
        <w:rPr>
          <w:lang w:val="en-US"/>
        </w:rPr>
        <w:t>Also</w:t>
      </w:r>
      <w:r w:rsidR="00E21875">
        <w:rPr>
          <w:lang w:val="en-US"/>
        </w:rPr>
        <w:t>,</w:t>
      </w:r>
      <w:r>
        <w:rPr>
          <w:lang w:val="en-US"/>
        </w:rPr>
        <w:t xml:space="preserve"> we used </w:t>
      </w:r>
      <w:r>
        <w:rPr>
          <w:b/>
          <w:bCs/>
          <w:lang w:val="en-US"/>
        </w:rPr>
        <w:t>C</w:t>
      </w:r>
      <w:r w:rsidRPr="00AF63AB">
        <w:rPr>
          <w:b/>
          <w:bCs/>
          <w:lang w:val="en-US"/>
        </w:rPr>
        <w:t xml:space="preserve">oncept 2 </w:t>
      </w:r>
      <w:r>
        <w:rPr>
          <w:b/>
          <w:bCs/>
          <w:lang w:val="en-US"/>
        </w:rPr>
        <w:t>for all categorical features based on user ID.</w:t>
      </w:r>
      <w:r w:rsidR="003A7E47" w:rsidRPr="00AF63AB">
        <w:rPr>
          <w:b/>
          <w:bCs/>
          <w:lang w:val="en-US"/>
        </w:rPr>
        <w:br w:type="page"/>
      </w:r>
    </w:p>
    <w:p w14:paraId="490AD635" w14:textId="4FF9EA2F" w:rsidR="001A350E" w:rsidRDefault="008A78A4" w:rsidP="001A350E">
      <w:pPr>
        <w:pStyle w:val="Heading1"/>
        <w:rPr>
          <w:lang w:val="en-US"/>
        </w:rPr>
      </w:pPr>
      <w:bookmarkStart w:id="62" w:name="_Toc219928277"/>
      <w:r>
        <w:rPr>
          <w:lang w:val="en-US"/>
        </w:rPr>
        <w:lastRenderedPageBreak/>
        <w:t>5</w:t>
      </w:r>
      <w:r w:rsidR="001A350E">
        <w:rPr>
          <w:lang w:val="en-US"/>
        </w:rPr>
        <w:t xml:space="preserve">. </w:t>
      </w:r>
      <w:r w:rsidR="00710A83">
        <w:rPr>
          <w:lang w:val="en-US"/>
        </w:rPr>
        <w:t>Results</w:t>
      </w:r>
      <w:bookmarkEnd w:id="62"/>
    </w:p>
    <w:p w14:paraId="0A5016A9" w14:textId="7E538E6A" w:rsidR="002234CE" w:rsidRPr="00364A8E" w:rsidRDefault="00EC66FA" w:rsidP="002234CE">
      <w:pPr>
        <w:pStyle w:val="BodyText"/>
        <w:rPr>
          <w:lang w:val="en-US"/>
        </w:rPr>
      </w:pPr>
      <w:r w:rsidRPr="00EC66FA">
        <w:rPr>
          <w:lang w:val="en-US"/>
        </w:rPr>
        <w:t xml:space="preserve">This chapter presents the experimental results of the fraud detection models evaluated in this study. </w:t>
      </w:r>
      <w:r w:rsidR="00364A8E" w:rsidRPr="00364A8E">
        <w:rPr>
          <w:lang w:val="en-US"/>
        </w:rPr>
        <w:t xml:space="preserve">All experiments were conducted using the same training–testing split and evaluation protocol described in </w:t>
      </w:r>
      <w:hyperlink w:anchor="_3._Methodology" w:history="1">
        <w:r w:rsidR="00364A8E" w:rsidRPr="00364A8E">
          <w:rPr>
            <w:rStyle w:val="Hyperlink"/>
            <w:lang w:val="en-US"/>
          </w:rPr>
          <w:t>Chapter 3</w:t>
        </w:r>
      </w:hyperlink>
      <w:r w:rsidR="00364A8E" w:rsidRPr="00364A8E">
        <w:rPr>
          <w:lang w:val="en-US"/>
        </w:rPr>
        <w:t xml:space="preserve"> to ensure comparability across models and configurations.</w:t>
      </w:r>
      <w:r w:rsidR="00364A8E">
        <w:rPr>
          <w:lang w:val="en-US"/>
        </w:rPr>
        <w:t xml:space="preserve"> </w:t>
      </w:r>
      <w:r w:rsidRPr="00EC66FA">
        <w:rPr>
          <w:lang w:val="en-US"/>
        </w:rPr>
        <w:t>Model performance is primarily assessed using the ROC-AUC metric, in line with the evaluation protocol of the original Kaggle competition from which the dataset was obtained, where top-performing solutions achieved ROC-AUC scores close to 96%. Secondary metrics, including PR-AUC, precision, recall, and F1-score, are also reported to provide deeper insight into classifier behavior under extreme class imbalance. The experimental results are organized progressively, beginning with baseline models trained on the full imbalanced dataset, followed by downsampling, feature reduction, and decision threshold tuning experiments.</w:t>
      </w:r>
      <w:r w:rsidR="00364A8E">
        <w:rPr>
          <w:lang w:val="en-US"/>
        </w:rPr>
        <w:t xml:space="preserve"> </w:t>
      </w:r>
    </w:p>
    <w:p w14:paraId="50EB986B" w14:textId="5DCFDCA2" w:rsidR="00FC0A32" w:rsidRDefault="008A78A4" w:rsidP="00FC0A32">
      <w:pPr>
        <w:pStyle w:val="Subheading"/>
      </w:pPr>
      <w:bookmarkStart w:id="63" w:name="_Toc219928278"/>
      <w:r>
        <w:t>5</w:t>
      </w:r>
      <w:r w:rsidR="001A350E">
        <w:t>.1. Full Features</w:t>
      </w:r>
      <w:bookmarkEnd w:id="63"/>
    </w:p>
    <w:p w14:paraId="17C04378" w14:textId="2D554FD6" w:rsidR="002234CE" w:rsidRPr="00EC66FA" w:rsidRDefault="00EC66FA" w:rsidP="002234CE">
      <w:pPr>
        <w:pStyle w:val="BodyText"/>
        <w:rPr>
          <w:lang w:val="en-US"/>
        </w:rPr>
      </w:pPr>
      <w:r w:rsidRPr="00EC66FA">
        <w:rPr>
          <w:lang w:val="en-US"/>
        </w:rPr>
        <w:t>This section presents baseline results for XGBoost, LightGBM, and CatBoost trained using the full feature set and the original imbalanced dataset. These experiments establish a reference point for evaluating the impact of data balancing and feature reduction techniques.</w:t>
      </w:r>
    </w:p>
    <w:p w14:paraId="458AE9D8" w14:textId="33CC8C0E" w:rsidR="002234CE" w:rsidRPr="002234CE" w:rsidRDefault="002234CE" w:rsidP="002234CE">
      <w:pPr>
        <w:pStyle w:val="BodyText"/>
        <w:rPr>
          <w:b/>
          <w:bCs/>
          <w:lang w:val="en-US"/>
        </w:rPr>
      </w:pPr>
      <w:r w:rsidRPr="002234CE">
        <w:rPr>
          <w:b/>
          <w:bCs/>
          <w:lang w:val="en-US"/>
        </w:rPr>
        <w:t>Table of Metrics</w:t>
      </w:r>
      <w:r>
        <w:rPr>
          <w:b/>
          <w:bCs/>
          <w:lang w:val="en-US"/>
        </w:rPr>
        <w:t>:</w:t>
      </w:r>
    </w:p>
    <w:p w14:paraId="75369A4C" w14:textId="5CD3F431" w:rsidR="00D6639C" w:rsidRPr="00D6639C" w:rsidRDefault="00D6639C" w:rsidP="00D6639C">
      <w:pPr>
        <w:pStyle w:val="Caption"/>
        <w:keepNext/>
        <w:rPr>
          <w:lang w:val="en-US"/>
        </w:rPr>
      </w:pPr>
      <w:r w:rsidRPr="00D6639C">
        <w:rPr>
          <w:lang w:val="en-US"/>
        </w:rPr>
        <w:t xml:space="preserve">Table </w:t>
      </w:r>
      <w:r>
        <w:fldChar w:fldCharType="begin"/>
      </w:r>
      <w:r w:rsidRPr="00D6639C">
        <w:rPr>
          <w:lang w:val="en-US"/>
        </w:rPr>
        <w:instrText xml:space="preserve"> SEQ Table \* ARABIC </w:instrText>
      </w:r>
      <w:r>
        <w:fldChar w:fldCharType="separate"/>
      </w:r>
      <w:r w:rsidR="00787F32">
        <w:rPr>
          <w:noProof/>
          <w:lang w:val="en-US"/>
        </w:rPr>
        <w:t>2</w:t>
      </w:r>
      <w:r>
        <w:fldChar w:fldCharType="end"/>
      </w:r>
      <w:r>
        <w:rPr>
          <w:lang w:val="en-US"/>
        </w:rPr>
        <w:t>: Table of metrics for full features</w:t>
      </w:r>
    </w:p>
    <w:tbl>
      <w:tblPr>
        <w:tblW w:w="8699" w:type="dxa"/>
        <w:tblLook w:val="04A0" w:firstRow="1" w:lastRow="0" w:firstColumn="1" w:lastColumn="0" w:noHBand="0" w:noVBand="1"/>
      </w:tblPr>
      <w:tblGrid>
        <w:gridCol w:w="1099"/>
        <w:gridCol w:w="1520"/>
        <w:gridCol w:w="1520"/>
        <w:gridCol w:w="1520"/>
        <w:gridCol w:w="1520"/>
        <w:gridCol w:w="1520"/>
      </w:tblGrid>
      <w:tr w:rsidR="00FD6B63" w:rsidRPr="00FD6B63" w14:paraId="48F75A0D" w14:textId="77777777" w:rsidTr="002234CE">
        <w:trPr>
          <w:trHeight w:val="144"/>
        </w:trPr>
        <w:tc>
          <w:tcPr>
            <w:tcW w:w="1099" w:type="dxa"/>
            <w:tcBorders>
              <w:top w:val="single" w:sz="4" w:space="0" w:color="000000"/>
              <w:left w:val="single" w:sz="4" w:space="0" w:color="000000"/>
              <w:bottom w:val="nil"/>
              <w:right w:val="nil"/>
            </w:tcBorders>
            <w:shd w:val="clear" w:color="000000" w:fill="000000"/>
            <w:noWrap/>
            <w:vAlign w:val="center"/>
            <w:hideMark/>
          </w:tcPr>
          <w:p w14:paraId="5E88D9C2" w14:textId="77777777" w:rsidR="00FD6B63" w:rsidRPr="00FD6B63" w:rsidRDefault="00FD6B63" w:rsidP="002234CE">
            <w:pPr>
              <w:spacing w:after="0"/>
              <w:jc w:val="center"/>
              <w:rPr>
                <w:rFonts w:ascii="Calibri" w:eastAsia="Times New Roman" w:hAnsi="Calibri" w:cs="Calibri"/>
                <w:b/>
                <w:bCs/>
                <w:color w:val="FFFFFF"/>
                <w:sz w:val="22"/>
                <w:szCs w:val="22"/>
                <w:lang w:val="en-US"/>
              </w:rPr>
            </w:pPr>
            <w:r w:rsidRPr="00FD6B63">
              <w:rPr>
                <w:rFonts w:ascii="Calibri" w:eastAsia="Times New Roman" w:hAnsi="Calibri" w:cs="Calibri"/>
                <w:b/>
                <w:bCs/>
                <w:color w:val="FFFFFF"/>
                <w:sz w:val="22"/>
                <w:szCs w:val="22"/>
                <w:lang w:val="en-US"/>
              </w:rPr>
              <w:t>Name</w:t>
            </w:r>
          </w:p>
        </w:tc>
        <w:tc>
          <w:tcPr>
            <w:tcW w:w="1520" w:type="dxa"/>
            <w:tcBorders>
              <w:top w:val="single" w:sz="4" w:space="0" w:color="000000"/>
              <w:left w:val="nil"/>
              <w:bottom w:val="nil"/>
              <w:right w:val="nil"/>
            </w:tcBorders>
            <w:shd w:val="clear" w:color="000000" w:fill="000000"/>
            <w:noWrap/>
            <w:vAlign w:val="center"/>
            <w:hideMark/>
          </w:tcPr>
          <w:p w14:paraId="4316CC7B" w14:textId="77777777" w:rsidR="00FD6B63" w:rsidRPr="00FD6B63" w:rsidRDefault="00FD6B63" w:rsidP="002234CE">
            <w:pPr>
              <w:spacing w:after="0"/>
              <w:jc w:val="center"/>
              <w:rPr>
                <w:rFonts w:ascii="Calibri" w:eastAsia="Times New Roman" w:hAnsi="Calibri" w:cs="Calibri"/>
                <w:b/>
                <w:bCs/>
                <w:color w:val="FFFFFF"/>
                <w:sz w:val="22"/>
                <w:szCs w:val="22"/>
                <w:lang w:val="en-US"/>
              </w:rPr>
            </w:pPr>
            <w:r w:rsidRPr="00FD6B63">
              <w:rPr>
                <w:rFonts w:ascii="Calibri" w:eastAsia="Times New Roman" w:hAnsi="Calibri" w:cs="Calibri"/>
                <w:b/>
                <w:bCs/>
                <w:color w:val="FFFFFF"/>
                <w:sz w:val="22"/>
                <w:szCs w:val="22"/>
                <w:lang w:val="en-US"/>
              </w:rPr>
              <w:t>roc_auc</w:t>
            </w:r>
          </w:p>
        </w:tc>
        <w:tc>
          <w:tcPr>
            <w:tcW w:w="1520" w:type="dxa"/>
            <w:tcBorders>
              <w:top w:val="single" w:sz="4" w:space="0" w:color="000000"/>
              <w:left w:val="nil"/>
              <w:bottom w:val="nil"/>
              <w:right w:val="nil"/>
            </w:tcBorders>
            <w:shd w:val="clear" w:color="000000" w:fill="000000"/>
            <w:noWrap/>
            <w:vAlign w:val="center"/>
            <w:hideMark/>
          </w:tcPr>
          <w:p w14:paraId="5CAF5ED4" w14:textId="77777777" w:rsidR="00FD6B63" w:rsidRPr="00FD6B63" w:rsidRDefault="00FD6B63" w:rsidP="002234CE">
            <w:pPr>
              <w:spacing w:after="0"/>
              <w:jc w:val="center"/>
              <w:rPr>
                <w:rFonts w:ascii="Calibri" w:eastAsia="Times New Roman" w:hAnsi="Calibri" w:cs="Calibri"/>
                <w:b/>
                <w:bCs/>
                <w:color w:val="FFFFFF"/>
                <w:sz w:val="22"/>
                <w:szCs w:val="22"/>
                <w:lang w:val="en-US"/>
              </w:rPr>
            </w:pPr>
            <w:r w:rsidRPr="00FD6B63">
              <w:rPr>
                <w:rFonts w:ascii="Calibri" w:eastAsia="Times New Roman" w:hAnsi="Calibri" w:cs="Calibri"/>
                <w:b/>
                <w:bCs/>
                <w:color w:val="FFFFFF"/>
                <w:sz w:val="22"/>
                <w:szCs w:val="22"/>
                <w:lang w:val="en-US"/>
              </w:rPr>
              <w:t>pr_auc</w:t>
            </w:r>
          </w:p>
        </w:tc>
        <w:tc>
          <w:tcPr>
            <w:tcW w:w="1520" w:type="dxa"/>
            <w:tcBorders>
              <w:top w:val="single" w:sz="4" w:space="0" w:color="000000"/>
              <w:left w:val="nil"/>
              <w:bottom w:val="nil"/>
              <w:right w:val="nil"/>
            </w:tcBorders>
            <w:shd w:val="clear" w:color="000000" w:fill="000000"/>
            <w:noWrap/>
            <w:vAlign w:val="center"/>
            <w:hideMark/>
          </w:tcPr>
          <w:p w14:paraId="4ED5C42E" w14:textId="77777777" w:rsidR="00FD6B63" w:rsidRPr="00FD6B63" w:rsidRDefault="00FD6B63" w:rsidP="002234CE">
            <w:pPr>
              <w:spacing w:after="0"/>
              <w:jc w:val="center"/>
              <w:rPr>
                <w:rFonts w:ascii="Calibri" w:eastAsia="Times New Roman" w:hAnsi="Calibri" w:cs="Calibri"/>
                <w:b/>
                <w:bCs/>
                <w:color w:val="FFFFFF"/>
                <w:sz w:val="22"/>
                <w:szCs w:val="22"/>
                <w:lang w:val="en-US"/>
              </w:rPr>
            </w:pPr>
            <w:r w:rsidRPr="00FD6B63">
              <w:rPr>
                <w:rFonts w:ascii="Calibri" w:eastAsia="Times New Roman" w:hAnsi="Calibri" w:cs="Calibri"/>
                <w:b/>
                <w:bCs/>
                <w:color w:val="FFFFFF"/>
                <w:sz w:val="22"/>
                <w:szCs w:val="22"/>
                <w:lang w:val="en-US"/>
              </w:rPr>
              <w:t>f1</w:t>
            </w:r>
          </w:p>
        </w:tc>
        <w:tc>
          <w:tcPr>
            <w:tcW w:w="1520" w:type="dxa"/>
            <w:tcBorders>
              <w:top w:val="single" w:sz="4" w:space="0" w:color="000000"/>
              <w:left w:val="nil"/>
              <w:bottom w:val="nil"/>
              <w:right w:val="nil"/>
            </w:tcBorders>
            <w:shd w:val="clear" w:color="000000" w:fill="000000"/>
            <w:noWrap/>
            <w:vAlign w:val="center"/>
            <w:hideMark/>
          </w:tcPr>
          <w:p w14:paraId="79D3F864" w14:textId="77777777" w:rsidR="00FD6B63" w:rsidRPr="00FD6B63" w:rsidRDefault="00FD6B63" w:rsidP="002234CE">
            <w:pPr>
              <w:spacing w:after="0"/>
              <w:jc w:val="center"/>
              <w:rPr>
                <w:rFonts w:ascii="Calibri" w:eastAsia="Times New Roman" w:hAnsi="Calibri" w:cs="Calibri"/>
                <w:b/>
                <w:bCs/>
                <w:color w:val="FFFFFF"/>
                <w:sz w:val="22"/>
                <w:szCs w:val="22"/>
                <w:lang w:val="en-US"/>
              </w:rPr>
            </w:pPr>
            <w:r w:rsidRPr="00FD6B63">
              <w:rPr>
                <w:rFonts w:ascii="Calibri" w:eastAsia="Times New Roman" w:hAnsi="Calibri" w:cs="Calibri"/>
                <w:b/>
                <w:bCs/>
                <w:color w:val="FFFFFF"/>
                <w:sz w:val="22"/>
                <w:szCs w:val="22"/>
                <w:lang w:val="en-US"/>
              </w:rPr>
              <w:t>precision</w:t>
            </w:r>
          </w:p>
        </w:tc>
        <w:tc>
          <w:tcPr>
            <w:tcW w:w="1520" w:type="dxa"/>
            <w:tcBorders>
              <w:top w:val="single" w:sz="4" w:space="0" w:color="000000"/>
              <w:left w:val="nil"/>
              <w:bottom w:val="nil"/>
              <w:right w:val="single" w:sz="4" w:space="0" w:color="000000"/>
            </w:tcBorders>
            <w:shd w:val="clear" w:color="000000" w:fill="000000"/>
            <w:noWrap/>
            <w:vAlign w:val="center"/>
            <w:hideMark/>
          </w:tcPr>
          <w:p w14:paraId="53ED12CE" w14:textId="77777777" w:rsidR="00FD6B63" w:rsidRPr="00FD6B63" w:rsidRDefault="00FD6B63" w:rsidP="002234CE">
            <w:pPr>
              <w:spacing w:after="0"/>
              <w:jc w:val="center"/>
              <w:rPr>
                <w:rFonts w:ascii="Calibri" w:eastAsia="Times New Roman" w:hAnsi="Calibri" w:cs="Calibri"/>
                <w:b/>
                <w:bCs/>
                <w:color w:val="FFFFFF"/>
                <w:sz w:val="22"/>
                <w:szCs w:val="22"/>
                <w:lang w:val="en-US"/>
              </w:rPr>
            </w:pPr>
            <w:r w:rsidRPr="00FD6B63">
              <w:rPr>
                <w:rFonts w:ascii="Calibri" w:eastAsia="Times New Roman" w:hAnsi="Calibri" w:cs="Calibri"/>
                <w:b/>
                <w:bCs/>
                <w:color w:val="FFFFFF"/>
                <w:sz w:val="22"/>
                <w:szCs w:val="22"/>
                <w:lang w:val="en-US"/>
              </w:rPr>
              <w:t>recall</w:t>
            </w:r>
          </w:p>
        </w:tc>
      </w:tr>
      <w:tr w:rsidR="00FD6B63" w:rsidRPr="00FD6B63" w14:paraId="2A66C8AF" w14:textId="77777777" w:rsidTr="002234CE">
        <w:trPr>
          <w:trHeight w:val="144"/>
        </w:trPr>
        <w:tc>
          <w:tcPr>
            <w:tcW w:w="1099" w:type="dxa"/>
            <w:tcBorders>
              <w:top w:val="single" w:sz="4" w:space="0" w:color="000000"/>
              <w:left w:val="single" w:sz="4" w:space="0" w:color="000000"/>
              <w:bottom w:val="nil"/>
              <w:right w:val="nil"/>
            </w:tcBorders>
            <w:noWrap/>
            <w:vAlign w:val="center"/>
            <w:hideMark/>
          </w:tcPr>
          <w:p w14:paraId="5446902B" w14:textId="73D9207E" w:rsidR="00FD6B63" w:rsidRPr="00FD6B63" w:rsidRDefault="00FD6B63" w:rsidP="002234CE">
            <w:pPr>
              <w:spacing w:after="0"/>
              <w:jc w:val="center"/>
              <w:rPr>
                <w:rFonts w:ascii="Calibri" w:eastAsia="Times New Roman" w:hAnsi="Calibri" w:cs="Calibri"/>
                <w:color w:val="000000"/>
                <w:sz w:val="22"/>
                <w:szCs w:val="22"/>
                <w:lang w:val="en-US"/>
              </w:rPr>
            </w:pPr>
            <w:r w:rsidRPr="00FD6B63">
              <w:rPr>
                <w:rFonts w:ascii="Calibri" w:eastAsia="Times New Roman" w:hAnsi="Calibri" w:cs="Calibri"/>
                <w:color w:val="000000"/>
                <w:sz w:val="22"/>
                <w:szCs w:val="22"/>
                <w:lang w:val="en-US"/>
              </w:rPr>
              <w:t>XGBoost</w:t>
            </w:r>
          </w:p>
        </w:tc>
        <w:tc>
          <w:tcPr>
            <w:tcW w:w="1520" w:type="dxa"/>
            <w:tcBorders>
              <w:top w:val="single" w:sz="4" w:space="0" w:color="000000"/>
              <w:left w:val="nil"/>
              <w:bottom w:val="nil"/>
              <w:right w:val="nil"/>
            </w:tcBorders>
            <w:noWrap/>
            <w:vAlign w:val="center"/>
            <w:hideMark/>
          </w:tcPr>
          <w:p w14:paraId="3215AD98" w14:textId="18C43197" w:rsidR="00FD6B63" w:rsidRPr="00FD6B63" w:rsidRDefault="00FD6B63" w:rsidP="002234CE">
            <w:pPr>
              <w:spacing w:after="0"/>
              <w:jc w:val="center"/>
              <w:rPr>
                <w:rFonts w:ascii="Calibri" w:eastAsia="Times New Roman" w:hAnsi="Calibri" w:cs="Calibri"/>
                <w:b/>
                <w:bCs/>
                <w:color w:val="000000"/>
                <w:sz w:val="22"/>
                <w:szCs w:val="22"/>
                <w:lang w:val="en-US"/>
              </w:rPr>
            </w:pPr>
            <w:r w:rsidRPr="00FD6B63">
              <w:rPr>
                <w:rFonts w:ascii="Calibri" w:eastAsia="Times New Roman" w:hAnsi="Calibri" w:cs="Calibri"/>
                <w:b/>
                <w:bCs/>
                <w:color w:val="000000"/>
                <w:sz w:val="22"/>
                <w:szCs w:val="22"/>
                <w:lang w:val="en-US"/>
              </w:rPr>
              <w:t>0.896</w:t>
            </w:r>
          </w:p>
        </w:tc>
        <w:tc>
          <w:tcPr>
            <w:tcW w:w="1520" w:type="dxa"/>
            <w:tcBorders>
              <w:top w:val="single" w:sz="4" w:space="0" w:color="000000"/>
              <w:left w:val="nil"/>
              <w:bottom w:val="nil"/>
              <w:right w:val="nil"/>
            </w:tcBorders>
            <w:noWrap/>
            <w:vAlign w:val="center"/>
            <w:hideMark/>
          </w:tcPr>
          <w:p w14:paraId="04B1703F" w14:textId="39AF2CCC" w:rsidR="00FD6B63" w:rsidRPr="00FD6B63" w:rsidRDefault="00FD6B63" w:rsidP="002234CE">
            <w:pPr>
              <w:spacing w:after="0"/>
              <w:jc w:val="center"/>
              <w:rPr>
                <w:rFonts w:ascii="Calibri" w:eastAsia="Times New Roman" w:hAnsi="Calibri" w:cs="Calibri"/>
                <w:color w:val="000000"/>
                <w:sz w:val="22"/>
                <w:szCs w:val="22"/>
                <w:lang w:val="en-US"/>
              </w:rPr>
            </w:pPr>
            <w:r w:rsidRPr="00FD6B63">
              <w:rPr>
                <w:rFonts w:ascii="Calibri" w:eastAsia="Times New Roman" w:hAnsi="Calibri" w:cs="Calibri"/>
                <w:color w:val="000000"/>
                <w:sz w:val="22"/>
                <w:szCs w:val="22"/>
                <w:lang w:val="en-US"/>
              </w:rPr>
              <w:t>0.487</w:t>
            </w:r>
          </w:p>
        </w:tc>
        <w:tc>
          <w:tcPr>
            <w:tcW w:w="1520" w:type="dxa"/>
            <w:tcBorders>
              <w:top w:val="single" w:sz="4" w:space="0" w:color="000000"/>
              <w:left w:val="nil"/>
              <w:bottom w:val="nil"/>
              <w:right w:val="nil"/>
            </w:tcBorders>
            <w:noWrap/>
            <w:vAlign w:val="center"/>
            <w:hideMark/>
          </w:tcPr>
          <w:p w14:paraId="262BD411" w14:textId="105657C4" w:rsidR="00FD6B63" w:rsidRPr="00FD6B63" w:rsidRDefault="00FD6B63" w:rsidP="002234CE">
            <w:pPr>
              <w:spacing w:after="0"/>
              <w:jc w:val="center"/>
              <w:rPr>
                <w:rFonts w:ascii="Calibri" w:eastAsia="Times New Roman" w:hAnsi="Calibri" w:cs="Calibri"/>
                <w:color w:val="000000"/>
                <w:sz w:val="22"/>
                <w:szCs w:val="22"/>
                <w:lang w:val="en-US"/>
              </w:rPr>
            </w:pPr>
            <w:r w:rsidRPr="00FD6B63">
              <w:rPr>
                <w:rFonts w:ascii="Calibri" w:eastAsia="Times New Roman" w:hAnsi="Calibri" w:cs="Calibri"/>
                <w:color w:val="000000"/>
                <w:sz w:val="22"/>
                <w:szCs w:val="22"/>
                <w:lang w:val="en-US"/>
              </w:rPr>
              <w:t>0.384</w:t>
            </w:r>
          </w:p>
        </w:tc>
        <w:tc>
          <w:tcPr>
            <w:tcW w:w="1520" w:type="dxa"/>
            <w:tcBorders>
              <w:top w:val="single" w:sz="4" w:space="0" w:color="000000"/>
              <w:left w:val="nil"/>
              <w:bottom w:val="nil"/>
              <w:right w:val="nil"/>
            </w:tcBorders>
            <w:noWrap/>
            <w:vAlign w:val="center"/>
            <w:hideMark/>
          </w:tcPr>
          <w:p w14:paraId="7A7345F9" w14:textId="5B71C2E2" w:rsidR="00FD6B63" w:rsidRPr="00FD6B63" w:rsidRDefault="00FD6B63" w:rsidP="002234CE">
            <w:pPr>
              <w:spacing w:after="0"/>
              <w:jc w:val="center"/>
              <w:rPr>
                <w:rFonts w:ascii="Calibri" w:eastAsia="Times New Roman" w:hAnsi="Calibri" w:cs="Calibri"/>
                <w:color w:val="000000"/>
                <w:sz w:val="22"/>
                <w:szCs w:val="22"/>
                <w:lang w:val="en-US"/>
              </w:rPr>
            </w:pPr>
            <w:r w:rsidRPr="00FD6B63">
              <w:rPr>
                <w:rFonts w:ascii="Calibri" w:eastAsia="Times New Roman" w:hAnsi="Calibri" w:cs="Calibri"/>
                <w:color w:val="000000"/>
                <w:sz w:val="22"/>
                <w:szCs w:val="22"/>
                <w:lang w:val="en-US"/>
              </w:rPr>
              <w:t>0.269</w:t>
            </w:r>
          </w:p>
        </w:tc>
        <w:tc>
          <w:tcPr>
            <w:tcW w:w="1520" w:type="dxa"/>
            <w:tcBorders>
              <w:top w:val="single" w:sz="4" w:space="0" w:color="000000"/>
              <w:left w:val="nil"/>
              <w:bottom w:val="nil"/>
              <w:right w:val="single" w:sz="4" w:space="0" w:color="000000"/>
            </w:tcBorders>
            <w:noWrap/>
            <w:vAlign w:val="center"/>
            <w:hideMark/>
          </w:tcPr>
          <w:p w14:paraId="33504B55" w14:textId="364E3949" w:rsidR="00FD6B63" w:rsidRPr="00FD6B63" w:rsidRDefault="00FD6B63" w:rsidP="002234CE">
            <w:pPr>
              <w:spacing w:after="0"/>
              <w:jc w:val="center"/>
              <w:rPr>
                <w:rFonts w:ascii="Calibri" w:eastAsia="Times New Roman" w:hAnsi="Calibri" w:cs="Calibri"/>
                <w:color w:val="000000"/>
                <w:sz w:val="22"/>
                <w:szCs w:val="22"/>
                <w:lang w:val="en-US"/>
              </w:rPr>
            </w:pPr>
            <w:r w:rsidRPr="00FD6B63">
              <w:rPr>
                <w:rFonts w:ascii="Calibri" w:eastAsia="Times New Roman" w:hAnsi="Calibri" w:cs="Calibri"/>
                <w:color w:val="000000"/>
                <w:sz w:val="22"/>
                <w:szCs w:val="22"/>
                <w:lang w:val="en-US"/>
              </w:rPr>
              <w:t>0.671</w:t>
            </w:r>
          </w:p>
        </w:tc>
      </w:tr>
      <w:tr w:rsidR="00FD6B63" w:rsidRPr="00FD6B63" w14:paraId="5FABF4E1" w14:textId="77777777" w:rsidTr="002234CE">
        <w:trPr>
          <w:trHeight w:val="144"/>
        </w:trPr>
        <w:tc>
          <w:tcPr>
            <w:tcW w:w="1099" w:type="dxa"/>
            <w:tcBorders>
              <w:top w:val="single" w:sz="4" w:space="0" w:color="000000"/>
              <w:left w:val="single" w:sz="4" w:space="0" w:color="000000"/>
              <w:bottom w:val="nil"/>
              <w:right w:val="nil"/>
            </w:tcBorders>
            <w:noWrap/>
            <w:vAlign w:val="center"/>
            <w:hideMark/>
          </w:tcPr>
          <w:p w14:paraId="442D9C05" w14:textId="6F2ED87A" w:rsidR="00FD6B63" w:rsidRPr="00FD6B63" w:rsidRDefault="00FD6B63" w:rsidP="002234CE">
            <w:pPr>
              <w:spacing w:after="0"/>
              <w:jc w:val="center"/>
              <w:rPr>
                <w:rFonts w:ascii="Calibri" w:eastAsia="Times New Roman" w:hAnsi="Calibri" w:cs="Calibri"/>
                <w:color w:val="000000"/>
                <w:sz w:val="22"/>
                <w:szCs w:val="22"/>
                <w:lang w:val="en-US"/>
              </w:rPr>
            </w:pPr>
            <w:r w:rsidRPr="00FD6B63">
              <w:rPr>
                <w:rFonts w:ascii="Calibri" w:eastAsia="Times New Roman" w:hAnsi="Calibri" w:cs="Calibri"/>
                <w:color w:val="000000"/>
                <w:sz w:val="22"/>
                <w:szCs w:val="22"/>
                <w:lang w:val="en-US"/>
              </w:rPr>
              <w:t>LightGBM</w:t>
            </w:r>
          </w:p>
        </w:tc>
        <w:tc>
          <w:tcPr>
            <w:tcW w:w="1520" w:type="dxa"/>
            <w:tcBorders>
              <w:top w:val="single" w:sz="4" w:space="0" w:color="000000"/>
              <w:left w:val="nil"/>
              <w:bottom w:val="nil"/>
              <w:right w:val="nil"/>
            </w:tcBorders>
            <w:noWrap/>
            <w:vAlign w:val="center"/>
            <w:hideMark/>
          </w:tcPr>
          <w:p w14:paraId="24C7395F" w14:textId="71F86F8C" w:rsidR="00FD6B63" w:rsidRPr="00FD6B63" w:rsidRDefault="00FD6B63" w:rsidP="002234CE">
            <w:pPr>
              <w:spacing w:after="0"/>
              <w:jc w:val="center"/>
              <w:rPr>
                <w:rFonts w:ascii="Calibri" w:eastAsia="Times New Roman" w:hAnsi="Calibri" w:cs="Calibri"/>
                <w:b/>
                <w:bCs/>
                <w:color w:val="000000"/>
                <w:sz w:val="22"/>
                <w:szCs w:val="22"/>
                <w:lang w:val="en-US"/>
              </w:rPr>
            </w:pPr>
            <w:r w:rsidRPr="00FD6B63">
              <w:rPr>
                <w:rFonts w:ascii="Calibri" w:eastAsia="Times New Roman" w:hAnsi="Calibri" w:cs="Calibri"/>
                <w:b/>
                <w:bCs/>
                <w:color w:val="000000"/>
                <w:sz w:val="22"/>
                <w:szCs w:val="22"/>
                <w:lang w:val="en-US"/>
              </w:rPr>
              <w:t>0.918</w:t>
            </w:r>
          </w:p>
        </w:tc>
        <w:tc>
          <w:tcPr>
            <w:tcW w:w="1520" w:type="dxa"/>
            <w:tcBorders>
              <w:top w:val="single" w:sz="4" w:space="0" w:color="000000"/>
              <w:left w:val="nil"/>
              <w:bottom w:val="nil"/>
              <w:right w:val="nil"/>
            </w:tcBorders>
            <w:noWrap/>
            <w:vAlign w:val="center"/>
            <w:hideMark/>
          </w:tcPr>
          <w:p w14:paraId="09F0A4EB" w14:textId="62DC3961" w:rsidR="00FD6B63" w:rsidRPr="00FD6B63" w:rsidRDefault="00FD6B63" w:rsidP="002234CE">
            <w:pPr>
              <w:spacing w:after="0"/>
              <w:jc w:val="center"/>
              <w:rPr>
                <w:rFonts w:ascii="Calibri" w:eastAsia="Times New Roman" w:hAnsi="Calibri" w:cs="Calibri"/>
                <w:color w:val="000000"/>
                <w:sz w:val="22"/>
                <w:szCs w:val="22"/>
                <w:lang w:val="en-US"/>
              </w:rPr>
            </w:pPr>
            <w:r w:rsidRPr="00FD6B63">
              <w:rPr>
                <w:rFonts w:ascii="Calibri" w:eastAsia="Times New Roman" w:hAnsi="Calibri" w:cs="Calibri"/>
                <w:color w:val="000000"/>
                <w:sz w:val="22"/>
                <w:szCs w:val="22"/>
                <w:lang w:val="en-US"/>
              </w:rPr>
              <w:t>0.537</w:t>
            </w:r>
          </w:p>
        </w:tc>
        <w:tc>
          <w:tcPr>
            <w:tcW w:w="1520" w:type="dxa"/>
            <w:tcBorders>
              <w:top w:val="single" w:sz="4" w:space="0" w:color="000000"/>
              <w:left w:val="nil"/>
              <w:bottom w:val="nil"/>
              <w:right w:val="nil"/>
            </w:tcBorders>
            <w:noWrap/>
            <w:vAlign w:val="center"/>
            <w:hideMark/>
          </w:tcPr>
          <w:p w14:paraId="6FF36FB5" w14:textId="35923141" w:rsidR="00FD6B63" w:rsidRPr="00FD6B63" w:rsidRDefault="00FD6B63" w:rsidP="002234CE">
            <w:pPr>
              <w:spacing w:after="0"/>
              <w:jc w:val="center"/>
              <w:rPr>
                <w:rFonts w:ascii="Calibri" w:eastAsia="Times New Roman" w:hAnsi="Calibri" w:cs="Calibri"/>
                <w:color w:val="000000"/>
                <w:sz w:val="22"/>
                <w:szCs w:val="22"/>
                <w:lang w:val="en-US"/>
              </w:rPr>
            </w:pPr>
            <w:r w:rsidRPr="00FD6B63">
              <w:rPr>
                <w:rFonts w:ascii="Calibri" w:eastAsia="Times New Roman" w:hAnsi="Calibri" w:cs="Calibri"/>
                <w:color w:val="000000"/>
                <w:sz w:val="22"/>
                <w:szCs w:val="22"/>
                <w:lang w:val="en-US"/>
              </w:rPr>
              <w:t>0.506</w:t>
            </w:r>
          </w:p>
        </w:tc>
        <w:tc>
          <w:tcPr>
            <w:tcW w:w="1520" w:type="dxa"/>
            <w:tcBorders>
              <w:top w:val="single" w:sz="4" w:space="0" w:color="000000"/>
              <w:left w:val="nil"/>
              <w:bottom w:val="nil"/>
              <w:right w:val="nil"/>
            </w:tcBorders>
            <w:noWrap/>
            <w:vAlign w:val="center"/>
            <w:hideMark/>
          </w:tcPr>
          <w:p w14:paraId="691176A0" w14:textId="44785D7C" w:rsidR="00FD6B63" w:rsidRPr="00FD6B63" w:rsidRDefault="00FD6B63" w:rsidP="002234CE">
            <w:pPr>
              <w:spacing w:after="0"/>
              <w:jc w:val="center"/>
              <w:rPr>
                <w:rFonts w:ascii="Calibri" w:eastAsia="Times New Roman" w:hAnsi="Calibri" w:cs="Calibri"/>
                <w:color w:val="000000"/>
                <w:sz w:val="22"/>
                <w:szCs w:val="22"/>
                <w:lang w:val="en-US"/>
              </w:rPr>
            </w:pPr>
            <w:r w:rsidRPr="00FD6B63">
              <w:rPr>
                <w:rFonts w:ascii="Calibri" w:eastAsia="Times New Roman" w:hAnsi="Calibri" w:cs="Calibri"/>
                <w:color w:val="000000"/>
                <w:sz w:val="22"/>
                <w:szCs w:val="22"/>
                <w:lang w:val="en-US"/>
              </w:rPr>
              <w:t>0.463</w:t>
            </w:r>
          </w:p>
        </w:tc>
        <w:tc>
          <w:tcPr>
            <w:tcW w:w="1520" w:type="dxa"/>
            <w:tcBorders>
              <w:top w:val="single" w:sz="4" w:space="0" w:color="000000"/>
              <w:left w:val="nil"/>
              <w:bottom w:val="nil"/>
              <w:right w:val="single" w:sz="4" w:space="0" w:color="000000"/>
            </w:tcBorders>
            <w:noWrap/>
            <w:vAlign w:val="center"/>
            <w:hideMark/>
          </w:tcPr>
          <w:p w14:paraId="5E00CC56" w14:textId="58A733D7" w:rsidR="00FD6B63" w:rsidRPr="00FD6B63" w:rsidRDefault="00FD6B63" w:rsidP="002234CE">
            <w:pPr>
              <w:spacing w:after="0"/>
              <w:jc w:val="center"/>
              <w:rPr>
                <w:rFonts w:ascii="Calibri" w:eastAsia="Times New Roman" w:hAnsi="Calibri" w:cs="Calibri"/>
                <w:color w:val="000000"/>
                <w:sz w:val="22"/>
                <w:szCs w:val="22"/>
                <w:lang w:val="en-US"/>
              </w:rPr>
            </w:pPr>
            <w:r w:rsidRPr="00FD6B63">
              <w:rPr>
                <w:rFonts w:ascii="Calibri" w:eastAsia="Times New Roman" w:hAnsi="Calibri" w:cs="Calibri"/>
                <w:color w:val="000000"/>
                <w:sz w:val="22"/>
                <w:szCs w:val="22"/>
                <w:lang w:val="en-US"/>
              </w:rPr>
              <w:t>0.558</w:t>
            </w:r>
          </w:p>
        </w:tc>
      </w:tr>
      <w:tr w:rsidR="00FD6B63" w:rsidRPr="00FD6B63" w14:paraId="28AF0E1C" w14:textId="77777777" w:rsidTr="002234CE">
        <w:trPr>
          <w:trHeight w:val="144"/>
        </w:trPr>
        <w:tc>
          <w:tcPr>
            <w:tcW w:w="1099" w:type="dxa"/>
            <w:tcBorders>
              <w:top w:val="single" w:sz="4" w:space="0" w:color="000000"/>
              <w:left w:val="single" w:sz="4" w:space="0" w:color="000000"/>
              <w:bottom w:val="single" w:sz="4" w:space="0" w:color="000000"/>
              <w:right w:val="nil"/>
            </w:tcBorders>
            <w:noWrap/>
            <w:vAlign w:val="center"/>
            <w:hideMark/>
          </w:tcPr>
          <w:p w14:paraId="62DE3C52" w14:textId="5745EF44" w:rsidR="00FD6B63" w:rsidRPr="00FD6B63" w:rsidRDefault="00D33666" w:rsidP="002234CE">
            <w:pPr>
              <w:spacing w:after="0"/>
              <w:jc w:val="center"/>
              <w:rPr>
                <w:rFonts w:ascii="Calibri" w:eastAsia="Times New Roman" w:hAnsi="Calibri" w:cs="Calibri"/>
                <w:color w:val="000000"/>
                <w:sz w:val="22"/>
                <w:szCs w:val="22"/>
                <w:lang w:val="en-US"/>
              </w:rPr>
            </w:pPr>
            <w:r w:rsidRPr="00D33666">
              <w:rPr>
                <w:rFonts w:ascii="Calibri" w:eastAsia="Times New Roman" w:hAnsi="Calibri" w:cs="Calibri"/>
                <w:color w:val="000000"/>
                <w:sz w:val="22"/>
                <w:szCs w:val="22"/>
                <w:lang w:val="en-US"/>
              </w:rPr>
              <w:t>CatBoost</w:t>
            </w:r>
          </w:p>
        </w:tc>
        <w:tc>
          <w:tcPr>
            <w:tcW w:w="1520" w:type="dxa"/>
            <w:tcBorders>
              <w:top w:val="single" w:sz="4" w:space="0" w:color="000000"/>
              <w:left w:val="nil"/>
              <w:bottom w:val="single" w:sz="4" w:space="0" w:color="000000"/>
              <w:right w:val="nil"/>
            </w:tcBorders>
            <w:noWrap/>
            <w:vAlign w:val="center"/>
            <w:hideMark/>
          </w:tcPr>
          <w:p w14:paraId="02BCF4CD" w14:textId="217C981F" w:rsidR="00FD6B63" w:rsidRPr="00FD6B63" w:rsidRDefault="00FD6B63" w:rsidP="002234CE">
            <w:pPr>
              <w:spacing w:after="0"/>
              <w:jc w:val="center"/>
              <w:rPr>
                <w:rFonts w:ascii="Calibri" w:eastAsia="Times New Roman" w:hAnsi="Calibri" w:cs="Calibri"/>
                <w:b/>
                <w:bCs/>
                <w:color w:val="000000"/>
                <w:sz w:val="22"/>
                <w:szCs w:val="22"/>
                <w:lang w:val="en-US"/>
              </w:rPr>
            </w:pPr>
            <w:r w:rsidRPr="00FD6B63">
              <w:rPr>
                <w:rFonts w:ascii="Calibri" w:eastAsia="Times New Roman" w:hAnsi="Calibri" w:cs="Calibri"/>
                <w:b/>
                <w:bCs/>
                <w:color w:val="000000"/>
                <w:sz w:val="22"/>
                <w:szCs w:val="22"/>
                <w:lang w:val="en-US"/>
              </w:rPr>
              <w:t>0.910</w:t>
            </w:r>
          </w:p>
        </w:tc>
        <w:tc>
          <w:tcPr>
            <w:tcW w:w="1520" w:type="dxa"/>
            <w:tcBorders>
              <w:top w:val="single" w:sz="4" w:space="0" w:color="000000"/>
              <w:left w:val="nil"/>
              <w:bottom w:val="single" w:sz="4" w:space="0" w:color="000000"/>
              <w:right w:val="nil"/>
            </w:tcBorders>
            <w:noWrap/>
            <w:vAlign w:val="center"/>
            <w:hideMark/>
          </w:tcPr>
          <w:p w14:paraId="26081C3D" w14:textId="43E4AF02" w:rsidR="00FD6B63" w:rsidRPr="00FD6B63" w:rsidRDefault="00FD6B63" w:rsidP="002234CE">
            <w:pPr>
              <w:spacing w:after="0"/>
              <w:jc w:val="center"/>
              <w:rPr>
                <w:rFonts w:ascii="Calibri" w:eastAsia="Times New Roman" w:hAnsi="Calibri" w:cs="Calibri"/>
                <w:color w:val="000000"/>
                <w:sz w:val="22"/>
                <w:szCs w:val="22"/>
                <w:lang w:val="en-US"/>
              </w:rPr>
            </w:pPr>
            <w:r w:rsidRPr="00FD6B63">
              <w:rPr>
                <w:rFonts w:ascii="Calibri" w:eastAsia="Times New Roman" w:hAnsi="Calibri" w:cs="Calibri"/>
                <w:color w:val="000000"/>
                <w:sz w:val="22"/>
                <w:szCs w:val="22"/>
                <w:lang w:val="en-US"/>
              </w:rPr>
              <w:t>0.519</w:t>
            </w:r>
          </w:p>
        </w:tc>
        <w:tc>
          <w:tcPr>
            <w:tcW w:w="1520" w:type="dxa"/>
            <w:tcBorders>
              <w:top w:val="single" w:sz="4" w:space="0" w:color="000000"/>
              <w:left w:val="nil"/>
              <w:bottom w:val="single" w:sz="4" w:space="0" w:color="000000"/>
              <w:right w:val="nil"/>
            </w:tcBorders>
            <w:noWrap/>
            <w:vAlign w:val="center"/>
            <w:hideMark/>
          </w:tcPr>
          <w:p w14:paraId="203019BF" w14:textId="371AC016" w:rsidR="00FD6B63" w:rsidRPr="00FD6B63" w:rsidRDefault="00FD6B63" w:rsidP="002234CE">
            <w:pPr>
              <w:spacing w:after="0"/>
              <w:jc w:val="center"/>
              <w:rPr>
                <w:rFonts w:ascii="Calibri" w:eastAsia="Times New Roman" w:hAnsi="Calibri" w:cs="Calibri"/>
                <w:color w:val="000000"/>
                <w:sz w:val="22"/>
                <w:szCs w:val="22"/>
                <w:lang w:val="en-US"/>
              </w:rPr>
            </w:pPr>
            <w:r w:rsidRPr="00FD6B63">
              <w:rPr>
                <w:rFonts w:ascii="Calibri" w:eastAsia="Times New Roman" w:hAnsi="Calibri" w:cs="Calibri"/>
                <w:color w:val="000000"/>
                <w:sz w:val="22"/>
                <w:szCs w:val="22"/>
                <w:lang w:val="en-US"/>
              </w:rPr>
              <w:t>0.380</w:t>
            </w:r>
          </w:p>
        </w:tc>
        <w:tc>
          <w:tcPr>
            <w:tcW w:w="1520" w:type="dxa"/>
            <w:tcBorders>
              <w:top w:val="single" w:sz="4" w:space="0" w:color="000000"/>
              <w:left w:val="nil"/>
              <w:bottom w:val="single" w:sz="4" w:space="0" w:color="000000"/>
              <w:right w:val="nil"/>
            </w:tcBorders>
            <w:noWrap/>
            <w:vAlign w:val="center"/>
            <w:hideMark/>
          </w:tcPr>
          <w:p w14:paraId="705866BC" w14:textId="1847D619" w:rsidR="00FD6B63" w:rsidRPr="00FD6B63" w:rsidRDefault="00FD6B63" w:rsidP="002234CE">
            <w:pPr>
              <w:spacing w:after="0"/>
              <w:jc w:val="center"/>
              <w:rPr>
                <w:rFonts w:ascii="Calibri" w:eastAsia="Times New Roman" w:hAnsi="Calibri" w:cs="Calibri"/>
                <w:color w:val="000000"/>
                <w:sz w:val="22"/>
                <w:szCs w:val="22"/>
                <w:lang w:val="en-US"/>
              </w:rPr>
            </w:pPr>
            <w:r w:rsidRPr="00FD6B63">
              <w:rPr>
                <w:rFonts w:ascii="Calibri" w:eastAsia="Times New Roman" w:hAnsi="Calibri" w:cs="Calibri"/>
                <w:color w:val="000000"/>
                <w:sz w:val="22"/>
                <w:szCs w:val="22"/>
                <w:lang w:val="en-US"/>
              </w:rPr>
              <w:t>0.258</w:t>
            </w:r>
          </w:p>
        </w:tc>
        <w:tc>
          <w:tcPr>
            <w:tcW w:w="1520" w:type="dxa"/>
            <w:tcBorders>
              <w:top w:val="single" w:sz="4" w:space="0" w:color="000000"/>
              <w:left w:val="nil"/>
              <w:bottom w:val="single" w:sz="4" w:space="0" w:color="000000"/>
              <w:right w:val="single" w:sz="4" w:space="0" w:color="000000"/>
            </w:tcBorders>
            <w:noWrap/>
            <w:vAlign w:val="center"/>
            <w:hideMark/>
          </w:tcPr>
          <w:p w14:paraId="0A6A3CE7" w14:textId="16ED4936" w:rsidR="00FD6B63" w:rsidRPr="00FD6B63" w:rsidRDefault="00FD6B63" w:rsidP="002234CE">
            <w:pPr>
              <w:spacing w:after="0"/>
              <w:jc w:val="center"/>
              <w:rPr>
                <w:rFonts w:ascii="Calibri" w:eastAsia="Times New Roman" w:hAnsi="Calibri" w:cs="Calibri"/>
                <w:color w:val="000000"/>
                <w:sz w:val="22"/>
                <w:szCs w:val="22"/>
                <w:lang w:val="en-US"/>
              </w:rPr>
            </w:pPr>
            <w:r w:rsidRPr="00FD6B63">
              <w:rPr>
                <w:rFonts w:ascii="Calibri" w:eastAsia="Times New Roman" w:hAnsi="Calibri" w:cs="Calibri"/>
                <w:color w:val="000000"/>
                <w:sz w:val="22"/>
                <w:szCs w:val="22"/>
                <w:lang w:val="en-US"/>
              </w:rPr>
              <w:t>0.725</w:t>
            </w:r>
          </w:p>
        </w:tc>
      </w:tr>
    </w:tbl>
    <w:p w14:paraId="4372E679" w14:textId="77777777" w:rsidR="00A53EB4" w:rsidRPr="00A53EB4" w:rsidRDefault="00A53EB4" w:rsidP="00FC0A32">
      <w:pPr>
        <w:pStyle w:val="BodyText"/>
        <w:rPr>
          <w:b/>
          <w:bCs/>
          <w:lang w:val="en-US"/>
        </w:rPr>
      </w:pPr>
      <w:r w:rsidRPr="00A53EB4">
        <w:rPr>
          <w:b/>
          <w:bCs/>
          <w:lang w:val="en-US"/>
        </w:rPr>
        <w:t>XGBoost:</w:t>
      </w:r>
    </w:p>
    <w:p w14:paraId="38F433D5" w14:textId="506B679E" w:rsidR="00A53EB4" w:rsidRDefault="00A53EB4" w:rsidP="00D6639C">
      <w:pPr>
        <w:pStyle w:val="BodyText"/>
        <w:keepNext/>
        <w:rPr>
          <w:lang w:val="en-US"/>
        </w:rPr>
      </w:pPr>
      <w:r>
        <w:rPr>
          <w:noProof/>
        </w:rPr>
        <w:drawing>
          <wp:inline distT="0" distB="0" distL="0" distR="0" wp14:anchorId="68DFEAA2" wp14:editId="6B293174">
            <wp:extent cx="2350008" cy="2011680"/>
            <wp:effectExtent l="0" t="0" r="0" b="0"/>
            <wp:docPr id="7214738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2350008" cy="2011680"/>
                    </a:xfrm>
                    <a:prstGeom prst="rect">
                      <a:avLst/>
                    </a:prstGeom>
                    <a:noFill/>
                    <a:ln>
                      <a:noFill/>
                    </a:ln>
                  </pic:spPr>
                </pic:pic>
              </a:graphicData>
            </a:graphic>
          </wp:inline>
        </w:drawing>
      </w:r>
      <w:r>
        <w:rPr>
          <w:noProof/>
        </w:rPr>
        <w:drawing>
          <wp:inline distT="0" distB="0" distL="0" distR="0" wp14:anchorId="7BBD013B" wp14:editId="794BC749">
            <wp:extent cx="2523744" cy="2011680"/>
            <wp:effectExtent l="0" t="0" r="0" b="0"/>
            <wp:docPr id="430870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2523744" cy="2011680"/>
                    </a:xfrm>
                    <a:prstGeom prst="rect">
                      <a:avLst/>
                    </a:prstGeom>
                    <a:noFill/>
                    <a:ln>
                      <a:noFill/>
                    </a:ln>
                  </pic:spPr>
                </pic:pic>
              </a:graphicData>
            </a:graphic>
          </wp:inline>
        </w:drawing>
      </w:r>
    </w:p>
    <w:p w14:paraId="5F135AC4" w14:textId="12907CA8" w:rsidR="002234CE" w:rsidRDefault="00D6639C" w:rsidP="00D6639C">
      <w:pPr>
        <w:pStyle w:val="Caption"/>
        <w:jc w:val="both"/>
        <w:rPr>
          <w:b/>
          <w:bCs/>
          <w:lang w:val="en-US"/>
        </w:rPr>
      </w:pPr>
      <w:r w:rsidRPr="008B3937">
        <w:rPr>
          <w:lang w:val="en-US"/>
        </w:rPr>
        <w:t xml:space="preserve">Figure </w:t>
      </w:r>
      <w:r>
        <w:fldChar w:fldCharType="begin"/>
      </w:r>
      <w:r w:rsidRPr="008B3937">
        <w:rPr>
          <w:lang w:val="en-US"/>
        </w:rPr>
        <w:instrText xml:space="preserve"> SEQ Figure \* ARABIC </w:instrText>
      </w:r>
      <w:r>
        <w:fldChar w:fldCharType="separate"/>
      </w:r>
      <w:r w:rsidR="00787F32">
        <w:rPr>
          <w:noProof/>
          <w:lang w:val="en-US"/>
        </w:rPr>
        <w:t>21</w:t>
      </w:r>
      <w:r>
        <w:fldChar w:fldCharType="end"/>
      </w:r>
      <w:r>
        <w:rPr>
          <w:lang w:val="en-US"/>
        </w:rPr>
        <w:t>: XGBoost full feature plots</w:t>
      </w:r>
    </w:p>
    <w:p w14:paraId="3B96213B" w14:textId="2E7524D9" w:rsidR="00A53EB4" w:rsidRPr="00A53EB4" w:rsidRDefault="00A53EB4" w:rsidP="00FC0A32">
      <w:pPr>
        <w:pStyle w:val="BodyText"/>
        <w:rPr>
          <w:b/>
          <w:bCs/>
          <w:lang w:val="en-US"/>
        </w:rPr>
      </w:pPr>
      <w:r w:rsidRPr="00A53EB4">
        <w:rPr>
          <w:b/>
          <w:bCs/>
          <w:lang w:val="en-US"/>
        </w:rPr>
        <w:lastRenderedPageBreak/>
        <w:t>LightGBM:</w:t>
      </w:r>
    </w:p>
    <w:p w14:paraId="59600FEB" w14:textId="048E0B6A" w:rsidR="00A53EB4" w:rsidRPr="002234CE" w:rsidRDefault="00FC0A32" w:rsidP="00D6639C">
      <w:pPr>
        <w:pStyle w:val="BodyText"/>
        <w:keepNext/>
        <w:rPr>
          <w:lang w:val="en-US"/>
        </w:rPr>
      </w:pPr>
      <w:r>
        <w:rPr>
          <w:noProof/>
        </w:rPr>
        <w:drawing>
          <wp:inline distT="0" distB="0" distL="0" distR="0" wp14:anchorId="3E3AF65B" wp14:editId="27B22BEC">
            <wp:extent cx="2432304" cy="2011680"/>
            <wp:effectExtent l="0" t="0" r="0" b="0"/>
            <wp:docPr id="140649555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2432304" cy="2011680"/>
                    </a:xfrm>
                    <a:prstGeom prst="rect">
                      <a:avLst/>
                    </a:prstGeom>
                    <a:noFill/>
                    <a:ln>
                      <a:noFill/>
                    </a:ln>
                  </pic:spPr>
                </pic:pic>
              </a:graphicData>
            </a:graphic>
          </wp:inline>
        </w:drawing>
      </w:r>
      <w:r w:rsidRPr="00A53EB4">
        <w:rPr>
          <w:lang w:val="en-US"/>
        </w:rPr>
        <w:t xml:space="preserve"> </w:t>
      </w:r>
      <w:r>
        <w:rPr>
          <w:noProof/>
        </w:rPr>
        <w:drawing>
          <wp:inline distT="0" distB="0" distL="0" distR="0" wp14:anchorId="524A1C4B" wp14:editId="72A4648B">
            <wp:extent cx="2523744" cy="2011680"/>
            <wp:effectExtent l="0" t="0" r="0" b="0"/>
            <wp:docPr id="126790926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523744" cy="2011680"/>
                    </a:xfrm>
                    <a:prstGeom prst="rect">
                      <a:avLst/>
                    </a:prstGeom>
                    <a:noFill/>
                    <a:ln>
                      <a:noFill/>
                    </a:ln>
                  </pic:spPr>
                </pic:pic>
              </a:graphicData>
            </a:graphic>
          </wp:inline>
        </w:drawing>
      </w:r>
    </w:p>
    <w:p w14:paraId="2C8A1260" w14:textId="03BF8B6A" w:rsidR="00D6639C" w:rsidRPr="00D6639C" w:rsidRDefault="00D6639C" w:rsidP="00D6639C">
      <w:pPr>
        <w:pStyle w:val="Caption"/>
        <w:jc w:val="both"/>
        <w:rPr>
          <w:lang w:val="en-US"/>
        </w:rPr>
      </w:pPr>
      <w:r w:rsidRPr="00D6639C">
        <w:rPr>
          <w:lang w:val="en-US"/>
        </w:rPr>
        <w:t xml:space="preserve">Figure </w:t>
      </w:r>
      <w:r>
        <w:fldChar w:fldCharType="begin"/>
      </w:r>
      <w:r w:rsidRPr="00D6639C">
        <w:rPr>
          <w:lang w:val="en-US"/>
        </w:rPr>
        <w:instrText xml:space="preserve"> SEQ Figure \* ARABIC </w:instrText>
      </w:r>
      <w:r>
        <w:fldChar w:fldCharType="separate"/>
      </w:r>
      <w:r w:rsidR="00787F32">
        <w:rPr>
          <w:noProof/>
          <w:lang w:val="en-US"/>
        </w:rPr>
        <w:t>22</w:t>
      </w:r>
      <w:r>
        <w:fldChar w:fldCharType="end"/>
      </w:r>
      <w:r>
        <w:rPr>
          <w:lang w:val="en-US"/>
        </w:rPr>
        <w:t>: LGBM full features plots</w:t>
      </w:r>
    </w:p>
    <w:p w14:paraId="6998184C" w14:textId="23EC2891" w:rsidR="00A53EB4" w:rsidRPr="00A53EB4" w:rsidRDefault="00A53EB4" w:rsidP="00FC0A32">
      <w:pPr>
        <w:pStyle w:val="BodyText"/>
        <w:rPr>
          <w:b/>
          <w:bCs/>
          <w:lang w:val="en-US"/>
        </w:rPr>
      </w:pPr>
      <w:r w:rsidRPr="00A53EB4">
        <w:rPr>
          <w:b/>
          <w:bCs/>
          <w:lang w:val="en-US"/>
        </w:rPr>
        <w:t>CatBoost:</w:t>
      </w:r>
    </w:p>
    <w:p w14:paraId="37D31FF5" w14:textId="79505063" w:rsidR="00FC0A32" w:rsidRDefault="00A53EB4" w:rsidP="00D6639C">
      <w:pPr>
        <w:pStyle w:val="BodyText"/>
        <w:keepNext/>
        <w:rPr>
          <w:lang w:val="en-US"/>
        </w:rPr>
      </w:pPr>
      <w:r>
        <w:rPr>
          <w:noProof/>
        </w:rPr>
        <w:drawing>
          <wp:inline distT="0" distB="0" distL="0" distR="0" wp14:anchorId="7B34303D" wp14:editId="1FC20E1E">
            <wp:extent cx="2432304" cy="2011680"/>
            <wp:effectExtent l="0" t="0" r="0" b="0"/>
            <wp:docPr id="121964225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2432304" cy="2011680"/>
                    </a:xfrm>
                    <a:prstGeom prst="rect">
                      <a:avLst/>
                    </a:prstGeom>
                    <a:noFill/>
                    <a:ln>
                      <a:noFill/>
                    </a:ln>
                  </pic:spPr>
                </pic:pic>
              </a:graphicData>
            </a:graphic>
          </wp:inline>
        </w:drawing>
      </w:r>
      <w:r>
        <w:rPr>
          <w:noProof/>
        </w:rPr>
        <w:drawing>
          <wp:inline distT="0" distB="0" distL="0" distR="0" wp14:anchorId="1C2B89A6" wp14:editId="6B3307E0">
            <wp:extent cx="2523744" cy="2011680"/>
            <wp:effectExtent l="0" t="0" r="0" b="0"/>
            <wp:docPr id="102965475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2523744" cy="2011680"/>
                    </a:xfrm>
                    <a:prstGeom prst="rect">
                      <a:avLst/>
                    </a:prstGeom>
                    <a:noFill/>
                    <a:ln>
                      <a:noFill/>
                    </a:ln>
                  </pic:spPr>
                </pic:pic>
              </a:graphicData>
            </a:graphic>
          </wp:inline>
        </w:drawing>
      </w:r>
    </w:p>
    <w:p w14:paraId="11508572" w14:textId="48B2D662" w:rsidR="00D6639C" w:rsidRPr="00D6639C" w:rsidRDefault="00D6639C" w:rsidP="00D6639C">
      <w:pPr>
        <w:pStyle w:val="Caption"/>
        <w:jc w:val="both"/>
        <w:rPr>
          <w:lang w:val="en-US"/>
        </w:rPr>
      </w:pPr>
      <w:r w:rsidRPr="00D6639C">
        <w:rPr>
          <w:lang w:val="en-US"/>
        </w:rPr>
        <w:t xml:space="preserve">Figure </w:t>
      </w:r>
      <w:r>
        <w:fldChar w:fldCharType="begin"/>
      </w:r>
      <w:r w:rsidRPr="00D6639C">
        <w:rPr>
          <w:lang w:val="en-US"/>
        </w:rPr>
        <w:instrText xml:space="preserve"> SEQ Figure \* ARABIC </w:instrText>
      </w:r>
      <w:r>
        <w:fldChar w:fldCharType="separate"/>
      </w:r>
      <w:r w:rsidR="00787F32">
        <w:rPr>
          <w:noProof/>
          <w:lang w:val="en-US"/>
        </w:rPr>
        <w:t>23</w:t>
      </w:r>
      <w:r>
        <w:fldChar w:fldCharType="end"/>
      </w:r>
      <w:r>
        <w:rPr>
          <w:lang w:val="en-US"/>
        </w:rPr>
        <w:t>: CatBoost full features plots</w:t>
      </w:r>
    </w:p>
    <w:p w14:paraId="5AD0E847" w14:textId="7E5B5BD1" w:rsidR="002234CE" w:rsidRPr="00EC66FA" w:rsidRDefault="00EC66FA" w:rsidP="00FC0A32">
      <w:pPr>
        <w:pStyle w:val="BodyText"/>
        <w:rPr>
          <w:lang w:val="en-US"/>
        </w:rPr>
      </w:pPr>
      <w:r w:rsidRPr="00EC66FA">
        <w:rPr>
          <w:lang w:val="en-US"/>
        </w:rPr>
        <w:t>LightGBM achieved the highest ROC-AUC score of 0.918, outperforming XGBoost (0.896) and CatBoost (0.910), indicating superior ranking ability in distinguishing fraudulent from legitimate transactions. While CatBoost attained the highest recall (0.725), this was accompanied by low precision, reflecting the inherent trade-off between sensitivity and false positive rate in imbalanced classification problems. Overall, modest performance across all models highlights the difficulty of fraud detection under severe class imbalance.</w:t>
      </w:r>
    </w:p>
    <w:p w14:paraId="6CCC5910" w14:textId="77777777" w:rsidR="002234CE" w:rsidRDefault="002234CE">
      <w:pPr>
        <w:rPr>
          <w:rFonts w:ascii="Times New Roman" w:hAnsi="Times New Roman"/>
          <w:sz w:val="22"/>
          <w:lang w:val="en-US"/>
        </w:rPr>
      </w:pPr>
      <w:r>
        <w:rPr>
          <w:lang w:val="en-US"/>
        </w:rPr>
        <w:br w:type="page"/>
      </w:r>
    </w:p>
    <w:p w14:paraId="47B5E91A" w14:textId="6C7C2D75" w:rsidR="00364686" w:rsidRDefault="00364686" w:rsidP="00364686">
      <w:pPr>
        <w:pStyle w:val="Subheading"/>
      </w:pPr>
      <w:bookmarkStart w:id="64" w:name="_Toc219928279"/>
      <w:r>
        <w:lastRenderedPageBreak/>
        <w:t>5.2. Downsampling</w:t>
      </w:r>
      <w:bookmarkEnd w:id="64"/>
    </w:p>
    <w:p w14:paraId="650272E6" w14:textId="35D9530D" w:rsidR="002234CE" w:rsidRPr="00EC66FA" w:rsidRDefault="00EC66FA" w:rsidP="002234CE">
      <w:pPr>
        <w:pStyle w:val="BodyText"/>
        <w:rPr>
          <w:lang w:val="en-US"/>
        </w:rPr>
      </w:pPr>
      <w:r w:rsidRPr="00EC66FA">
        <w:rPr>
          <w:lang w:val="en-US"/>
        </w:rPr>
        <w:t>To mitigate the impact of class imbalance, random downsampling of the majority (non-fraud) class was applied</w:t>
      </w:r>
      <w:r>
        <w:rPr>
          <w:lang w:val="en-US"/>
        </w:rPr>
        <w:t xml:space="preserve">, with final fraud to non fraud ratio </w:t>
      </w:r>
      <w:r w:rsidRPr="00EC66FA">
        <w:rPr>
          <w:b/>
          <w:bCs/>
          <w:lang w:val="en-US"/>
        </w:rPr>
        <w:t>1:5</w:t>
      </w:r>
      <w:r w:rsidRPr="00EC66FA">
        <w:rPr>
          <w:lang w:val="en-US"/>
        </w:rPr>
        <w:t>. This section evaluates the effect of this balancing strategy on model performance using the full feature set</w:t>
      </w:r>
    </w:p>
    <w:p w14:paraId="5ABAFF33" w14:textId="188F2142" w:rsidR="002234CE" w:rsidRPr="002234CE" w:rsidRDefault="002234CE" w:rsidP="002234CE">
      <w:pPr>
        <w:pStyle w:val="BodyText"/>
        <w:rPr>
          <w:b/>
          <w:bCs/>
          <w:lang w:val="en-US"/>
        </w:rPr>
      </w:pPr>
      <w:r w:rsidRPr="002234CE">
        <w:rPr>
          <w:b/>
          <w:bCs/>
          <w:lang w:val="en-US"/>
        </w:rPr>
        <w:t>Table of Metrics</w:t>
      </w:r>
      <w:r>
        <w:rPr>
          <w:b/>
          <w:bCs/>
          <w:lang w:val="en-US"/>
        </w:rPr>
        <w:t>:</w:t>
      </w:r>
    </w:p>
    <w:p w14:paraId="6352A14D" w14:textId="51122EC5" w:rsidR="008B3937" w:rsidRPr="008B3937" w:rsidRDefault="008B3937" w:rsidP="008B3937">
      <w:pPr>
        <w:pStyle w:val="Caption"/>
        <w:keepNext/>
        <w:rPr>
          <w:lang w:val="en-US"/>
        </w:rPr>
      </w:pPr>
      <w:r w:rsidRPr="008B3937">
        <w:rPr>
          <w:lang w:val="en-US"/>
        </w:rPr>
        <w:t xml:space="preserve">Table </w:t>
      </w:r>
      <w:r>
        <w:fldChar w:fldCharType="begin"/>
      </w:r>
      <w:r w:rsidRPr="008B3937">
        <w:rPr>
          <w:lang w:val="en-US"/>
        </w:rPr>
        <w:instrText xml:space="preserve"> SEQ Table \* ARABIC </w:instrText>
      </w:r>
      <w:r>
        <w:fldChar w:fldCharType="separate"/>
      </w:r>
      <w:r w:rsidR="00787F32">
        <w:rPr>
          <w:noProof/>
          <w:lang w:val="en-US"/>
        </w:rPr>
        <w:t>3</w:t>
      </w:r>
      <w:r>
        <w:fldChar w:fldCharType="end"/>
      </w:r>
      <w:r>
        <w:rPr>
          <w:lang w:val="en-US"/>
        </w:rPr>
        <w:t>: Table of Metrics for downsampled data</w:t>
      </w:r>
    </w:p>
    <w:tbl>
      <w:tblPr>
        <w:tblW w:w="9055" w:type="dxa"/>
        <w:tblLook w:val="04A0" w:firstRow="1" w:lastRow="0" w:firstColumn="1" w:lastColumn="0" w:noHBand="0" w:noVBand="1"/>
      </w:tblPr>
      <w:tblGrid>
        <w:gridCol w:w="1455"/>
        <w:gridCol w:w="1520"/>
        <w:gridCol w:w="1520"/>
        <w:gridCol w:w="1520"/>
        <w:gridCol w:w="1520"/>
        <w:gridCol w:w="1520"/>
      </w:tblGrid>
      <w:tr w:rsidR="00681446" w:rsidRPr="00681446" w14:paraId="3E74B1B5" w14:textId="77777777" w:rsidTr="00681446">
        <w:trPr>
          <w:trHeight w:val="288"/>
        </w:trPr>
        <w:tc>
          <w:tcPr>
            <w:tcW w:w="1455" w:type="dxa"/>
            <w:tcBorders>
              <w:top w:val="single" w:sz="4" w:space="0" w:color="000000"/>
              <w:left w:val="single" w:sz="4" w:space="0" w:color="000000"/>
              <w:bottom w:val="nil"/>
              <w:right w:val="nil"/>
            </w:tcBorders>
            <w:shd w:val="clear" w:color="000000" w:fill="000000"/>
            <w:noWrap/>
            <w:vAlign w:val="center"/>
            <w:hideMark/>
          </w:tcPr>
          <w:p w14:paraId="4B75B2E0" w14:textId="77777777" w:rsidR="00681446" w:rsidRPr="00681446" w:rsidRDefault="00681446" w:rsidP="00681446">
            <w:pPr>
              <w:spacing w:after="0"/>
              <w:rPr>
                <w:rFonts w:ascii="Calibri" w:eastAsia="Times New Roman" w:hAnsi="Calibri" w:cs="Calibri"/>
                <w:b/>
                <w:bCs/>
                <w:color w:val="FFFFFF"/>
                <w:sz w:val="22"/>
                <w:szCs w:val="22"/>
                <w:lang w:val="en-US"/>
              </w:rPr>
            </w:pPr>
            <w:r w:rsidRPr="00681446">
              <w:rPr>
                <w:rFonts w:ascii="Calibri" w:eastAsia="Times New Roman" w:hAnsi="Calibri" w:cs="Calibri"/>
                <w:b/>
                <w:bCs/>
                <w:color w:val="FFFFFF"/>
                <w:sz w:val="22"/>
                <w:szCs w:val="22"/>
                <w:lang w:val="en-US"/>
              </w:rPr>
              <w:t>Name</w:t>
            </w:r>
          </w:p>
        </w:tc>
        <w:tc>
          <w:tcPr>
            <w:tcW w:w="1520" w:type="dxa"/>
            <w:tcBorders>
              <w:top w:val="single" w:sz="4" w:space="0" w:color="000000"/>
              <w:left w:val="nil"/>
              <w:bottom w:val="nil"/>
              <w:right w:val="nil"/>
            </w:tcBorders>
            <w:shd w:val="clear" w:color="000000" w:fill="000000"/>
            <w:noWrap/>
            <w:vAlign w:val="center"/>
            <w:hideMark/>
          </w:tcPr>
          <w:p w14:paraId="7D5C095F" w14:textId="77777777" w:rsidR="00681446" w:rsidRPr="00681446" w:rsidRDefault="00681446" w:rsidP="00681446">
            <w:pPr>
              <w:spacing w:after="0"/>
              <w:rPr>
                <w:rFonts w:ascii="Calibri" w:eastAsia="Times New Roman" w:hAnsi="Calibri" w:cs="Calibri"/>
                <w:b/>
                <w:bCs/>
                <w:color w:val="FFFFFF"/>
                <w:sz w:val="22"/>
                <w:szCs w:val="22"/>
                <w:lang w:val="en-US"/>
              </w:rPr>
            </w:pPr>
            <w:r w:rsidRPr="00681446">
              <w:rPr>
                <w:rFonts w:ascii="Calibri" w:eastAsia="Times New Roman" w:hAnsi="Calibri" w:cs="Calibri"/>
                <w:b/>
                <w:bCs/>
                <w:color w:val="FFFFFF"/>
                <w:sz w:val="22"/>
                <w:szCs w:val="22"/>
                <w:lang w:val="en-US"/>
              </w:rPr>
              <w:t>roc_auc</w:t>
            </w:r>
          </w:p>
        </w:tc>
        <w:tc>
          <w:tcPr>
            <w:tcW w:w="1520" w:type="dxa"/>
            <w:tcBorders>
              <w:top w:val="single" w:sz="4" w:space="0" w:color="000000"/>
              <w:left w:val="nil"/>
              <w:bottom w:val="nil"/>
              <w:right w:val="nil"/>
            </w:tcBorders>
            <w:shd w:val="clear" w:color="000000" w:fill="000000"/>
            <w:noWrap/>
            <w:vAlign w:val="center"/>
            <w:hideMark/>
          </w:tcPr>
          <w:p w14:paraId="4EE08516" w14:textId="77777777" w:rsidR="00681446" w:rsidRPr="00681446" w:rsidRDefault="00681446" w:rsidP="00681446">
            <w:pPr>
              <w:spacing w:after="0"/>
              <w:rPr>
                <w:rFonts w:ascii="Calibri" w:eastAsia="Times New Roman" w:hAnsi="Calibri" w:cs="Calibri"/>
                <w:b/>
                <w:bCs/>
                <w:color w:val="FFFFFF"/>
                <w:sz w:val="22"/>
                <w:szCs w:val="22"/>
                <w:lang w:val="en-US"/>
              </w:rPr>
            </w:pPr>
            <w:r w:rsidRPr="00681446">
              <w:rPr>
                <w:rFonts w:ascii="Calibri" w:eastAsia="Times New Roman" w:hAnsi="Calibri" w:cs="Calibri"/>
                <w:b/>
                <w:bCs/>
                <w:color w:val="FFFFFF"/>
                <w:sz w:val="22"/>
                <w:szCs w:val="22"/>
                <w:lang w:val="en-US"/>
              </w:rPr>
              <w:t>pr_auc</w:t>
            </w:r>
          </w:p>
        </w:tc>
        <w:tc>
          <w:tcPr>
            <w:tcW w:w="1520" w:type="dxa"/>
            <w:tcBorders>
              <w:top w:val="single" w:sz="4" w:space="0" w:color="000000"/>
              <w:left w:val="nil"/>
              <w:bottom w:val="nil"/>
              <w:right w:val="nil"/>
            </w:tcBorders>
            <w:shd w:val="clear" w:color="000000" w:fill="000000"/>
            <w:noWrap/>
            <w:vAlign w:val="center"/>
            <w:hideMark/>
          </w:tcPr>
          <w:p w14:paraId="165E7556" w14:textId="77777777" w:rsidR="00681446" w:rsidRPr="00681446" w:rsidRDefault="00681446" w:rsidP="00681446">
            <w:pPr>
              <w:spacing w:after="0"/>
              <w:rPr>
                <w:rFonts w:ascii="Calibri" w:eastAsia="Times New Roman" w:hAnsi="Calibri" w:cs="Calibri"/>
                <w:b/>
                <w:bCs/>
                <w:color w:val="FFFFFF"/>
                <w:sz w:val="22"/>
                <w:szCs w:val="22"/>
                <w:lang w:val="en-US"/>
              </w:rPr>
            </w:pPr>
            <w:r w:rsidRPr="00681446">
              <w:rPr>
                <w:rFonts w:ascii="Calibri" w:eastAsia="Times New Roman" w:hAnsi="Calibri" w:cs="Calibri"/>
                <w:b/>
                <w:bCs/>
                <w:color w:val="FFFFFF"/>
                <w:sz w:val="22"/>
                <w:szCs w:val="22"/>
                <w:lang w:val="en-US"/>
              </w:rPr>
              <w:t>f1</w:t>
            </w:r>
          </w:p>
        </w:tc>
        <w:tc>
          <w:tcPr>
            <w:tcW w:w="1520" w:type="dxa"/>
            <w:tcBorders>
              <w:top w:val="single" w:sz="4" w:space="0" w:color="000000"/>
              <w:left w:val="nil"/>
              <w:bottom w:val="nil"/>
              <w:right w:val="nil"/>
            </w:tcBorders>
            <w:shd w:val="clear" w:color="000000" w:fill="000000"/>
            <w:noWrap/>
            <w:vAlign w:val="center"/>
            <w:hideMark/>
          </w:tcPr>
          <w:p w14:paraId="40C81DA3" w14:textId="77777777" w:rsidR="00681446" w:rsidRPr="00681446" w:rsidRDefault="00681446" w:rsidP="00681446">
            <w:pPr>
              <w:spacing w:after="0"/>
              <w:rPr>
                <w:rFonts w:ascii="Calibri" w:eastAsia="Times New Roman" w:hAnsi="Calibri" w:cs="Calibri"/>
                <w:b/>
                <w:bCs/>
                <w:color w:val="FFFFFF"/>
                <w:sz w:val="22"/>
                <w:szCs w:val="22"/>
                <w:lang w:val="en-US"/>
              </w:rPr>
            </w:pPr>
            <w:r w:rsidRPr="00681446">
              <w:rPr>
                <w:rFonts w:ascii="Calibri" w:eastAsia="Times New Roman" w:hAnsi="Calibri" w:cs="Calibri"/>
                <w:b/>
                <w:bCs/>
                <w:color w:val="FFFFFF"/>
                <w:sz w:val="22"/>
                <w:szCs w:val="22"/>
                <w:lang w:val="en-US"/>
              </w:rPr>
              <w:t>precision</w:t>
            </w:r>
          </w:p>
        </w:tc>
        <w:tc>
          <w:tcPr>
            <w:tcW w:w="1520" w:type="dxa"/>
            <w:tcBorders>
              <w:top w:val="single" w:sz="4" w:space="0" w:color="000000"/>
              <w:left w:val="nil"/>
              <w:bottom w:val="nil"/>
              <w:right w:val="single" w:sz="4" w:space="0" w:color="000000"/>
            </w:tcBorders>
            <w:shd w:val="clear" w:color="000000" w:fill="000000"/>
            <w:noWrap/>
            <w:vAlign w:val="center"/>
            <w:hideMark/>
          </w:tcPr>
          <w:p w14:paraId="5825D54C" w14:textId="77777777" w:rsidR="00681446" w:rsidRPr="00681446" w:rsidRDefault="00681446" w:rsidP="00681446">
            <w:pPr>
              <w:spacing w:after="0"/>
              <w:rPr>
                <w:rFonts w:ascii="Calibri" w:eastAsia="Times New Roman" w:hAnsi="Calibri" w:cs="Calibri"/>
                <w:b/>
                <w:bCs/>
                <w:color w:val="FFFFFF"/>
                <w:sz w:val="22"/>
                <w:szCs w:val="22"/>
                <w:lang w:val="en-US"/>
              </w:rPr>
            </w:pPr>
            <w:r w:rsidRPr="00681446">
              <w:rPr>
                <w:rFonts w:ascii="Calibri" w:eastAsia="Times New Roman" w:hAnsi="Calibri" w:cs="Calibri"/>
                <w:b/>
                <w:bCs/>
                <w:color w:val="FFFFFF"/>
                <w:sz w:val="22"/>
                <w:szCs w:val="22"/>
                <w:lang w:val="en-US"/>
              </w:rPr>
              <w:t>recall</w:t>
            </w:r>
          </w:p>
        </w:tc>
      </w:tr>
      <w:tr w:rsidR="00681446" w:rsidRPr="00681446" w14:paraId="75A34E8A" w14:textId="77777777" w:rsidTr="00681446">
        <w:trPr>
          <w:trHeight w:val="288"/>
        </w:trPr>
        <w:tc>
          <w:tcPr>
            <w:tcW w:w="1455" w:type="dxa"/>
            <w:tcBorders>
              <w:top w:val="single" w:sz="4" w:space="0" w:color="000000"/>
              <w:left w:val="single" w:sz="4" w:space="0" w:color="000000"/>
              <w:bottom w:val="nil"/>
              <w:right w:val="nil"/>
            </w:tcBorders>
            <w:noWrap/>
            <w:vAlign w:val="center"/>
            <w:hideMark/>
          </w:tcPr>
          <w:p w14:paraId="1DD23237" w14:textId="3B918486" w:rsidR="00681446" w:rsidRPr="00681446" w:rsidRDefault="00681446" w:rsidP="00681446">
            <w:pPr>
              <w:spacing w:after="0"/>
              <w:rPr>
                <w:rFonts w:ascii="Calibri" w:eastAsia="Times New Roman" w:hAnsi="Calibri" w:cs="Calibri"/>
                <w:color w:val="000000"/>
                <w:sz w:val="22"/>
                <w:szCs w:val="22"/>
                <w:lang w:val="en-US"/>
              </w:rPr>
            </w:pPr>
            <w:r w:rsidRPr="00681446">
              <w:rPr>
                <w:rFonts w:ascii="Calibri" w:eastAsia="Times New Roman" w:hAnsi="Calibri" w:cs="Calibri"/>
                <w:color w:val="000000"/>
                <w:sz w:val="22"/>
                <w:szCs w:val="22"/>
                <w:lang w:val="en-US"/>
              </w:rPr>
              <w:t xml:space="preserve">XGBoost </w:t>
            </w:r>
          </w:p>
        </w:tc>
        <w:tc>
          <w:tcPr>
            <w:tcW w:w="1520" w:type="dxa"/>
            <w:tcBorders>
              <w:top w:val="single" w:sz="4" w:space="0" w:color="000000"/>
              <w:left w:val="nil"/>
              <w:bottom w:val="nil"/>
              <w:right w:val="nil"/>
            </w:tcBorders>
            <w:noWrap/>
            <w:vAlign w:val="center"/>
            <w:hideMark/>
          </w:tcPr>
          <w:p w14:paraId="23DD2A12" w14:textId="77777777" w:rsidR="00681446" w:rsidRPr="00681446" w:rsidRDefault="00681446" w:rsidP="00681446">
            <w:pPr>
              <w:spacing w:after="0"/>
              <w:jc w:val="right"/>
              <w:rPr>
                <w:rFonts w:ascii="Calibri" w:eastAsia="Times New Roman" w:hAnsi="Calibri" w:cs="Calibri"/>
                <w:b/>
                <w:bCs/>
                <w:color w:val="000000"/>
                <w:sz w:val="22"/>
                <w:szCs w:val="22"/>
                <w:lang w:val="en-US"/>
              </w:rPr>
            </w:pPr>
            <w:r w:rsidRPr="00681446">
              <w:rPr>
                <w:rFonts w:ascii="Calibri" w:eastAsia="Times New Roman" w:hAnsi="Calibri" w:cs="Calibri"/>
                <w:b/>
                <w:bCs/>
                <w:color w:val="000000"/>
                <w:sz w:val="22"/>
                <w:szCs w:val="22"/>
                <w:lang w:val="en-US"/>
              </w:rPr>
              <w:t xml:space="preserve">0.908 </w:t>
            </w:r>
          </w:p>
        </w:tc>
        <w:tc>
          <w:tcPr>
            <w:tcW w:w="1520" w:type="dxa"/>
            <w:tcBorders>
              <w:top w:val="single" w:sz="4" w:space="0" w:color="000000"/>
              <w:left w:val="nil"/>
              <w:bottom w:val="nil"/>
              <w:right w:val="nil"/>
            </w:tcBorders>
            <w:noWrap/>
            <w:vAlign w:val="center"/>
            <w:hideMark/>
          </w:tcPr>
          <w:p w14:paraId="76A3AFF4" w14:textId="77777777" w:rsidR="00681446" w:rsidRPr="00681446" w:rsidRDefault="00681446" w:rsidP="00681446">
            <w:pPr>
              <w:spacing w:after="0"/>
              <w:jc w:val="right"/>
              <w:rPr>
                <w:rFonts w:ascii="Calibri" w:eastAsia="Times New Roman" w:hAnsi="Calibri" w:cs="Calibri"/>
                <w:color w:val="000000"/>
                <w:sz w:val="22"/>
                <w:szCs w:val="22"/>
                <w:lang w:val="en-US"/>
              </w:rPr>
            </w:pPr>
            <w:r w:rsidRPr="00681446">
              <w:rPr>
                <w:rFonts w:ascii="Calibri" w:eastAsia="Times New Roman" w:hAnsi="Calibri" w:cs="Calibri"/>
                <w:color w:val="000000"/>
                <w:sz w:val="22"/>
                <w:szCs w:val="22"/>
                <w:lang w:val="en-US"/>
              </w:rPr>
              <w:t xml:space="preserve">0.508 </w:t>
            </w:r>
          </w:p>
        </w:tc>
        <w:tc>
          <w:tcPr>
            <w:tcW w:w="1520" w:type="dxa"/>
            <w:tcBorders>
              <w:top w:val="single" w:sz="4" w:space="0" w:color="000000"/>
              <w:left w:val="nil"/>
              <w:bottom w:val="nil"/>
              <w:right w:val="nil"/>
            </w:tcBorders>
            <w:noWrap/>
            <w:vAlign w:val="center"/>
            <w:hideMark/>
          </w:tcPr>
          <w:p w14:paraId="00A2256C" w14:textId="77777777" w:rsidR="00681446" w:rsidRPr="00681446" w:rsidRDefault="00681446" w:rsidP="00681446">
            <w:pPr>
              <w:spacing w:after="0"/>
              <w:jc w:val="right"/>
              <w:rPr>
                <w:rFonts w:ascii="Calibri" w:eastAsia="Times New Roman" w:hAnsi="Calibri" w:cs="Calibri"/>
                <w:color w:val="000000"/>
                <w:sz w:val="22"/>
                <w:szCs w:val="22"/>
                <w:lang w:val="en-US"/>
              </w:rPr>
            </w:pPr>
            <w:r w:rsidRPr="00681446">
              <w:rPr>
                <w:rFonts w:ascii="Calibri" w:eastAsia="Times New Roman" w:hAnsi="Calibri" w:cs="Calibri"/>
                <w:color w:val="000000"/>
                <w:sz w:val="22"/>
                <w:szCs w:val="22"/>
                <w:lang w:val="en-US"/>
              </w:rPr>
              <w:t xml:space="preserve">0.384 </w:t>
            </w:r>
          </w:p>
        </w:tc>
        <w:tc>
          <w:tcPr>
            <w:tcW w:w="1520" w:type="dxa"/>
            <w:tcBorders>
              <w:top w:val="single" w:sz="4" w:space="0" w:color="000000"/>
              <w:left w:val="nil"/>
              <w:bottom w:val="nil"/>
              <w:right w:val="nil"/>
            </w:tcBorders>
            <w:noWrap/>
            <w:vAlign w:val="center"/>
            <w:hideMark/>
          </w:tcPr>
          <w:p w14:paraId="6782446C" w14:textId="77777777" w:rsidR="00681446" w:rsidRPr="00681446" w:rsidRDefault="00681446" w:rsidP="00681446">
            <w:pPr>
              <w:spacing w:after="0"/>
              <w:jc w:val="right"/>
              <w:rPr>
                <w:rFonts w:ascii="Calibri" w:eastAsia="Times New Roman" w:hAnsi="Calibri" w:cs="Calibri"/>
                <w:color w:val="000000"/>
                <w:sz w:val="22"/>
                <w:szCs w:val="22"/>
                <w:lang w:val="en-US"/>
              </w:rPr>
            </w:pPr>
            <w:r w:rsidRPr="00681446">
              <w:rPr>
                <w:rFonts w:ascii="Calibri" w:eastAsia="Times New Roman" w:hAnsi="Calibri" w:cs="Calibri"/>
                <w:color w:val="000000"/>
                <w:sz w:val="22"/>
                <w:szCs w:val="22"/>
                <w:lang w:val="en-US"/>
              </w:rPr>
              <w:t xml:space="preserve">0.264 </w:t>
            </w:r>
          </w:p>
        </w:tc>
        <w:tc>
          <w:tcPr>
            <w:tcW w:w="1520" w:type="dxa"/>
            <w:tcBorders>
              <w:top w:val="single" w:sz="4" w:space="0" w:color="000000"/>
              <w:left w:val="nil"/>
              <w:bottom w:val="nil"/>
              <w:right w:val="single" w:sz="4" w:space="0" w:color="000000"/>
            </w:tcBorders>
            <w:noWrap/>
            <w:vAlign w:val="center"/>
            <w:hideMark/>
          </w:tcPr>
          <w:p w14:paraId="0B87D92D" w14:textId="77777777" w:rsidR="00681446" w:rsidRPr="00681446" w:rsidRDefault="00681446" w:rsidP="00681446">
            <w:pPr>
              <w:spacing w:after="0"/>
              <w:jc w:val="right"/>
              <w:rPr>
                <w:rFonts w:ascii="Calibri" w:eastAsia="Times New Roman" w:hAnsi="Calibri" w:cs="Calibri"/>
                <w:color w:val="000000"/>
                <w:sz w:val="22"/>
                <w:szCs w:val="22"/>
                <w:lang w:val="en-US"/>
              </w:rPr>
            </w:pPr>
            <w:r w:rsidRPr="00681446">
              <w:rPr>
                <w:rFonts w:ascii="Calibri" w:eastAsia="Times New Roman" w:hAnsi="Calibri" w:cs="Calibri"/>
                <w:color w:val="000000"/>
                <w:sz w:val="22"/>
                <w:szCs w:val="22"/>
                <w:lang w:val="en-US"/>
              </w:rPr>
              <w:t xml:space="preserve">0.703 </w:t>
            </w:r>
          </w:p>
        </w:tc>
      </w:tr>
      <w:tr w:rsidR="00681446" w:rsidRPr="00681446" w14:paraId="1364FB34" w14:textId="77777777" w:rsidTr="00681446">
        <w:trPr>
          <w:trHeight w:val="288"/>
        </w:trPr>
        <w:tc>
          <w:tcPr>
            <w:tcW w:w="1455" w:type="dxa"/>
            <w:tcBorders>
              <w:top w:val="single" w:sz="4" w:space="0" w:color="000000"/>
              <w:left w:val="single" w:sz="4" w:space="0" w:color="000000"/>
              <w:bottom w:val="nil"/>
              <w:right w:val="nil"/>
            </w:tcBorders>
            <w:noWrap/>
            <w:vAlign w:val="center"/>
            <w:hideMark/>
          </w:tcPr>
          <w:p w14:paraId="1508F102" w14:textId="2B902763" w:rsidR="00681446" w:rsidRPr="00681446" w:rsidRDefault="00681446" w:rsidP="00681446">
            <w:pPr>
              <w:spacing w:after="0"/>
              <w:rPr>
                <w:rFonts w:ascii="Calibri" w:eastAsia="Times New Roman" w:hAnsi="Calibri" w:cs="Calibri"/>
                <w:color w:val="000000"/>
                <w:sz w:val="22"/>
                <w:szCs w:val="22"/>
                <w:lang w:val="en-US"/>
              </w:rPr>
            </w:pPr>
            <w:r w:rsidRPr="00681446">
              <w:rPr>
                <w:rFonts w:ascii="Calibri" w:eastAsia="Times New Roman" w:hAnsi="Calibri" w:cs="Calibri"/>
                <w:color w:val="000000"/>
                <w:sz w:val="22"/>
                <w:szCs w:val="22"/>
                <w:lang w:val="en-US"/>
              </w:rPr>
              <w:t>LightGBM</w:t>
            </w:r>
          </w:p>
        </w:tc>
        <w:tc>
          <w:tcPr>
            <w:tcW w:w="1520" w:type="dxa"/>
            <w:tcBorders>
              <w:top w:val="single" w:sz="4" w:space="0" w:color="000000"/>
              <w:left w:val="nil"/>
              <w:bottom w:val="nil"/>
              <w:right w:val="nil"/>
            </w:tcBorders>
            <w:noWrap/>
            <w:vAlign w:val="center"/>
            <w:hideMark/>
          </w:tcPr>
          <w:p w14:paraId="13128A5C" w14:textId="77777777" w:rsidR="00681446" w:rsidRPr="00681446" w:rsidRDefault="00681446" w:rsidP="00681446">
            <w:pPr>
              <w:spacing w:after="0"/>
              <w:jc w:val="right"/>
              <w:rPr>
                <w:rFonts w:ascii="Calibri" w:eastAsia="Times New Roman" w:hAnsi="Calibri" w:cs="Calibri"/>
                <w:b/>
                <w:bCs/>
                <w:color w:val="000000"/>
                <w:sz w:val="22"/>
                <w:szCs w:val="22"/>
                <w:lang w:val="en-US"/>
              </w:rPr>
            </w:pPr>
            <w:r w:rsidRPr="00681446">
              <w:rPr>
                <w:rFonts w:ascii="Calibri" w:eastAsia="Times New Roman" w:hAnsi="Calibri" w:cs="Calibri"/>
                <w:b/>
                <w:bCs/>
                <w:color w:val="000000"/>
                <w:sz w:val="22"/>
                <w:szCs w:val="22"/>
                <w:lang w:val="en-US"/>
              </w:rPr>
              <w:t xml:space="preserve">0.917 </w:t>
            </w:r>
          </w:p>
        </w:tc>
        <w:tc>
          <w:tcPr>
            <w:tcW w:w="1520" w:type="dxa"/>
            <w:tcBorders>
              <w:top w:val="single" w:sz="4" w:space="0" w:color="000000"/>
              <w:left w:val="nil"/>
              <w:bottom w:val="nil"/>
              <w:right w:val="nil"/>
            </w:tcBorders>
            <w:noWrap/>
            <w:vAlign w:val="center"/>
            <w:hideMark/>
          </w:tcPr>
          <w:p w14:paraId="49529A7A" w14:textId="77777777" w:rsidR="00681446" w:rsidRPr="00681446" w:rsidRDefault="00681446" w:rsidP="00681446">
            <w:pPr>
              <w:spacing w:after="0"/>
              <w:jc w:val="right"/>
              <w:rPr>
                <w:rFonts w:ascii="Calibri" w:eastAsia="Times New Roman" w:hAnsi="Calibri" w:cs="Calibri"/>
                <w:color w:val="000000"/>
                <w:sz w:val="22"/>
                <w:szCs w:val="22"/>
                <w:lang w:val="en-US"/>
              </w:rPr>
            </w:pPr>
            <w:r w:rsidRPr="00681446">
              <w:rPr>
                <w:rFonts w:ascii="Calibri" w:eastAsia="Times New Roman" w:hAnsi="Calibri" w:cs="Calibri"/>
                <w:color w:val="000000"/>
                <w:sz w:val="22"/>
                <w:szCs w:val="22"/>
                <w:lang w:val="en-US"/>
              </w:rPr>
              <w:t xml:space="preserve">0.581 </w:t>
            </w:r>
          </w:p>
        </w:tc>
        <w:tc>
          <w:tcPr>
            <w:tcW w:w="1520" w:type="dxa"/>
            <w:tcBorders>
              <w:top w:val="single" w:sz="4" w:space="0" w:color="000000"/>
              <w:left w:val="nil"/>
              <w:bottom w:val="nil"/>
              <w:right w:val="nil"/>
            </w:tcBorders>
            <w:noWrap/>
            <w:vAlign w:val="center"/>
            <w:hideMark/>
          </w:tcPr>
          <w:p w14:paraId="00FD16DC" w14:textId="77777777" w:rsidR="00681446" w:rsidRPr="00681446" w:rsidRDefault="00681446" w:rsidP="00681446">
            <w:pPr>
              <w:spacing w:after="0"/>
              <w:jc w:val="right"/>
              <w:rPr>
                <w:rFonts w:ascii="Calibri" w:eastAsia="Times New Roman" w:hAnsi="Calibri" w:cs="Calibri"/>
                <w:color w:val="000000"/>
                <w:sz w:val="22"/>
                <w:szCs w:val="22"/>
                <w:lang w:val="en-US"/>
              </w:rPr>
            </w:pPr>
            <w:r w:rsidRPr="00681446">
              <w:rPr>
                <w:rFonts w:ascii="Calibri" w:eastAsia="Times New Roman" w:hAnsi="Calibri" w:cs="Calibri"/>
                <w:color w:val="000000"/>
                <w:sz w:val="22"/>
                <w:szCs w:val="22"/>
                <w:lang w:val="en-US"/>
              </w:rPr>
              <w:t xml:space="preserve">0.498 </w:t>
            </w:r>
          </w:p>
        </w:tc>
        <w:tc>
          <w:tcPr>
            <w:tcW w:w="1520" w:type="dxa"/>
            <w:tcBorders>
              <w:top w:val="single" w:sz="4" w:space="0" w:color="000000"/>
              <w:left w:val="nil"/>
              <w:bottom w:val="nil"/>
              <w:right w:val="nil"/>
            </w:tcBorders>
            <w:noWrap/>
            <w:vAlign w:val="center"/>
            <w:hideMark/>
          </w:tcPr>
          <w:p w14:paraId="0862B5EA" w14:textId="77777777" w:rsidR="00681446" w:rsidRPr="00681446" w:rsidRDefault="00681446" w:rsidP="00681446">
            <w:pPr>
              <w:spacing w:after="0"/>
              <w:jc w:val="right"/>
              <w:rPr>
                <w:rFonts w:ascii="Calibri" w:eastAsia="Times New Roman" w:hAnsi="Calibri" w:cs="Calibri"/>
                <w:color w:val="000000"/>
                <w:sz w:val="22"/>
                <w:szCs w:val="22"/>
                <w:lang w:val="en-US"/>
              </w:rPr>
            </w:pPr>
            <w:r w:rsidRPr="00681446">
              <w:rPr>
                <w:rFonts w:ascii="Calibri" w:eastAsia="Times New Roman" w:hAnsi="Calibri" w:cs="Calibri"/>
                <w:color w:val="000000"/>
                <w:sz w:val="22"/>
                <w:szCs w:val="22"/>
                <w:lang w:val="en-US"/>
              </w:rPr>
              <w:t xml:space="preserve">0.414 </w:t>
            </w:r>
          </w:p>
        </w:tc>
        <w:tc>
          <w:tcPr>
            <w:tcW w:w="1520" w:type="dxa"/>
            <w:tcBorders>
              <w:top w:val="single" w:sz="4" w:space="0" w:color="000000"/>
              <w:left w:val="nil"/>
              <w:bottom w:val="nil"/>
              <w:right w:val="single" w:sz="4" w:space="0" w:color="000000"/>
            </w:tcBorders>
            <w:noWrap/>
            <w:vAlign w:val="center"/>
            <w:hideMark/>
          </w:tcPr>
          <w:p w14:paraId="4DE98A21" w14:textId="77777777" w:rsidR="00681446" w:rsidRPr="00681446" w:rsidRDefault="00681446" w:rsidP="00681446">
            <w:pPr>
              <w:spacing w:after="0"/>
              <w:jc w:val="right"/>
              <w:rPr>
                <w:rFonts w:ascii="Calibri" w:eastAsia="Times New Roman" w:hAnsi="Calibri" w:cs="Calibri"/>
                <w:color w:val="000000"/>
                <w:sz w:val="22"/>
                <w:szCs w:val="22"/>
                <w:lang w:val="en-US"/>
              </w:rPr>
            </w:pPr>
            <w:r w:rsidRPr="00681446">
              <w:rPr>
                <w:rFonts w:ascii="Calibri" w:eastAsia="Times New Roman" w:hAnsi="Calibri" w:cs="Calibri"/>
                <w:color w:val="000000"/>
                <w:sz w:val="22"/>
                <w:szCs w:val="22"/>
                <w:lang w:val="en-US"/>
              </w:rPr>
              <w:t xml:space="preserve">0.626 </w:t>
            </w:r>
          </w:p>
        </w:tc>
      </w:tr>
      <w:tr w:rsidR="00681446" w:rsidRPr="00681446" w14:paraId="4D858E3C" w14:textId="77777777" w:rsidTr="00681446">
        <w:trPr>
          <w:trHeight w:val="288"/>
        </w:trPr>
        <w:tc>
          <w:tcPr>
            <w:tcW w:w="1455" w:type="dxa"/>
            <w:tcBorders>
              <w:top w:val="single" w:sz="4" w:space="0" w:color="000000"/>
              <w:left w:val="single" w:sz="4" w:space="0" w:color="000000"/>
              <w:bottom w:val="single" w:sz="4" w:space="0" w:color="000000"/>
              <w:right w:val="nil"/>
            </w:tcBorders>
            <w:noWrap/>
            <w:vAlign w:val="center"/>
            <w:hideMark/>
          </w:tcPr>
          <w:p w14:paraId="2405C891" w14:textId="00C46074" w:rsidR="00681446" w:rsidRPr="00681446" w:rsidRDefault="00F80B46" w:rsidP="00681446">
            <w:pPr>
              <w:spacing w:after="0"/>
              <w:rPr>
                <w:rFonts w:ascii="Calibri" w:eastAsia="Times New Roman" w:hAnsi="Calibri" w:cs="Calibri"/>
                <w:color w:val="000000"/>
                <w:sz w:val="22"/>
                <w:szCs w:val="22"/>
                <w:lang w:val="en-US"/>
              </w:rPr>
            </w:pPr>
            <w:r w:rsidRPr="00D33666">
              <w:rPr>
                <w:rFonts w:ascii="Calibri" w:eastAsia="Times New Roman" w:hAnsi="Calibri" w:cs="Calibri"/>
                <w:color w:val="000000"/>
                <w:sz w:val="22"/>
                <w:szCs w:val="22"/>
                <w:lang w:val="en-US"/>
              </w:rPr>
              <w:t>CatBoost</w:t>
            </w:r>
          </w:p>
        </w:tc>
        <w:tc>
          <w:tcPr>
            <w:tcW w:w="1520" w:type="dxa"/>
            <w:tcBorders>
              <w:top w:val="single" w:sz="4" w:space="0" w:color="000000"/>
              <w:left w:val="nil"/>
              <w:bottom w:val="single" w:sz="4" w:space="0" w:color="000000"/>
              <w:right w:val="nil"/>
            </w:tcBorders>
            <w:noWrap/>
            <w:vAlign w:val="center"/>
            <w:hideMark/>
          </w:tcPr>
          <w:p w14:paraId="0CEC31E1" w14:textId="77777777" w:rsidR="00681446" w:rsidRPr="00681446" w:rsidRDefault="00681446" w:rsidP="00681446">
            <w:pPr>
              <w:spacing w:after="0"/>
              <w:jc w:val="right"/>
              <w:rPr>
                <w:rFonts w:ascii="Calibri" w:eastAsia="Times New Roman" w:hAnsi="Calibri" w:cs="Calibri"/>
                <w:b/>
                <w:bCs/>
                <w:color w:val="000000"/>
                <w:sz w:val="22"/>
                <w:szCs w:val="22"/>
                <w:lang w:val="en-US"/>
              </w:rPr>
            </w:pPr>
            <w:r w:rsidRPr="00681446">
              <w:rPr>
                <w:rFonts w:ascii="Calibri" w:eastAsia="Times New Roman" w:hAnsi="Calibri" w:cs="Calibri"/>
                <w:b/>
                <w:bCs/>
                <w:color w:val="000000"/>
                <w:sz w:val="22"/>
                <w:szCs w:val="22"/>
                <w:lang w:val="en-US"/>
              </w:rPr>
              <w:t xml:space="preserve">0.916 </w:t>
            </w:r>
          </w:p>
        </w:tc>
        <w:tc>
          <w:tcPr>
            <w:tcW w:w="1520" w:type="dxa"/>
            <w:tcBorders>
              <w:top w:val="single" w:sz="4" w:space="0" w:color="000000"/>
              <w:left w:val="nil"/>
              <w:bottom w:val="single" w:sz="4" w:space="0" w:color="000000"/>
              <w:right w:val="nil"/>
            </w:tcBorders>
            <w:noWrap/>
            <w:vAlign w:val="center"/>
            <w:hideMark/>
          </w:tcPr>
          <w:p w14:paraId="5C4237FD" w14:textId="77777777" w:rsidR="00681446" w:rsidRPr="00681446" w:rsidRDefault="00681446" w:rsidP="00681446">
            <w:pPr>
              <w:spacing w:after="0"/>
              <w:jc w:val="right"/>
              <w:rPr>
                <w:rFonts w:ascii="Calibri" w:eastAsia="Times New Roman" w:hAnsi="Calibri" w:cs="Calibri"/>
                <w:color w:val="000000"/>
                <w:sz w:val="22"/>
                <w:szCs w:val="22"/>
                <w:lang w:val="en-US"/>
              </w:rPr>
            </w:pPr>
            <w:r w:rsidRPr="00681446">
              <w:rPr>
                <w:rFonts w:ascii="Calibri" w:eastAsia="Times New Roman" w:hAnsi="Calibri" w:cs="Calibri"/>
                <w:color w:val="000000"/>
                <w:sz w:val="22"/>
                <w:szCs w:val="22"/>
                <w:lang w:val="en-US"/>
              </w:rPr>
              <w:t xml:space="preserve">0.525 </w:t>
            </w:r>
          </w:p>
        </w:tc>
        <w:tc>
          <w:tcPr>
            <w:tcW w:w="1520" w:type="dxa"/>
            <w:tcBorders>
              <w:top w:val="single" w:sz="4" w:space="0" w:color="000000"/>
              <w:left w:val="nil"/>
              <w:bottom w:val="single" w:sz="4" w:space="0" w:color="000000"/>
              <w:right w:val="nil"/>
            </w:tcBorders>
            <w:noWrap/>
            <w:vAlign w:val="center"/>
            <w:hideMark/>
          </w:tcPr>
          <w:p w14:paraId="736AC80A" w14:textId="77777777" w:rsidR="00681446" w:rsidRPr="00681446" w:rsidRDefault="00681446" w:rsidP="00681446">
            <w:pPr>
              <w:spacing w:after="0"/>
              <w:jc w:val="right"/>
              <w:rPr>
                <w:rFonts w:ascii="Calibri" w:eastAsia="Times New Roman" w:hAnsi="Calibri" w:cs="Calibri"/>
                <w:color w:val="000000"/>
                <w:sz w:val="22"/>
                <w:szCs w:val="22"/>
                <w:lang w:val="en-US"/>
              </w:rPr>
            </w:pPr>
            <w:r w:rsidRPr="00681446">
              <w:rPr>
                <w:rFonts w:ascii="Calibri" w:eastAsia="Times New Roman" w:hAnsi="Calibri" w:cs="Calibri"/>
                <w:color w:val="000000"/>
                <w:sz w:val="22"/>
                <w:szCs w:val="22"/>
                <w:lang w:val="en-US"/>
              </w:rPr>
              <w:t xml:space="preserve">0.386 </w:t>
            </w:r>
          </w:p>
        </w:tc>
        <w:tc>
          <w:tcPr>
            <w:tcW w:w="1520" w:type="dxa"/>
            <w:tcBorders>
              <w:top w:val="single" w:sz="4" w:space="0" w:color="000000"/>
              <w:left w:val="nil"/>
              <w:bottom w:val="single" w:sz="4" w:space="0" w:color="000000"/>
              <w:right w:val="nil"/>
            </w:tcBorders>
            <w:noWrap/>
            <w:vAlign w:val="center"/>
            <w:hideMark/>
          </w:tcPr>
          <w:p w14:paraId="62890D62" w14:textId="77777777" w:rsidR="00681446" w:rsidRPr="00681446" w:rsidRDefault="00681446" w:rsidP="00681446">
            <w:pPr>
              <w:spacing w:after="0"/>
              <w:jc w:val="right"/>
              <w:rPr>
                <w:rFonts w:ascii="Calibri" w:eastAsia="Times New Roman" w:hAnsi="Calibri" w:cs="Calibri"/>
                <w:color w:val="000000"/>
                <w:sz w:val="22"/>
                <w:szCs w:val="22"/>
                <w:lang w:val="en-US"/>
              </w:rPr>
            </w:pPr>
            <w:r w:rsidRPr="00681446">
              <w:rPr>
                <w:rFonts w:ascii="Calibri" w:eastAsia="Times New Roman" w:hAnsi="Calibri" w:cs="Calibri"/>
                <w:color w:val="000000"/>
                <w:sz w:val="22"/>
                <w:szCs w:val="22"/>
                <w:lang w:val="en-US"/>
              </w:rPr>
              <w:t xml:space="preserve">0.264 </w:t>
            </w:r>
          </w:p>
        </w:tc>
        <w:tc>
          <w:tcPr>
            <w:tcW w:w="1520" w:type="dxa"/>
            <w:tcBorders>
              <w:top w:val="single" w:sz="4" w:space="0" w:color="000000"/>
              <w:left w:val="nil"/>
              <w:bottom w:val="single" w:sz="4" w:space="0" w:color="000000"/>
              <w:right w:val="single" w:sz="4" w:space="0" w:color="000000"/>
            </w:tcBorders>
            <w:noWrap/>
            <w:vAlign w:val="center"/>
            <w:hideMark/>
          </w:tcPr>
          <w:p w14:paraId="3ED35C37" w14:textId="77777777" w:rsidR="00681446" w:rsidRPr="00681446" w:rsidRDefault="00681446" w:rsidP="00681446">
            <w:pPr>
              <w:spacing w:after="0"/>
              <w:jc w:val="right"/>
              <w:rPr>
                <w:rFonts w:ascii="Calibri" w:eastAsia="Times New Roman" w:hAnsi="Calibri" w:cs="Calibri"/>
                <w:color w:val="000000"/>
                <w:sz w:val="22"/>
                <w:szCs w:val="22"/>
                <w:lang w:val="en-US"/>
              </w:rPr>
            </w:pPr>
            <w:r w:rsidRPr="00681446">
              <w:rPr>
                <w:rFonts w:ascii="Calibri" w:eastAsia="Times New Roman" w:hAnsi="Calibri" w:cs="Calibri"/>
                <w:color w:val="000000"/>
                <w:sz w:val="22"/>
                <w:szCs w:val="22"/>
                <w:lang w:val="en-US"/>
              </w:rPr>
              <w:t xml:space="preserve">0.724 </w:t>
            </w:r>
          </w:p>
        </w:tc>
      </w:tr>
    </w:tbl>
    <w:p w14:paraId="61181CA1" w14:textId="45FBA2C3" w:rsidR="00681446" w:rsidRDefault="00681446" w:rsidP="00681446">
      <w:pPr>
        <w:pStyle w:val="BodyText"/>
        <w:rPr>
          <w:b/>
          <w:bCs/>
          <w:lang w:val="en-US"/>
        </w:rPr>
      </w:pPr>
      <w:r w:rsidRPr="00681446">
        <w:rPr>
          <w:b/>
          <w:bCs/>
          <w:lang w:val="en-US"/>
        </w:rPr>
        <w:t>XGBoost</w:t>
      </w:r>
      <w:r w:rsidR="002234CE">
        <w:rPr>
          <w:b/>
          <w:bCs/>
          <w:lang w:val="en-US"/>
        </w:rPr>
        <w:t>:</w:t>
      </w:r>
    </w:p>
    <w:p w14:paraId="4B24DF55" w14:textId="16590802" w:rsidR="00681446" w:rsidRDefault="00681446" w:rsidP="008B3937">
      <w:pPr>
        <w:pStyle w:val="BodyText"/>
        <w:keepNext/>
        <w:rPr>
          <w:b/>
          <w:bCs/>
          <w:lang w:val="en-US"/>
        </w:rPr>
      </w:pPr>
      <w:r>
        <w:rPr>
          <w:noProof/>
        </w:rPr>
        <w:drawing>
          <wp:inline distT="0" distB="0" distL="0" distR="0" wp14:anchorId="2BBF985B" wp14:editId="286CF7AA">
            <wp:extent cx="2423160" cy="2011680"/>
            <wp:effectExtent l="0" t="0" r="0" b="0"/>
            <wp:docPr id="155824772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2423160" cy="2011680"/>
                    </a:xfrm>
                    <a:prstGeom prst="rect">
                      <a:avLst/>
                    </a:prstGeom>
                    <a:noFill/>
                    <a:ln>
                      <a:noFill/>
                    </a:ln>
                  </pic:spPr>
                </pic:pic>
              </a:graphicData>
            </a:graphic>
          </wp:inline>
        </w:drawing>
      </w:r>
      <w:r>
        <w:rPr>
          <w:noProof/>
        </w:rPr>
        <w:drawing>
          <wp:inline distT="0" distB="0" distL="0" distR="0" wp14:anchorId="70449EF1" wp14:editId="5CB1B4AB">
            <wp:extent cx="2523744" cy="2011680"/>
            <wp:effectExtent l="0" t="0" r="0" b="0"/>
            <wp:docPr id="109860364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523744" cy="2011680"/>
                    </a:xfrm>
                    <a:prstGeom prst="rect">
                      <a:avLst/>
                    </a:prstGeom>
                    <a:noFill/>
                    <a:ln>
                      <a:noFill/>
                    </a:ln>
                  </pic:spPr>
                </pic:pic>
              </a:graphicData>
            </a:graphic>
          </wp:inline>
        </w:drawing>
      </w:r>
    </w:p>
    <w:p w14:paraId="6CC2DE01" w14:textId="0289783D" w:rsidR="008B3937" w:rsidRPr="00E80F4C" w:rsidRDefault="008B3937" w:rsidP="008B3937">
      <w:pPr>
        <w:pStyle w:val="Caption"/>
        <w:jc w:val="both"/>
        <w:rPr>
          <w:lang w:val="en-US"/>
        </w:rPr>
      </w:pPr>
      <w:r w:rsidRPr="00E80F4C">
        <w:rPr>
          <w:lang w:val="en-US"/>
        </w:rPr>
        <w:t xml:space="preserve">Figure </w:t>
      </w:r>
      <w:r>
        <w:fldChar w:fldCharType="begin"/>
      </w:r>
      <w:r w:rsidRPr="00E80F4C">
        <w:rPr>
          <w:lang w:val="en-US"/>
        </w:rPr>
        <w:instrText xml:space="preserve"> SEQ Figure \* ARABIC </w:instrText>
      </w:r>
      <w:r>
        <w:fldChar w:fldCharType="separate"/>
      </w:r>
      <w:r w:rsidR="00787F32" w:rsidRPr="00E80F4C">
        <w:rPr>
          <w:noProof/>
          <w:lang w:val="en-US"/>
        </w:rPr>
        <w:t>24</w:t>
      </w:r>
      <w:r>
        <w:fldChar w:fldCharType="end"/>
      </w:r>
      <w:r>
        <w:rPr>
          <w:lang w:val="en-US"/>
        </w:rPr>
        <w:t xml:space="preserve">: XGBoost downsampled </w:t>
      </w:r>
      <w:r>
        <w:rPr>
          <w:noProof/>
          <w:lang w:val="en-US"/>
        </w:rPr>
        <w:t>plots</w:t>
      </w:r>
    </w:p>
    <w:p w14:paraId="752E091B" w14:textId="619FFF1C" w:rsidR="00681446" w:rsidRDefault="00681446" w:rsidP="00681446">
      <w:pPr>
        <w:pStyle w:val="BodyText"/>
        <w:rPr>
          <w:b/>
          <w:bCs/>
          <w:lang w:val="en-US"/>
        </w:rPr>
      </w:pPr>
      <w:r>
        <w:rPr>
          <w:b/>
          <w:bCs/>
          <w:lang w:val="en-US"/>
        </w:rPr>
        <w:t>LightGBM</w:t>
      </w:r>
      <w:r w:rsidR="002234CE">
        <w:rPr>
          <w:b/>
          <w:bCs/>
          <w:lang w:val="en-US"/>
        </w:rPr>
        <w:t>:</w:t>
      </w:r>
    </w:p>
    <w:p w14:paraId="4137BDB9" w14:textId="7A0CC0FD" w:rsidR="00681446" w:rsidRDefault="00681446" w:rsidP="008B3937">
      <w:pPr>
        <w:pStyle w:val="BodyText"/>
        <w:keepNext/>
        <w:rPr>
          <w:b/>
          <w:bCs/>
          <w:lang w:val="en-US"/>
        </w:rPr>
      </w:pPr>
      <w:r>
        <w:rPr>
          <w:noProof/>
        </w:rPr>
        <w:drawing>
          <wp:inline distT="0" distB="0" distL="0" distR="0" wp14:anchorId="02BD6DFB" wp14:editId="4A0FD6D6">
            <wp:extent cx="2423160" cy="2011680"/>
            <wp:effectExtent l="0" t="0" r="0" b="0"/>
            <wp:docPr id="88394649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2423160" cy="2011680"/>
                    </a:xfrm>
                    <a:prstGeom prst="rect">
                      <a:avLst/>
                    </a:prstGeom>
                    <a:noFill/>
                    <a:ln>
                      <a:noFill/>
                    </a:ln>
                  </pic:spPr>
                </pic:pic>
              </a:graphicData>
            </a:graphic>
          </wp:inline>
        </w:drawing>
      </w:r>
      <w:r>
        <w:rPr>
          <w:noProof/>
        </w:rPr>
        <w:drawing>
          <wp:inline distT="0" distB="0" distL="0" distR="0" wp14:anchorId="3830F1D4" wp14:editId="687E22F4">
            <wp:extent cx="2523744" cy="2011680"/>
            <wp:effectExtent l="0" t="0" r="0" b="0"/>
            <wp:docPr id="86167103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2523744" cy="2011680"/>
                    </a:xfrm>
                    <a:prstGeom prst="rect">
                      <a:avLst/>
                    </a:prstGeom>
                    <a:noFill/>
                    <a:ln>
                      <a:noFill/>
                    </a:ln>
                  </pic:spPr>
                </pic:pic>
              </a:graphicData>
            </a:graphic>
          </wp:inline>
        </w:drawing>
      </w:r>
    </w:p>
    <w:p w14:paraId="019D9899" w14:textId="60644420" w:rsidR="002234CE" w:rsidRDefault="008B3937" w:rsidP="008B3937">
      <w:pPr>
        <w:pStyle w:val="Caption"/>
        <w:jc w:val="both"/>
        <w:rPr>
          <w:b/>
          <w:bCs/>
          <w:lang w:val="en-US"/>
        </w:rPr>
      </w:pPr>
      <w:r>
        <w:t xml:space="preserve">Figure </w:t>
      </w:r>
      <w:fldSimple w:instr=" SEQ Figure \* ARABIC ">
        <w:r w:rsidR="00787F32">
          <w:rPr>
            <w:noProof/>
          </w:rPr>
          <w:t>25</w:t>
        </w:r>
      </w:fldSimple>
      <w:r>
        <w:rPr>
          <w:lang w:val="en-US"/>
        </w:rPr>
        <w:t>: LGBM downsampled plots</w:t>
      </w:r>
    </w:p>
    <w:p w14:paraId="476D7F87" w14:textId="77777777" w:rsidR="002234CE" w:rsidRDefault="002234CE" w:rsidP="00681446">
      <w:pPr>
        <w:pStyle w:val="BodyText"/>
        <w:rPr>
          <w:b/>
          <w:bCs/>
          <w:lang w:val="en-US"/>
        </w:rPr>
      </w:pPr>
    </w:p>
    <w:p w14:paraId="10D2B41F" w14:textId="2E0333E2" w:rsidR="00681446" w:rsidRDefault="00A739BE" w:rsidP="00681446">
      <w:pPr>
        <w:pStyle w:val="BodyText"/>
        <w:rPr>
          <w:b/>
          <w:bCs/>
          <w:lang w:val="en-US"/>
        </w:rPr>
      </w:pPr>
      <w:r>
        <w:rPr>
          <w:b/>
          <w:bCs/>
          <w:lang w:val="en-US"/>
        </w:rPr>
        <w:t>Cat</w:t>
      </w:r>
      <w:r w:rsidR="00681446">
        <w:rPr>
          <w:b/>
          <w:bCs/>
          <w:lang w:val="en-US"/>
        </w:rPr>
        <w:t>Boost</w:t>
      </w:r>
      <w:r w:rsidR="002234CE">
        <w:rPr>
          <w:b/>
          <w:bCs/>
          <w:lang w:val="en-US"/>
        </w:rPr>
        <w:t>:</w:t>
      </w:r>
    </w:p>
    <w:p w14:paraId="397947D7" w14:textId="47D3FA56" w:rsidR="00F0603B" w:rsidRDefault="00681446" w:rsidP="008B3937">
      <w:pPr>
        <w:pStyle w:val="BodyText"/>
        <w:keepNext/>
        <w:rPr>
          <w:b/>
          <w:bCs/>
          <w:lang w:val="en-US"/>
        </w:rPr>
      </w:pPr>
      <w:r>
        <w:rPr>
          <w:noProof/>
        </w:rPr>
        <w:drawing>
          <wp:inline distT="0" distB="0" distL="0" distR="0" wp14:anchorId="5991E0ED" wp14:editId="49BBE158">
            <wp:extent cx="2523744" cy="2011680"/>
            <wp:effectExtent l="0" t="0" r="0" b="0"/>
            <wp:docPr id="182674423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2523744" cy="2011680"/>
                    </a:xfrm>
                    <a:prstGeom prst="rect">
                      <a:avLst/>
                    </a:prstGeom>
                    <a:noFill/>
                    <a:ln>
                      <a:noFill/>
                    </a:ln>
                  </pic:spPr>
                </pic:pic>
              </a:graphicData>
            </a:graphic>
          </wp:inline>
        </w:drawing>
      </w:r>
      <w:r>
        <w:rPr>
          <w:noProof/>
        </w:rPr>
        <w:drawing>
          <wp:inline distT="0" distB="0" distL="0" distR="0" wp14:anchorId="4C6EDAA2" wp14:editId="0E176833">
            <wp:extent cx="2423160" cy="2011680"/>
            <wp:effectExtent l="0" t="0" r="0" b="0"/>
            <wp:docPr id="53264871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2423160" cy="2011680"/>
                    </a:xfrm>
                    <a:prstGeom prst="rect">
                      <a:avLst/>
                    </a:prstGeom>
                    <a:noFill/>
                    <a:ln>
                      <a:noFill/>
                    </a:ln>
                  </pic:spPr>
                </pic:pic>
              </a:graphicData>
            </a:graphic>
          </wp:inline>
        </w:drawing>
      </w:r>
    </w:p>
    <w:p w14:paraId="47F46686" w14:textId="223FAD78" w:rsidR="008B3937" w:rsidRPr="00E80F4C" w:rsidRDefault="008B3937" w:rsidP="008B3937">
      <w:pPr>
        <w:pStyle w:val="Caption"/>
        <w:jc w:val="both"/>
        <w:rPr>
          <w:lang w:val="en-US"/>
        </w:rPr>
      </w:pPr>
      <w:r w:rsidRPr="00E80F4C">
        <w:rPr>
          <w:lang w:val="en-US"/>
        </w:rPr>
        <w:t xml:space="preserve">Figure </w:t>
      </w:r>
      <w:r>
        <w:fldChar w:fldCharType="begin"/>
      </w:r>
      <w:r w:rsidRPr="00E80F4C">
        <w:rPr>
          <w:lang w:val="en-US"/>
        </w:rPr>
        <w:instrText xml:space="preserve"> SEQ Figure \* ARABIC </w:instrText>
      </w:r>
      <w:r>
        <w:fldChar w:fldCharType="separate"/>
      </w:r>
      <w:r w:rsidR="00787F32" w:rsidRPr="00E80F4C">
        <w:rPr>
          <w:noProof/>
          <w:lang w:val="en-US"/>
        </w:rPr>
        <w:t>26</w:t>
      </w:r>
      <w:r>
        <w:fldChar w:fldCharType="end"/>
      </w:r>
      <w:r>
        <w:rPr>
          <w:lang w:val="en-US"/>
        </w:rPr>
        <w:t>: CatBoost downsampled plots</w:t>
      </w:r>
    </w:p>
    <w:p w14:paraId="2A37941A" w14:textId="5DBE18C1" w:rsidR="00F0603B" w:rsidRDefault="00EC66FA" w:rsidP="00EC66FA">
      <w:pPr>
        <w:pStyle w:val="BodyText"/>
        <w:rPr>
          <w:lang w:val="en-US"/>
        </w:rPr>
      </w:pPr>
      <w:r w:rsidRPr="00EC66FA">
        <w:rPr>
          <w:lang w:val="en-US"/>
        </w:rPr>
        <w:t xml:space="preserve">Downsampling resulted in improved classification performance across all models. </w:t>
      </w:r>
      <w:r w:rsidR="00D6639C">
        <w:rPr>
          <w:lang w:val="en-US"/>
        </w:rPr>
        <w:t>LightGBM remained the best performant model, even though it’s ROC-AUC did not improve. However we can see that average precision metric</w:t>
      </w:r>
      <w:r w:rsidR="00957803">
        <w:rPr>
          <w:lang w:val="en-US"/>
        </w:rPr>
        <w:t xml:space="preserve"> improved</w:t>
      </w:r>
      <w:r w:rsidR="00D6639C">
        <w:rPr>
          <w:lang w:val="en-US"/>
        </w:rPr>
        <w:t xml:space="preserve"> significantly</w:t>
      </w:r>
      <w:r w:rsidRPr="00EC66FA">
        <w:rPr>
          <w:lang w:val="en-US"/>
        </w:rPr>
        <w:t>.</w:t>
      </w:r>
      <w:r w:rsidR="00D6639C">
        <w:rPr>
          <w:lang w:val="en-US"/>
        </w:rPr>
        <w:t xml:space="preserve"> Also </w:t>
      </w:r>
      <w:r w:rsidR="00764965">
        <w:rPr>
          <w:lang w:val="en-US"/>
        </w:rPr>
        <w:t>n</w:t>
      </w:r>
      <w:r w:rsidRPr="00EC66FA">
        <w:rPr>
          <w:lang w:val="en-US"/>
        </w:rPr>
        <w:t>otably, XGBoost and CatBoost exhibited moderate ROC-AUC</w:t>
      </w:r>
      <w:r w:rsidR="00957803">
        <w:rPr>
          <w:lang w:val="en-US"/>
        </w:rPr>
        <w:t xml:space="preserve"> and average precision</w:t>
      </w:r>
      <w:r w:rsidRPr="00EC66FA">
        <w:rPr>
          <w:lang w:val="en-US"/>
        </w:rPr>
        <w:t xml:space="preserve"> improvements, suggesting enhanced discrimination capability after class balancing. These results confirm that downsampling alleviates the bias toward the majority class, enabling models to better learn fraud-related patterns.</w:t>
      </w:r>
      <w:r w:rsidR="00F0603B">
        <w:rPr>
          <w:lang w:val="en-US"/>
        </w:rPr>
        <w:br w:type="page"/>
      </w:r>
    </w:p>
    <w:p w14:paraId="315195D6" w14:textId="25524B1B" w:rsidR="00194FDD" w:rsidRDefault="00695B15" w:rsidP="00A53EB4">
      <w:pPr>
        <w:pStyle w:val="Subheading"/>
      </w:pPr>
      <w:bookmarkStart w:id="65" w:name="_Toc219928280"/>
      <w:r>
        <w:lastRenderedPageBreak/>
        <w:t>5.</w:t>
      </w:r>
      <w:r w:rsidR="00A53EB4">
        <w:t>3</w:t>
      </w:r>
      <w:r w:rsidR="001A350E">
        <w:t>. Reduced Features</w:t>
      </w:r>
      <w:bookmarkEnd w:id="65"/>
    </w:p>
    <w:p w14:paraId="6FF879E9" w14:textId="09D24767" w:rsidR="002A1166" w:rsidRPr="002A1166" w:rsidRDefault="002A1166" w:rsidP="002A1166">
      <w:pPr>
        <w:pStyle w:val="BodyText"/>
        <w:rPr>
          <w:lang w:val="en-US"/>
        </w:rPr>
      </w:pPr>
      <w:r w:rsidRPr="002A1166">
        <w:rPr>
          <w:lang w:val="en-US"/>
        </w:rPr>
        <w:t>Feature importance analysis was conducted using all three gradient boosting models to identify the most influential variables. The final reduced feature set was derived by averaging importance scores across models, selecting the most consistently informative features.</w:t>
      </w:r>
      <w:r>
        <w:rPr>
          <w:lang w:val="en-US"/>
        </w:rPr>
        <w:t xml:space="preserve"> The final features selected were the ones that were on the top 30% of most important features for at least 2 of the 3 models.</w:t>
      </w:r>
    </w:p>
    <w:tbl>
      <w:tblPr>
        <w:tblStyle w:val="GridTable4"/>
        <w:tblW w:w="8078" w:type="dxa"/>
        <w:tblInd w:w="280" w:type="dxa"/>
        <w:tblLook w:val="04A0" w:firstRow="1" w:lastRow="0" w:firstColumn="1" w:lastColumn="0" w:noHBand="0" w:noVBand="1"/>
      </w:tblPr>
      <w:tblGrid>
        <w:gridCol w:w="3109"/>
        <w:gridCol w:w="1002"/>
        <w:gridCol w:w="887"/>
        <w:gridCol w:w="1140"/>
        <w:gridCol w:w="1940"/>
      </w:tblGrid>
      <w:tr w:rsidR="00F0603B" w:rsidRPr="00194FDD" w14:paraId="47F32F38" w14:textId="77777777" w:rsidTr="002A1166">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4CD4F2A4" w14:textId="43B4E276" w:rsidR="00F0603B" w:rsidRPr="00194FDD" w:rsidRDefault="00F0603B" w:rsidP="00F0603B">
            <w:pPr>
              <w:rPr>
                <w:rFonts w:ascii="Aptos Narrow" w:eastAsia="Times New Roman" w:hAnsi="Aptos Narrow" w:cs="Times New Roman"/>
                <w:color w:val="FFFFFF"/>
                <w:sz w:val="22"/>
                <w:szCs w:val="22"/>
                <w:lang w:val="en-US"/>
              </w:rPr>
            </w:pPr>
            <w:r>
              <w:rPr>
                <w:rFonts w:ascii="Calibri" w:hAnsi="Calibri" w:cs="Calibri"/>
                <w:b w:val="0"/>
                <w:bCs w:val="0"/>
                <w:color w:val="FFFFFF"/>
                <w:sz w:val="22"/>
                <w:szCs w:val="22"/>
              </w:rPr>
              <w:t>feature</w:t>
            </w:r>
          </w:p>
        </w:tc>
        <w:tc>
          <w:tcPr>
            <w:tcW w:w="1002" w:type="dxa"/>
            <w:noWrap/>
            <w:vAlign w:val="center"/>
            <w:hideMark/>
          </w:tcPr>
          <w:p w14:paraId="206D4A75" w14:textId="4D941F57" w:rsidR="00F0603B" w:rsidRPr="00194FDD" w:rsidRDefault="00F0603B" w:rsidP="00F0603B">
            <w:pP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FFFFFF"/>
                <w:sz w:val="22"/>
                <w:szCs w:val="22"/>
                <w:lang w:val="en-US"/>
              </w:rPr>
            </w:pPr>
            <w:r>
              <w:rPr>
                <w:rFonts w:ascii="Calibri" w:hAnsi="Calibri" w:cs="Calibri"/>
                <w:b w:val="0"/>
                <w:bCs w:val="0"/>
                <w:color w:val="FFFFFF"/>
                <w:sz w:val="22"/>
                <w:szCs w:val="22"/>
              </w:rPr>
              <w:t>XGBoost</w:t>
            </w:r>
          </w:p>
        </w:tc>
        <w:tc>
          <w:tcPr>
            <w:tcW w:w="887" w:type="dxa"/>
            <w:noWrap/>
            <w:vAlign w:val="center"/>
            <w:hideMark/>
          </w:tcPr>
          <w:p w14:paraId="1BCE2BEB" w14:textId="337491E9" w:rsidR="00F0603B" w:rsidRPr="00194FDD" w:rsidRDefault="00F0603B" w:rsidP="00F0603B">
            <w:pP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FFFFFF"/>
                <w:sz w:val="22"/>
                <w:szCs w:val="22"/>
                <w:lang w:val="en-US"/>
              </w:rPr>
            </w:pPr>
            <w:r>
              <w:rPr>
                <w:rFonts w:ascii="Calibri" w:hAnsi="Calibri" w:cs="Calibri"/>
                <w:b w:val="0"/>
                <w:bCs w:val="0"/>
                <w:color w:val="FFFFFF"/>
                <w:sz w:val="22"/>
                <w:szCs w:val="22"/>
              </w:rPr>
              <w:t>Light GBM</w:t>
            </w:r>
          </w:p>
        </w:tc>
        <w:tc>
          <w:tcPr>
            <w:tcW w:w="1140" w:type="dxa"/>
            <w:noWrap/>
            <w:vAlign w:val="center"/>
            <w:hideMark/>
          </w:tcPr>
          <w:p w14:paraId="4F779FCD" w14:textId="35D142FB" w:rsidR="00F0603B" w:rsidRPr="00194FDD" w:rsidRDefault="00F0603B" w:rsidP="00F0603B">
            <w:pP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FFFFFF"/>
                <w:sz w:val="22"/>
                <w:szCs w:val="22"/>
                <w:lang w:val="en-US"/>
              </w:rPr>
            </w:pPr>
            <w:r>
              <w:rPr>
                <w:rFonts w:ascii="Calibri" w:hAnsi="Calibri" w:cs="Calibri"/>
                <w:b w:val="0"/>
                <w:bCs w:val="0"/>
                <w:color w:val="FFFFFF"/>
                <w:sz w:val="22"/>
                <w:szCs w:val="22"/>
              </w:rPr>
              <w:t>CAT boost</w:t>
            </w:r>
          </w:p>
        </w:tc>
        <w:tc>
          <w:tcPr>
            <w:tcW w:w="1940" w:type="dxa"/>
            <w:noWrap/>
            <w:vAlign w:val="center"/>
            <w:hideMark/>
          </w:tcPr>
          <w:p w14:paraId="3B3A559D" w14:textId="75255B18" w:rsidR="00F0603B" w:rsidRPr="00194FDD" w:rsidRDefault="00F0603B" w:rsidP="00F0603B">
            <w:pP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FFFFFF"/>
                <w:sz w:val="22"/>
                <w:szCs w:val="22"/>
                <w:lang w:val="en-US"/>
              </w:rPr>
            </w:pPr>
            <w:r>
              <w:rPr>
                <w:rFonts w:ascii="Calibri" w:hAnsi="Calibri" w:cs="Calibri"/>
                <w:b w:val="0"/>
                <w:bCs w:val="0"/>
                <w:color w:val="FFFFFF"/>
                <w:sz w:val="22"/>
                <w:szCs w:val="22"/>
              </w:rPr>
              <w:t>importance mean</w:t>
            </w:r>
          </w:p>
        </w:tc>
      </w:tr>
      <w:tr w:rsidR="00F0603B" w:rsidRPr="00194FDD" w14:paraId="5A4B90BC" w14:textId="77777777" w:rsidTr="002A116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5767403F" w14:textId="57373DEA"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C1</w:t>
            </w:r>
          </w:p>
        </w:tc>
        <w:tc>
          <w:tcPr>
            <w:tcW w:w="1002" w:type="dxa"/>
            <w:noWrap/>
            <w:vAlign w:val="center"/>
            <w:hideMark/>
          </w:tcPr>
          <w:p w14:paraId="2F18A6FA" w14:textId="6131758A"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0.326 </w:t>
            </w:r>
          </w:p>
        </w:tc>
        <w:tc>
          <w:tcPr>
            <w:tcW w:w="887" w:type="dxa"/>
            <w:noWrap/>
            <w:vAlign w:val="center"/>
            <w:hideMark/>
          </w:tcPr>
          <w:p w14:paraId="5FCA827C" w14:textId="1334D55E"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0.523 </w:t>
            </w:r>
          </w:p>
        </w:tc>
        <w:tc>
          <w:tcPr>
            <w:tcW w:w="1140" w:type="dxa"/>
            <w:noWrap/>
            <w:vAlign w:val="center"/>
            <w:hideMark/>
          </w:tcPr>
          <w:p w14:paraId="76FCBBB1" w14:textId="6F5DC331"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0.417 </w:t>
            </w:r>
          </w:p>
        </w:tc>
        <w:tc>
          <w:tcPr>
            <w:tcW w:w="1940" w:type="dxa"/>
            <w:noWrap/>
            <w:vAlign w:val="center"/>
            <w:hideMark/>
          </w:tcPr>
          <w:p w14:paraId="58B95DAD" w14:textId="185EC16E"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0.422 </w:t>
            </w:r>
          </w:p>
        </w:tc>
      </w:tr>
      <w:tr w:rsidR="00F0603B" w:rsidRPr="00194FDD" w14:paraId="03887278" w14:textId="77777777" w:rsidTr="002A1166">
        <w:trPr>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1FFC62CD" w14:textId="613DA338"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C13</w:t>
            </w:r>
          </w:p>
        </w:tc>
        <w:tc>
          <w:tcPr>
            <w:tcW w:w="1002" w:type="dxa"/>
            <w:noWrap/>
            <w:vAlign w:val="center"/>
            <w:hideMark/>
          </w:tcPr>
          <w:p w14:paraId="30671888" w14:textId="113F97CD"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0.188 </w:t>
            </w:r>
          </w:p>
        </w:tc>
        <w:tc>
          <w:tcPr>
            <w:tcW w:w="887" w:type="dxa"/>
            <w:noWrap/>
            <w:vAlign w:val="center"/>
            <w:hideMark/>
          </w:tcPr>
          <w:p w14:paraId="7E24ECDF" w14:textId="1286A6D9"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0.319 </w:t>
            </w:r>
          </w:p>
        </w:tc>
        <w:tc>
          <w:tcPr>
            <w:tcW w:w="1140" w:type="dxa"/>
            <w:noWrap/>
            <w:vAlign w:val="center"/>
            <w:hideMark/>
          </w:tcPr>
          <w:p w14:paraId="69A0348D" w14:textId="0177FB37"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0.209 </w:t>
            </w:r>
          </w:p>
        </w:tc>
        <w:tc>
          <w:tcPr>
            <w:tcW w:w="1940" w:type="dxa"/>
            <w:noWrap/>
            <w:vAlign w:val="center"/>
            <w:hideMark/>
          </w:tcPr>
          <w:p w14:paraId="420CE3B5" w14:textId="107B5DBA"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0.239 </w:t>
            </w:r>
          </w:p>
        </w:tc>
      </w:tr>
      <w:tr w:rsidR="00F0603B" w:rsidRPr="00194FDD" w14:paraId="03A04AF4" w14:textId="77777777" w:rsidTr="002A116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249C25A9" w14:textId="69E8DE93"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V70</w:t>
            </w:r>
          </w:p>
        </w:tc>
        <w:tc>
          <w:tcPr>
            <w:tcW w:w="1002" w:type="dxa"/>
            <w:noWrap/>
            <w:vAlign w:val="center"/>
            <w:hideMark/>
          </w:tcPr>
          <w:p w14:paraId="155D837D" w14:textId="5F08ABF6"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0.119 </w:t>
            </w:r>
          </w:p>
        </w:tc>
        <w:tc>
          <w:tcPr>
            <w:tcW w:w="887" w:type="dxa"/>
            <w:noWrap/>
            <w:vAlign w:val="center"/>
            <w:hideMark/>
          </w:tcPr>
          <w:p w14:paraId="3F8A03A3" w14:textId="7AE4CCAD"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0.358 </w:t>
            </w:r>
          </w:p>
        </w:tc>
        <w:tc>
          <w:tcPr>
            <w:tcW w:w="1140" w:type="dxa"/>
            <w:noWrap/>
            <w:vAlign w:val="center"/>
            <w:hideMark/>
          </w:tcPr>
          <w:p w14:paraId="2CBA6B05" w14:textId="594564A0"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0.064 </w:t>
            </w:r>
          </w:p>
        </w:tc>
        <w:tc>
          <w:tcPr>
            <w:tcW w:w="1940" w:type="dxa"/>
            <w:noWrap/>
            <w:vAlign w:val="center"/>
            <w:hideMark/>
          </w:tcPr>
          <w:p w14:paraId="06A85A63" w14:textId="61643029"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0.180 </w:t>
            </w:r>
          </w:p>
        </w:tc>
      </w:tr>
      <w:tr w:rsidR="00F0603B" w:rsidRPr="00194FDD" w14:paraId="2A410641" w14:textId="77777777" w:rsidTr="002A1166">
        <w:trPr>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376834F4" w14:textId="0726D70F"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uid_V258_mean</w:t>
            </w:r>
          </w:p>
        </w:tc>
        <w:tc>
          <w:tcPr>
            <w:tcW w:w="1002" w:type="dxa"/>
            <w:noWrap/>
            <w:vAlign w:val="center"/>
            <w:hideMark/>
          </w:tcPr>
          <w:p w14:paraId="33C444F7" w14:textId="5D05D4C6"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0.175 </w:t>
            </w:r>
          </w:p>
        </w:tc>
        <w:tc>
          <w:tcPr>
            <w:tcW w:w="887" w:type="dxa"/>
            <w:noWrap/>
            <w:vAlign w:val="center"/>
            <w:hideMark/>
          </w:tcPr>
          <w:p w14:paraId="0B9686C9" w14:textId="4EBC81DB"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0.206 </w:t>
            </w:r>
          </w:p>
        </w:tc>
        <w:tc>
          <w:tcPr>
            <w:tcW w:w="1140" w:type="dxa"/>
            <w:noWrap/>
            <w:vAlign w:val="center"/>
            <w:hideMark/>
          </w:tcPr>
          <w:p w14:paraId="28BD7256" w14:textId="7EC0BDCF"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0.049 </w:t>
            </w:r>
          </w:p>
        </w:tc>
        <w:tc>
          <w:tcPr>
            <w:tcW w:w="1940" w:type="dxa"/>
            <w:noWrap/>
            <w:vAlign w:val="center"/>
            <w:hideMark/>
          </w:tcPr>
          <w:p w14:paraId="06D81241" w14:textId="562B7D5F"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0.143 </w:t>
            </w:r>
          </w:p>
        </w:tc>
      </w:tr>
      <w:tr w:rsidR="00F0603B" w:rsidRPr="00194FDD" w14:paraId="707B7E65" w14:textId="77777777" w:rsidTr="002A116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1B99BFC3" w14:textId="01837BC6"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ProductCD_TransactionAmt_rel</w:t>
            </w:r>
          </w:p>
        </w:tc>
        <w:tc>
          <w:tcPr>
            <w:tcW w:w="1002" w:type="dxa"/>
            <w:noWrap/>
            <w:vAlign w:val="center"/>
            <w:hideMark/>
          </w:tcPr>
          <w:p w14:paraId="745E4EA3" w14:textId="4AED5A39"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0.134 </w:t>
            </w:r>
          </w:p>
        </w:tc>
        <w:tc>
          <w:tcPr>
            <w:tcW w:w="887" w:type="dxa"/>
            <w:noWrap/>
            <w:vAlign w:val="center"/>
            <w:hideMark/>
          </w:tcPr>
          <w:p w14:paraId="60FBC943" w14:textId="5243D4D0"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0.138 </w:t>
            </w:r>
          </w:p>
        </w:tc>
        <w:tc>
          <w:tcPr>
            <w:tcW w:w="1140" w:type="dxa"/>
            <w:noWrap/>
            <w:vAlign w:val="center"/>
            <w:hideMark/>
          </w:tcPr>
          <w:p w14:paraId="3664E788" w14:textId="58391620"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0.149 </w:t>
            </w:r>
          </w:p>
        </w:tc>
        <w:tc>
          <w:tcPr>
            <w:tcW w:w="1940" w:type="dxa"/>
            <w:noWrap/>
            <w:vAlign w:val="center"/>
            <w:hideMark/>
          </w:tcPr>
          <w:p w14:paraId="58131E3A" w14:textId="64DC0978"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0.141 </w:t>
            </w:r>
          </w:p>
        </w:tc>
      </w:tr>
      <w:tr w:rsidR="00F0603B" w:rsidRPr="00194FDD" w14:paraId="6084298A" w14:textId="77777777" w:rsidTr="002A1166">
        <w:trPr>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4CACD50A" w14:textId="636DE4F6"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uid_C1_mean</w:t>
            </w:r>
          </w:p>
        </w:tc>
        <w:tc>
          <w:tcPr>
            <w:tcW w:w="1002" w:type="dxa"/>
            <w:noWrap/>
            <w:vAlign w:val="center"/>
            <w:hideMark/>
          </w:tcPr>
          <w:p w14:paraId="1D75AD49" w14:textId="2CA7F964"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0.127 </w:t>
            </w:r>
          </w:p>
        </w:tc>
        <w:tc>
          <w:tcPr>
            <w:tcW w:w="887" w:type="dxa"/>
            <w:noWrap/>
            <w:vAlign w:val="center"/>
            <w:hideMark/>
          </w:tcPr>
          <w:p w14:paraId="46859C64" w14:textId="6F160904"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0.119 </w:t>
            </w:r>
          </w:p>
        </w:tc>
        <w:tc>
          <w:tcPr>
            <w:tcW w:w="1140" w:type="dxa"/>
            <w:noWrap/>
            <w:vAlign w:val="center"/>
            <w:hideMark/>
          </w:tcPr>
          <w:p w14:paraId="0ECD7E20" w14:textId="254C00F9"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0.162 </w:t>
            </w:r>
          </w:p>
        </w:tc>
        <w:tc>
          <w:tcPr>
            <w:tcW w:w="1940" w:type="dxa"/>
            <w:noWrap/>
            <w:vAlign w:val="center"/>
            <w:hideMark/>
          </w:tcPr>
          <w:p w14:paraId="7C6C4446" w14:textId="50DAF291"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0.136 </w:t>
            </w:r>
          </w:p>
        </w:tc>
      </w:tr>
      <w:tr w:rsidR="00F0603B" w:rsidRPr="00194FDD" w14:paraId="3DDEB34B" w14:textId="77777777" w:rsidTr="002A116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493A7391" w14:textId="4B00342C"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DeviceInfo</w:t>
            </w:r>
          </w:p>
        </w:tc>
        <w:tc>
          <w:tcPr>
            <w:tcW w:w="1002" w:type="dxa"/>
            <w:noWrap/>
            <w:vAlign w:val="center"/>
            <w:hideMark/>
          </w:tcPr>
          <w:p w14:paraId="627052BF" w14:textId="28F9D80D"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0.160 </w:t>
            </w:r>
          </w:p>
        </w:tc>
        <w:tc>
          <w:tcPr>
            <w:tcW w:w="887" w:type="dxa"/>
            <w:noWrap/>
            <w:vAlign w:val="center"/>
            <w:hideMark/>
          </w:tcPr>
          <w:p w14:paraId="0A2357C2" w14:textId="67FA762D"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0.156 </w:t>
            </w:r>
          </w:p>
        </w:tc>
        <w:tc>
          <w:tcPr>
            <w:tcW w:w="1140" w:type="dxa"/>
            <w:noWrap/>
            <w:vAlign w:val="center"/>
            <w:hideMark/>
          </w:tcPr>
          <w:p w14:paraId="08EA7650" w14:textId="72DCC635"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0.080 </w:t>
            </w:r>
          </w:p>
        </w:tc>
        <w:tc>
          <w:tcPr>
            <w:tcW w:w="1940" w:type="dxa"/>
            <w:noWrap/>
            <w:vAlign w:val="center"/>
            <w:hideMark/>
          </w:tcPr>
          <w:p w14:paraId="25C97D75" w14:textId="72FA34C9"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0.132 </w:t>
            </w:r>
          </w:p>
        </w:tc>
      </w:tr>
      <w:tr w:rsidR="00F0603B" w:rsidRPr="00194FDD" w14:paraId="2B7F7243" w14:textId="77777777" w:rsidTr="002A1166">
        <w:trPr>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23910A28" w14:textId="299565E0"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V258</w:t>
            </w:r>
          </w:p>
        </w:tc>
        <w:tc>
          <w:tcPr>
            <w:tcW w:w="1002" w:type="dxa"/>
            <w:noWrap/>
            <w:vAlign w:val="center"/>
            <w:hideMark/>
          </w:tcPr>
          <w:p w14:paraId="0E3F6611" w14:textId="27F406B8"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0.136 </w:t>
            </w:r>
          </w:p>
        </w:tc>
        <w:tc>
          <w:tcPr>
            <w:tcW w:w="887" w:type="dxa"/>
            <w:noWrap/>
            <w:vAlign w:val="center"/>
            <w:hideMark/>
          </w:tcPr>
          <w:p w14:paraId="313B633B" w14:textId="78836D26"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0.230 </w:t>
            </w:r>
          </w:p>
        </w:tc>
        <w:tc>
          <w:tcPr>
            <w:tcW w:w="1140" w:type="dxa"/>
            <w:noWrap/>
            <w:vAlign w:val="center"/>
            <w:hideMark/>
          </w:tcPr>
          <w:p w14:paraId="4E5AAC18" w14:textId="3215703B"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0.028 </w:t>
            </w:r>
          </w:p>
        </w:tc>
        <w:tc>
          <w:tcPr>
            <w:tcW w:w="1940" w:type="dxa"/>
            <w:noWrap/>
            <w:vAlign w:val="center"/>
            <w:hideMark/>
          </w:tcPr>
          <w:p w14:paraId="0788F082" w14:textId="5CAA5B4E"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0.131 </w:t>
            </w:r>
          </w:p>
        </w:tc>
      </w:tr>
      <w:tr w:rsidR="00F0603B" w:rsidRPr="00194FDD" w14:paraId="07E17024" w14:textId="77777777" w:rsidTr="002A116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534F2F4F" w14:textId="048F57D5"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uid_V283_mean</w:t>
            </w:r>
          </w:p>
        </w:tc>
        <w:tc>
          <w:tcPr>
            <w:tcW w:w="1002" w:type="dxa"/>
            <w:noWrap/>
            <w:vAlign w:val="center"/>
            <w:hideMark/>
          </w:tcPr>
          <w:p w14:paraId="1FD6C1AB" w14:textId="6ACB5629"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0.120 </w:t>
            </w:r>
          </w:p>
        </w:tc>
        <w:tc>
          <w:tcPr>
            <w:tcW w:w="887" w:type="dxa"/>
            <w:noWrap/>
            <w:vAlign w:val="center"/>
            <w:hideMark/>
          </w:tcPr>
          <w:p w14:paraId="0CD07A0B" w14:textId="66747832"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0.173 </w:t>
            </w:r>
          </w:p>
        </w:tc>
        <w:tc>
          <w:tcPr>
            <w:tcW w:w="1140" w:type="dxa"/>
            <w:noWrap/>
            <w:vAlign w:val="center"/>
            <w:hideMark/>
          </w:tcPr>
          <w:p w14:paraId="34E69EF6" w14:textId="6E87F124"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0.098 </w:t>
            </w:r>
          </w:p>
        </w:tc>
        <w:tc>
          <w:tcPr>
            <w:tcW w:w="1940" w:type="dxa"/>
            <w:noWrap/>
            <w:vAlign w:val="center"/>
            <w:hideMark/>
          </w:tcPr>
          <w:p w14:paraId="0E6D083B" w14:textId="204827A9"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0.130 </w:t>
            </w:r>
          </w:p>
        </w:tc>
      </w:tr>
      <w:tr w:rsidR="00F0603B" w:rsidRPr="00194FDD" w14:paraId="3341CB5C" w14:textId="77777777" w:rsidTr="002A1166">
        <w:trPr>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6E97CB19" w14:textId="57A3D805"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uid_C13_std</w:t>
            </w:r>
          </w:p>
        </w:tc>
        <w:tc>
          <w:tcPr>
            <w:tcW w:w="1002" w:type="dxa"/>
            <w:noWrap/>
            <w:vAlign w:val="center"/>
            <w:hideMark/>
          </w:tcPr>
          <w:p w14:paraId="50577CDC" w14:textId="6627BAD1"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0.099 </w:t>
            </w:r>
          </w:p>
        </w:tc>
        <w:tc>
          <w:tcPr>
            <w:tcW w:w="887" w:type="dxa"/>
            <w:noWrap/>
            <w:vAlign w:val="center"/>
            <w:hideMark/>
          </w:tcPr>
          <w:p w14:paraId="475DEAA6" w14:textId="5A4E4087"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0.137 </w:t>
            </w:r>
          </w:p>
        </w:tc>
        <w:tc>
          <w:tcPr>
            <w:tcW w:w="1140" w:type="dxa"/>
            <w:noWrap/>
            <w:vAlign w:val="center"/>
            <w:hideMark/>
          </w:tcPr>
          <w:p w14:paraId="78FFBD44" w14:textId="4B79782C"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0.154 </w:t>
            </w:r>
          </w:p>
        </w:tc>
        <w:tc>
          <w:tcPr>
            <w:tcW w:w="1940" w:type="dxa"/>
            <w:noWrap/>
            <w:vAlign w:val="center"/>
            <w:hideMark/>
          </w:tcPr>
          <w:p w14:paraId="060CC72D" w14:textId="49E8CD1F"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0.130 </w:t>
            </w:r>
          </w:p>
        </w:tc>
      </w:tr>
      <w:tr w:rsidR="00F0603B" w:rsidRPr="00194FDD" w14:paraId="1D4ED705" w14:textId="77777777" w:rsidTr="002A116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7E23633B" w14:textId="61FD9F69"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uid_C13_rel</w:t>
            </w:r>
          </w:p>
        </w:tc>
        <w:tc>
          <w:tcPr>
            <w:tcW w:w="1002" w:type="dxa"/>
            <w:noWrap/>
            <w:vAlign w:val="center"/>
            <w:hideMark/>
          </w:tcPr>
          <w:p w14:paraId="2EA2D455" w14:textId="053A0191"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0.119 </w:t>
            </w:r>
          </w:p>
        </w:tc>
        <w:tc>
          <w:tcPr>
            <w:tcW w:w="887" w:type="dxa"/>
            <w:noWrap/>
            <w:vAlign w:val="center"/>
            <w:hideMark/>
          </w:tcPr>
          <w:p w14:paraId="37B88B22" w14:textId="3EF9CB4C"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0.139 </w:t>
            </w:r>
          </w:p>
        </w:tc>
        <w:tc>
          <w:tcPr>
            <w:tcW w:w="1140" w:type="dxa"/>
            <w:noWrap/>
            <w:vAlign w:val="center"/>
            <w:hideMark/>
          </w:tcPr>
          <w:p w14:paraId="3DBE716A" w14:textId="5E24B782"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0.130 </w:t>
            </w:r>
          </w:p>
        </w:tc>
        <w:tc>
          <w:tcPr>
            <w:tcW w:w="1940" w:type="dxa"/>
            <w:noWrap/>
            <w:vAlign w:val="center"/>
            <w:hideMark/>
          </w:tcPr>
          <w:p w14:paraId="4E11D616" w14:textId="5385B4E3"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0.129 </w:t>
            </w:r>
          </w:p>
        </w:tc>
      </w:tr>
      <w:tr w:rsidR="00F0603B" w:rsidRPr="00194FDD" w14:paraId="0B099E0B" w14:textId="77777777" w:rsidTr="002A1166">
        <w:trPr>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749BAA2A" w14:textId="076A0B12"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card1_id_02_mean</w:t>
            </w:r>
          </w:p>
        </w:tc>
        <w:tc>
          <w:tcPr>
            <w:tcW w:w="1002" w:type="dxa"/>
            <w:noWrap/>
            <w:vAlign w:val="center"/>
            <w:hideMark/>
          </w:tcPr>
          <w:p w14:paraId="12DBF4D0" w14:textId="09AF81B1"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0.101 </w:t>
            </w:r>
          </w:p>
        </w:tc>
        <w:tc>
          <w:tcPr>
            <w:tcW w:w="887" w:type="dxa"/>
            <w:noWrap/>
            <w:vAlign w:val="center"/>
            <w:hideMark/>
          </w:tcPr>
          <w:p w14:paraId="1B4B843D" w14:textId="34A7DBF6"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0.134 </w:t>
            </w:r>
          </w:p>
        </w:tc>
        <w:tc>
          <w:tcPr>
            <w:tcW w:w="1140" w:type="dxa"/>
            <w:noWrap/>
            <w:vAlign w:val="center"/>
            <w:hideMark/>
          </w:tcPr>
          <w:p w14:paraId="3B1CE63C" w14:textId="045E2CBC"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0.108 </w:t>
            </w:r>
          </w:p>
        </w:tc>
        <w:tc>
          <w:tcPr>
            <w:tcW w:w="1940" w:type="dxa"/>
            <w:noWrap/>
            <w:vAlign w:val="center"/>
            <w:hideMark/>
          </w:tcPr>
          <w:p w14:paraId="5EB96FF9" w14:textId="5305A70A"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0.114 </w:t>
            </w:r>
          </w:p>
        </w:tc>
      </w:tr>
      <w:tr w:rsidR="00F0603B" w:rsidRPr="00194FDD" w14:paraId="3876082A" w14:textId="77777777" w:rsidTr="002A116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0B00C5C5" w14:textId="0765AF31"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P_emaildomain</w:t>
            </w:r>
          </w:p>
        </w:tc>
        <w:tc>
          <w:tcPr>
            <w:tcW w:w="1002" w:type="dxa"/>
            <w:noWrap/>
            <w:vAlign w:val="center"/>
            <w:hideMark/>
          </w:tcPr>
          <w:p w14:paraId="37AFCBC4" w14:textId="5B3C1049"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0.118 </w:t>
            </w:r>
          </w:p>
        </w:tc>
        <w:tc>
          <w:tcPr>
            <w:tcW w:w="887" w:type="dxa"/>
            <w:noWrap/>
            <w:vAlign w:val="center"/>
            <w:hideMark/>
          </w:tcPr>
          <w:p w14:paraId="6E28F6B1" w14:textId="66545A57"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0.142 </w:t>
            </w:r>
          </w:p>
        </w:tc>
        <w:tc>
          <w:tcPr>
            <w:tcW w:w="1140" w:type="dxa"/>
            <w:noWrap/>
            <w:vAlign w:val="center"/>
            <w:hideMark/>
          </w:tcPr>
          <w:p w14:paraId="348CD1FF" w14:textId="12428CCD"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0.060 </w:t>
            </w:r>
          </w:p>
        </w:tc>
        <w:tc>
          <w:tcPr>
            <w:tcW w:w="1940" w:type="dxa"/>
            <w:noWrap/>
            <w:vAlign w:val="center"/>
            <w:hideMark/>
          </w:tcPr>
          <w:p w14:paraId="1960FA7B" w14:textId="594F519C"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0.107 </w:t>
            </w:r>
          </w:p>
        </w:tc>
      </w:tr>
      <w:tr w:rsidR="00F0603B" w:rsidRPr="00194FDD" w14:paraId="69AA997D" w14:textId="77777777" w:rsidTr="002A1166">
        <w:trPr>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2324180A" w14:textId="767D2CCD"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uid_C13_mean</w:t>
            </w:r>
          </w:p>
        </w:tc>
        <w:tc>
          <w:tcPr>
            <w:tcW w:w="1002" w:type="dxa"/>
            <w:noWrap/>
            <w:vAlign w:val="center"/>
            <w:hideMark/>
          </w:tcPr>
          <w:p w14:paraId="3ABAF6DF" w14:textId="3A282488"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0.073 </w:t>
            </w:r>
          </w:p>
        </w:tc>
        <w:tc>
          <w:tcPr>
            <w:tcW w:w="887" w:type="dxa"/>
            <w:noWrap/>
            <w:vAlign w:val="center"/>
            <w:hideMark/>
          </w:tcPr>
          <w:p w14:paraId="319DAE8A" w14:textId="0E6485A8"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0.151 </w:t>
            </w:r>
          </w:p>
        </w:tc>
        <w:tc>
          <w:tcPr>
            <w:tcW w:w="1140" w:type="dxa"/>
            <w:noWrap/>
            <w:vAlign w:val="center"/>
            <w:hideMark/>
          </w:tcPr>
          <w:p w14:paraId="093DC2B2" w14:textId="53F588C5"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0.088 </w:t>
            </w:r>
          </w:p>
        </w:tc>
        <w:tc>
          <w:tcPr>
            <w:tcW w:w="1940" w:type="dxa"/>
            <w:noWrap/>
            <w:vAlign w:val="center"/>
            <w:hideMark/>
          </w:tcPr>
          <w:p w14:paraId="2162E2FC" w14:textId="6EC1BBD2"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0.104 </w:t>
            </w:r>
          </w:p>
        </w:tc>
      </w:tr>
      <w:tr w:rsidR="00F0603B" w:rsidRPr="00194FDD" w14:paraId="0796E34A" w14:textId="77777777" w:rsidTr="002A116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50CF363D" w14:textId="1199341E"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uid_D2_std</w:t>
            </w:r>
          </w:p>
        </w:tc>
        <w:tc>
          <w:tcPr>
            <w:tcW w:w="1002" w:type="dxa"/>
            <w:noWrap/>
            <w:vAlign w:val="center"/>
            <w:hideMark/>
          </w:tcPr>
          <w:p w14:paraId="3860963B" w14:textId="39B8ACEA"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0.074 </w:t>
            </w:r>
          </w:p>
        </w:tc>
        <w:tc>
          <w:tcPr>
            <w:tcW w:w="887" w:type="dxa"/>
            <w:noWrap/>
            <w:vAlign w:val="center"/>
            <w:hideMark/>
          </w:tcPr>
          <w:p w14:paraId="6C7027A1" w14:textId="13BCD67C"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0.099 </w:t>
            </w:r>
          </w:p>
        </w:tc>
        <w:tc>
          <w:tcPr>
            <w:tcW w:w="1140" w:type="dxa"/>
            <w:noWrap/>
            <w:vAlign w:val="center"/>
            <w:hideMark/>
          </w:tcPr>
          <w:p w14:paraId="25AD2F4B" w14:textId="2CFD1987"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0.130 </w:t>
            </w:r>
          </w:p>
        </w:tc>
        <w:tc>
          <w:tcPr>
            <w:tcW w:w="1940" w:type="dxa"/>
            <w:noWrap/>
            <w:vAlign w:val="center"/>
            <w:hideMark/>
          </w:tcPr>
          <w:p w14:paraId="7FFC27FC" w14:textId="303C841C"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0.101 </w:t>
            </w:r>
          </w:p>
        </w:tc>
      </w:tr>
      <w:tr w:rsidR="00F0603B" w:rsidRPr="00194FDD" w14:paraId="16B2072E" w14:textId="77777777" w:rsidTr="002A1166">
        <w:trPr>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429A415C" w14:textId="7CFEF2CC"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uid_M4_freq</w:t>
            </w:r>
          </w:p>
        </w:tc>
        <w:tc>
          <w:tcPr>
            <w:tcW w:w="1002" w:type="dxa"/>
            <w:noWrap/>
            <w:vAlign w:val="center"/>
            <w:hideMark/>
          </w:tcPr>
          <w:p w14:paraId="32CA3818" w14:textId="5DC20B8C"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0.118 </w:t>
            </w:r>
          </w:p>
        </w:tc>
        <w:tc>
          <w:tcPr>
            <w:tcW w:w="887" w:type="dxa"/>
            <w:noWrap/>
            <w:vAlign w:val="center"/>
            <w:hideMark/>
          </w:tcPr>
          <w:p w14:paraId="12D6CA1C" w14:textId="133A8AFC"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0.053 </w:t>
            </w:r>
          </w:p>
        </w:tc>
        <w:tc>
          <w:tcPr>
            <w:tcW w:w="1140" w:type="dxa"/>
            <w:noWrap/>
            <w:vAlign w:val="center"/>
            <w:hideMark/>
          </w:tcPr>
          <w:p w14:paraId="55146265" w14:textId="3FD15944"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0.125 </w:t>
            </w:r>
          </w:p>
        </w:tc>
        <w:tc>
          <w:tcPr>
            <w:tcW w:w="1940" w:type="dxa"/>
            <w:noWrap/>
            <w:vAlign w:val="center"/>
            <w:hideMark/>
          </w:tcPr>
          <w:p w14:paraId="0A0FAED0" w14:textId="70CAD540"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0.099 </w:t>
            </w:r>
          </w:p>
        </w:tc>
      </w:tr>
      <w:tr w:rsidR="00F0603B" w:rsidRPr="00194FDD" w14:paraId="088259A7" w14:textId="77777777" w:rsidTr="002A116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46CA2A3B" w14:textId="030EF09F" w:rsidR="00F0603B" w:rsidRPr="00194FDD" w:rsidRDefault="00F0603B" w:rsidP="00F0603B">
            <w:pPr>
              <w:rPr>
                <w:rFonts w:ascii="Aptos Narrow" w:eastAsia="Times New Roman" w:hAnsi="Aptos Narrow" w:cs="Times New Roman"/>
                <w:color w:val="000000"/>
                <w:sz w:val="22"/>
                <w:szCs w:val="22"/>
                <w:lang w:val="en-US"/>
              </w:rPr>
            </w:pPr>
            <w:r w:rsidRPr="00F0603B">
              <w:rPr>
                <w:rFonts w:ascii="Calibri" w:hAnsi="Calibri" w:cs="Calibri"/>
                <w:color w:val="000000"/>
                <w:sz w:val="22"/>
                <w:szCs w:val="22"/>
                <w:lang w:val="en-US"/>
              </w:rPr>
              <w:t>uid_time_since_prev_mean</w:t>
            </w:r>
          </w:p>
        </w:tc>
        <w:tc>
          <w:tcPr>
            <w:tcW w:w="1002" w:type="dxa"/>
            <w:noWrap/>
            <w:vAlign w:val="center"/>
            <w:hideMark/>
          </w:tcPr>
          <w:p w14:paraId="54C2EDF4" w14:textId="5F75262C"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0.089 </w:t>
            </w:r>
          </w:p>
        </w:tc>
        <w:tc>
          <w:tcPr>
            <w:tcW w:w="887" w:type="dxa"/>
            <w:noWrap/>
            <w:vAlign w:val="center"/>
            <w:hideMark/>
          </w:tcPr>
          <w:p w14:paraId="552F7F48" w14:textId="1FD73EA2"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0.109 </w:t>
            </w:r>
          </w:p>
        </w:tc>
        <w:tc>
          <w:tcPr>
            <w:tcW w:w="1140" w:type="dxa"/>
            <w:noWrap/>
            <w:vAlign w:val="center"/>
            <w:hideMark/>
          </w:tcPr>
          <w:p w14:paraId="1A32DE9A" w14:textId="2404732A"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0.092 </w:t>
            </w:r>
          </w:p>
        </w:tc>
        <w:tc>
          <w:tcPr>
            <w:tcW w:w="1940" w:type="dxa"/>
            <w:noWrap/>
            <w:vAlign w:val="center"/>
            <w:hideMark/>
          </w:tcPr>
          <w:p w14:paraId="2C926D93" w14:textId="2597D060"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0.097 </w:t>
            </w:r>
          </w:p>
        </w:tc>
      </w:tr>
      <w:tr w:rsidR="00F0603B" w:rsidRPr="00194FDD" w14:paraId="49D6D51C" w14:textId="77777777" w:rsidTr="002A1166">
        <w:trPr>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0BB60675" w14:textId="47B19A69"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card1_TransactionAmt_mean</w:t>
            </w:r>
          </w:p>
        </w:tc>
        <w:tc>
          <w:tcPr>
            <w:tcW w:w="1002" w:type="dxa"/>
            <w:noWrap/>
            <w:vAlign w:val="center"/>
            <w:hideMark/>
          </w:tcPr>
          <w:p w14:paraId="61225F1D" w14:textId="030192C6"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0.061 </w:t>
            </w:r>
          </w:p>
        </w:tc>
        <w:tc>
          <w:tcPr>
            <w:tcW w:w="887" w:type="dxa"/>
            <w:noWrap/>
            <w:vAlign w:val="center"/>
            <w:hideMark/>
          </w:tcPr>
          <w:p w14:paraId="7EA7C69B" w14:textId="3592589D"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0.106 </w:t>
            </w:r>
          </w:p>
        </w:tc>
        <w:tc>
          <w:tcPr>
            <w:tcW w:w="1140" w:type="dxa"/>
            <w:noWrap/>
            <w:vAlign w:val="center"/>
            <w:hideMark/>
          </w:tcPr>
          <w:p w14:paraId="057B17CE" w14:textId="1EB86FBE"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0.080 </w:t>
            </w:r>
          </w:p>
        </w:tc>
        <w:tc>
          <w:tcPr>
            <w:tcW w:w="1940" w:type="dxa"/>
            <w:noWrap/>
            <w:vAlign w:val="center"/>
            <w:hideMark/>
          </w:tcPr>
          <w:p w14:paraId="5E4CF81A" w14:textId="3061D789"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0.083 </w:t>
            </w:r>
          </w:p>
        </w:tc>
      </w:tr>
      <w:tr w:rsidR="00F0603B" w:rsidRPr="00194FDD" w14:paraId="729303EF" w14:textId="77777777" w:rsidTr="002A116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51BA80F1" w14:textId="084EEB5A"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card6</w:t>
            </w:r>
          </w:p>
        </w:tc>
        <w:tc>
          <w:tcPr>
            <w:tcW w:w="1002" w:type="dxa"/>
            <w:noWrap/>
            <w:vAlign w:val="center"/>
            <w:hideMark/>
          </w:tcPr>
          <w:p w14:paraId="7AF17B5C" w14:textId="774E8415"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0.085 </w:t>
            </w:r>
          </w:p>
        </w:tc>
        <w:tc>
          <w:tcPr>
            <w:tcW w:w="887" w:type="dxa"/>
            <w:noWrap/>
            <w:vAlign w:val="center"/>
            <w:hideMark/>
          </w:tcPr>
          <w:p w14:paraId="1D166226" w14:textId="7334EE0F"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0.044 </w:t>
            </w:r>
          </w:p>
        </w:tc>
        <w:tc>
          <w:tcPr>
            <w:tcW w:w="1140" w:type="dxa"/>
            <w:noWrap/>
            <w:vAlign w:val="center"/>
            <w:hideMark/>
          </w:tcPr>
          <w:p w14:paraId="7EC00AAB" w14:textId="49B3E301"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0.105 </w:t>
            </w:r>
          </w:p>
        </w:tc>
        <w:tc>
          <w:tcPr>
            <w:tcW w:w="1940" w:type="dxa"/>
            <w:noWrap/>
            <w:vAlign w:val="center"/>
            <w:hideMark/>
          </w:tcPr>
          <w:p w14:paraId="28662B2C" w14:textId="65AD828E"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0.078 </w:t>
            </w:r>
          </w:p>
        </w:tc>
      </w:tr>
      <w:tr w:rsidR="00F0603B" w:rsidRPr="00194FDD" w14:paraId="73579BCB" w14:textId="77777777" w:rsidTr="002A1166">
        <w:trPr>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0D0AD692" w14:textId="744D8E61"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R_emaildomain</w:t>
            </w:r>
          </w:p>
        </w:tc>
        <w:tc>
          <w:tcPr>
            <w:tcW w:w="1002" w:type="dxa"/>
            <w:noWrap/>
            <w:vAlign w:val="center"/>
            <w:hideMark/>
          </w:tcPr>
          <w:p w14:paraId="73D6647F" w14:textId="0BF04940"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0.052 </w:t>
            </w:r>
          </w:p>
        </w:tc>
        <w:tc>
          <w:tcPr>
            <w:tcW w:w="887" w:type="dxa"/>
            <w:noWrap/>
            <w:vAlign w:val="center"/>
            <w:hideMark/>
          </w:tcPr>
          <w:p w14:paraId="02DA4497" w14:textId="001369FE"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0.087 </w:t>
            </w:r>
          </w:p>
        </w:tc>
        <w:tc>
          <w:tcPr>
            <w:tcW w:w="1140" w:type="dxa"/>
            <w:noWrap/>
            <w:vAlign w:val="center"/>
            <w:hideMark/>
          </w:tcPr>
          <w:p w14:paraId="0A86106D" w14:textId="415A3365"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0.063 </w:t>
            </w:r>
          </w:p>
        </w:tc>
        <w:tc>
          <w:tcPr>
            <w:tcW w:w="1940" w:type="dxa"/>
            <w:noWrap/>
            <w:vAlign w:val="center"/>
            <w:hideMark/>
          </w:tcPr>
          <w:p w14:paraId="5430E896" w14:textId="1235CA9F"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0.067 </w:t>
            </w:r>
          </w:p>
        </w:tc>
      </w:tr>
      <w:tr w:rsidR="00F0603B" w:rsidRPr="00194FDD" w14:paraId="2F86FE29" w14:textId="77777777" w:rsidTr="002A116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0300BF73" w14:textId="1E7A3B8A"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id_31</w:t>
            </w:r>
          </w:p>
        </w:tc>
        <w:tc>
          <w:tcPr>
            <w:tcW w:w="1002" w:type="dxa"/>
            <w:noWrap/>
            <w:vAlign w:val="center"/>
            <w:hideMark/>
          </w:tcPr>
          <w:p w14:paraId="4EBD4644" w14:textId="1B2642DD"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0.071 </w:t>
            </w:r>
          </w:p>
        </w:tc>
        <w:tc>
          <w:tcPr>
            <w:tcW w:w="887" w:type="dxa"/>
            <w:noWrap/>
            <w:vAlign w:val="center"/>
            <w:hideMark/>
          </w:tcPr>
          <w:p w14:paraId="4E3D6DFB" w14:textId="17FFEDD7"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0.085 </w:t>
            </w:r>
          </w:p>
        </w:tc>
        <w:tc>
          <w:tcPr>
            <w:tcW w:w="1140" w:type="dxa"/>
            <w:noWrap/>
            <w:vAlign w:val="center"/>
            <w:hideMark/>
          </w:tcPr>
          <w:p w14:paraId="25B10768" w14:textId="424099CD"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0.043 </w:t>
            </w:r>
          </w:p>
        </w:tc>
        <w:tc>
          <w:tcPr>
            <w:tcW w:w="1940" w:type="dxa"/>
            <w:noWrap/>
            <w:vAlign w:val="center"/>
            <w:hideMark/>
          </w:tcPr>
          <w:p w14:paraId="1375F6BA" w14:textId="4E34BA82"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0.067 </w:t>
            </w:r>
          </w:p>
        </w:tc>
      </w:tr>
      <w:tr w:rsidR="00F0603B" w:rsidRPr="00194FDD" w14:paraId="6245AD72" w14:textId="77777777" w:rsidTr="002A1166">
        <w:trPr>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68D13466" w14:textId="60C79EF2"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uid_TransactionAmt_mean</w:t>
            </w:r>
          </w:p>
        </w:tc>
        <w:tc>
          <w:tcPr>
            <w:tcW w:w="1002" w:type="dxa"/>
            <w:noWrap/>
            <w:vAlign w:val="center"/>
            <w:hideMark/>
          </w:tcPr>
          <w:p w14:paraId="3CD40E2A" w14:textId="05BE88A2"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0.055 </w:t>
            </w:r>
          </w:p>
        </w:tc>
        <w:tc>
          <w:tcPr>
            <w:tcW w:w="887" w:type="dxa"/>
            <w:noWrap/>
            <w:vAlign w:val="center"/>
            <w:hideMark/>
          </w:tcPr>
          <w:p w14:paraId="2E302452" w14:textId="1904096F"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0.070 </w:t>
            </w:r>
          </w:p>
        </w:tc>
        <w:tc>
          <w:tcPr>
            <w:tcW w:w="1140" w:type="dxa"/>
            <w:noWrap/>
            <w:vAlign w:val="center"/>
            <w:hideMark/>
          </w:tcPr>
          <w:p w14:paraId="07EE2713" w14:textId="254CFBA1"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0.068 </w:t>
            </w:r>
          </w:p>
        </w:tc>
        <w:tc>
          <w:tcPr>
            <w:tcW w:w="1940" w:type="dxa"/>
            <w:noWrap/>
            <w:vAlign w:val="center"/>
            <w:hideMark/>
          </w:tcPr>
          <w:p w14:paraId="565DA9BD" w14:textId="55DAAA6A"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0.064 </w:t>
            </w:r>
          </w:p>
        </w:tc>
      </w:tr>
      <w:tr w:rsidR="00F0603B" w:rsidRPr="00194FDD" w14:paraId="3792376F" w14:textId="77777777" w:rsidTr="002A116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261BDCEF" w14:textId="682ADC6A"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V30</w:t>
            </w:r>
          </w:p>
        </w:tc>
        <w:tc>
          <w:tcPr>
            <w:tcW w:w="1002" w:type="dxa"/>
            <w:noWrap/>
            <w:vAlign w:val="center"/>
            <w:hideMark/>
          </w:tcPr>
          <w:p w14:paraId="15F79398" w14:textId="4CB2D6EA"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0.042 </w:t>
            </w:r>
          </w:p>
        </w:tc>
        <w:tc>
          <w:tcPr>
            <w:tcW w:w="887" w:type="dxa"/>
            <w:noWrap/>
            <w:vAlign w:val="center"/>
            <w:hideMark/>
          </w:tcPr>
          <w:p w14:paraId="55E5EEBB" w14:textId="0393D4AE"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0.074 </w:t>
            </w:r>
          </w:p>
        </w:tc>
        <w:tc>
          <w:tcPr>
            <w:tcW w:w="1140" w:type="dxa"/>
            <w:noWrap/>
            <w:vAlign w:val="center"/>
            <w:hideMark/>
          </w:tcPr>
          <w:p w14:paraId="710464D5" w14:textId="5733DF3F"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0.063 </w:t>
            </w:r>
          </w:p>
        </w:tc>
        <w:tc>
          <w:tcPr>
            <w:tcW w:w="1940" w:type="dxa"/>
            <w:noWrap/>
            <w:vAlign w:val="center"/>
            <w:hideMark/>
          </w:tcPr>
          <w:p w14:paraId="509D249B" w14:textId="69607EC9"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0.060 </w:t>
            </w:r>
          </w:p>
        </w:tc>
      </w:tr>
      <w:tr w:rsidR="00F0603B" w:rsidRPr="00194FDD" w14:paraId="0391AD90" w14:textId="77777777" w:rsidTr="002A1166">
        <w:trPr>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7F657117" w14:textId="5B8D141A"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uid_D3_mean</w:t>
            </w:r>
          </w:p>
        </w:tc>
        <w:tc>
          <w:tcPr>
            <w:tcW w:w="1002" w:type="dxa"/>
            <w:noWrap/>
            <w:vAlign w:val="center"/>
            <w:hideMark/>
          </w:tcPr>
          <w:p w14:paraId="71B08267" w14:textId="655CF32B"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0.040 </w:t>
            </w:r>
          </w:p>
        </w:tc>
        <w:tc>
          <w:tcPr>
            <w:tcW w:w="887" w:type="dxa"/>
            <w:noWrap/>
            <w:vAlign w:val="center"/>
            <w:hideMark/>
          </w:tcPr>
          <w:p w14:paraId="1B879DC9" w14:textId="52FA6FA3"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0.076 </w:t>
            </w:r>
          </w:p>
        </w:tc>
        <w:tc>
          <w:tcPr>
            <w:tcW w:w="1140" w:type="dxa"/>
            <w:noWrap/>
            <w:vAlign w:val="center"/>
            <w:hideMark/>
          </w:tcPr>
          <w:p w14:paraId="3CBCDEF1" w14:textId="5F6C7214"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0.063 </w:t>
            </w:r>
          </w:p>
        </w:tc>
        <w:tc>
          <w:tcPr>
            <w:tcW w:w="1940" w:type="dxa"/>
            <w:noWrap/>
            <w:vAlign w:val="center"/>
            <w:hideMark/>
          </w:tcPr>
          <w:p w14:paraId="34C1A2DC" w14:textId="577190C9"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0.060 </w:t>
            </w:r>
          </w:p>
        </w:tc>
      </w:tr>
      <w:tr w:rsidR="00F0603B" w:rsidRPr="00194FDD" w14:paraId="0ADC4200" w14:textId="77777777" w:rsidTr="002A116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06BC2669" w14:textId="4C081B17"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card1</w:t>
            </w:r>
          </w:p>
        </w:tc>
        <w:tc>
          <w:tcPr>
            <w:tcW w:w="1002" w:type="dxa"/>
            <w:noWrap/>
            <w:vAlign w:val="center"/>
            <w:hideMark/>
          </w:tcPr>
          <w:p w14:paraId="7B1A4D5A" w14:textId="30490B2E"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0.048 </w:t>
            </w:r>
          </w:p>
        </w:tc>
        <w:tc>
          <w:tcPr>
            <w:tcW w:w="887" w:type="dxa"/>
            <w:noWrap/>
            <w:vAlign w:val="center"/>
            <w:hideMark/>
          </w:tcPr>
          <w:p w14:paraId="3B167347" w14:textId="690C3223"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0.061 </w:t>
            </w:r>
          </w:p>
        </w:tc>
        <w:tc>
          <w:tcPr>
            <w:tcW w:w="1140" w:type="dxa"/>
            <w:noWrap/>
            <w:vAlign w:val="center"/>
            <w:hideMark/>
          </w:tcPr>
          <w:p w14:paraId="67512EC0" w14:textId="6C73F438"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0.063 </w:t>
            </w:r>
          </w:p>
        </w:tc>
        <w:tc>
          <w:tcPr>
            <w:tcW w:w="1940" w:type="dxa"/>
            <w:noWrap/>
            <w:vAlign w:val="center"/>
            <w:hideMark/>
          </w:tcPr>
          <w:p w14:paraId="307B724A" w14:textId="685EA91C"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0.057 </w:t>
            </w:r>
          </w:p>
        </w:tc>
      </w:tr>
      <w:tr w:rsidR="00F0603B" w:rsidRPr="00194FDD" w14:paraId="2A6B8158" w14:textId="77777777" w:rsidTr="002A1166">
        <w:trPr>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3EDCA78F" w14:textId="689EFDE6"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uid_V187_mean</w:t>
            </w:r>
          </w:p>
        </w:tc>
        <w:tc>
          <w:tcPr>
            <w:tcW w:w="1002" w:type="dxa"/>
            <w:noWrap/>
            <w:vAlign w:val="center"/>
            <w:hideMark/>
          </w:tcPr>
          <w:p w14:paraId="3214DD36" w14:textId="4F2E69F8"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0.082 </w:t>
            </w:r>
          </w:p>
        </w:tc>
        <w:tc>
          <w:tcPr>
            <w:tcW w:w="887" w:type="dxa"/>
            <w:noWrap/>
            <w:vAlign w:val="center"/>
            <w:hideMark/>
          </w:tcPr>
          <w:p w14:paraId="6577264C" w14:textId="2DBD9644"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0.043 </w:t>
            </w:r>
          </w:p>
        </w:tc>
        <w:tc>
          <w:tcPr>
            <w:tcW w:w="1140" w:type="dxa"/>
            <w:noWrap/>
            <w:vAlign w:val="center"/>
            <w:hideMark/>
          </w:tcPr>
          <w:p w14:paraId="27052EF7" w14:textId="28393DD1"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0.045 </w:t>
            </w:r>
          </w:p>
        </w:tc>
        <w:tc>
          <w:tcPr>
            <w:tcW w:w="1940" w:type="dxa"/>
            <w:noWrap/>
            <w:vAlign w:val="center"/>
            <w:hideMark/>
          </w:tcPr>
          <w:p w14:paraId="0CE78F27" w14:textId="627D95C7"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0.057 </w:t>
            </w:r>
          </w:p>
        </w:tc>
      </w:tr>
      <w:tr w:rsidR="00F0603B" w:rsidRPr="00194FDD" w14:paraId="4128CC1F" w14:textId="77777777" w:rsidTr="002A116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794DCCF4" w14:textId="09F6D203"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P_emaildomain_1</w:t>
            </w:r>
          </w:p>
        </w:tc>
        <w:tc>
          <w:tcPr>
            <w:tcW w:w="1002" w:type="dxa"/>
            <w:noWrap/>
            <w:vAlign w:val="center"/>
            <w:hideMark/>
          </w:tcPr>
          <w:p w14:paraId="38BCB17D" w14:textId="1DF78A1D"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0.038 </w:t>
            </w:r>
          </w:p>
        </w:tc>
        <w:tc>
          <w:tcPr>
            <w:tcW w:w="887" w:type="dxa"/>
            <w:noWrap/>
            <w:vAlign w:val="center"/>
            <w:hideMark/>
          </w:tcPr>
          <w:p w14:paraId="39F1E433" w14:textId="3B1AE306"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0.035 </w:t>
            </w:r>
          </w:p>
        </w:tc>
        <w:tc>
          <w:tcPr>
            <w:tcW w:w="1140" w:type="dxa"/>
            <w:noWrap/>
            <w:vAlign w:val="center"/>
            <w:hideMark/>
          </w:tcPr>
          <w:p w14:paraId="0FCC3F90" w14:textId="1676810E"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0.076 </w:t>
            </w:r>
          </w:p>
        </w:tc>
        <w:tc>
          <w:tcPr>
            <w:tcW w:w="1940" w:type="dxa"/>
            <w:noWrap/>
            <w:vAlign w:val="center"/>
            <w:hideMark/>
          </w:tcPr>
          <w:p w14:paraId="29AF3248" w14:textId="01776676"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0.050 </w:t>
            </w:r>
          </w:p>
        </w:tc>
      </w:tr>
      <w:tr w:rsidR="00F0603B" w:rsidRPr="00194FDD" w14:paraId="64A29249" w14:textId="77777777" w:rsidTr="002A1166">
        <w:trPr>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552BA48A" w14:textId="600D0282"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V187</w:t>
            </w:r>
          </w:p>
        </w:tc>
        <w:tc>
          <w:tcPr>
            <w:tcW w:w="1002" w:type="dxa"/>
            <w:noWrap/>
            <w:vAlign w:val="center"/>
            <w:hideMark/>
          </w:tcPr>
          <w:p w14:paraId="065435D3" w14:textId="493EA141"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0.046 </w:t>
            </w:r>
          </w:p>
        </w:tc>
        <w:tc>
          <w:tcPr>
            <w:tcW w:w="887" w:type="dxa"/>
            <w:noWrap/>
            <w:vAlign w:val="center"/>
            <w:hideMark/>
          </w:tcPr>
          <w:p w14:paraId="67A1A482" w14:textId="2D6CD94B"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0.079 </w:t>
            </w:r>
          </w:p>
        </w:tc>
        <w:tc>
          <w:tcPr>
            <w:tcW w:w="1140" w:type="dxa"/>
            <w:noWrap/>
            <w:vAlign w:val="center"/>
            <w:hideMark/>
          </w:tcPr>
          <w:p w14:paraId="3F310CA8" w14:textId="71CF48B8"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0.024 </w:t>
            </w:r>
          </w:p>
        </w:tc>
        <w:tc>
          <w:tcPr>
            <w:tcW w:w="1940" w:type="dxa"/>
            <w:noWrap/>
            <w:vAlign w:val="center"/>
            <w:hideMark/>
          </w:tcPr>
          <w:p w14:paraId="57BF656B" w14:textId="18FBBEE7"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0.050 </w:t>
            </w:r>
          </w:p>
        </w:tc>
      </w:tr>
      <w:tr w:rsidR="00F0603B" w:rsidRPr="00194FDD" w14:paraId="29017BFA" w14:textId="77777777" w:rsidTr="002A116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4BD2E13F" w14:textId="3CA52AD6"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card1_id_02_std</w:t>
            </w:r>
          </w:p>
        </w:tc>
        <w:tc>
          <w:tcPr>
            <w:tcW w:w="1002" w:type="dxa"/>
            <w:noWrap/>
            <w:vAlign w:val="center"/>
            <w:hideMark/>
          </w:tcPr>
          <w:p w14:paraId="741808D9" w14:textId="0A56CFAC"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0.030 </w:t>
            </w:r>
          </w:p>
        </w:tc>
        <w:tc>
          <w:tcPr>
            <w:tcW w:w="887" w:type="dxa"/>
            <w:noWrap/>
            <w:vAlign w:val="center"/>
            <w:hideMark/>
          </w:tcPr>
          <w:p w14:paraId="59185A4D" w14:textId="56872F3C"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0.056 </w:t>
            </w:r>
          </w:p>
        </w:tc>
        <w:tc>
          <w:tcPr>
            <w:tcW w:w="1140" w:type="dxa"/>
            <w:noWrap/>
            <w:vAlign w:val="center"/>
            <w:hideMark/>
          </w:tcPr>
          <w:p w14:paraId="164D245A" w14:textId="7E3727FF"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0.060 </w:t>
            </w:r>
          </w:p>
        </w:tc>
        <w:tc>
          <w:tcPr>
            <w:tcW w:w="1940" w:type="dxa"/>
            <w:noWrap/>
            <w:vAlign w:val="center"/>
            <w:hideMark/>
          </w:tcPr>
          <w:p w14:paraId="28784526" w14:textId="004BEDC9"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0.048 </w:t>
            </w:r>
          </w:p>
        </w:tc>
      </w:tr>
    </w:tbl>
    <w:p w14:paraId="10345B15" w14:textId="77777777" w:rsidR="00154BC4" w:rsidRDefault="00154BC4" w:rsidP="002A1166">
      <w:pPr>
        <w:pStyle w:val="BodyText"/>
        <w:rPr>
          <w:lang w:val="en-US"/>
        </w:rPr>
      </w:pPr>
    </w:p>
    <w:p w14:paraId="0237485B" w14:textId="022F91A0" w:rsidR="00154BC4" w:rsidRPr="00154BC4" w:rsidRDefault="00154BC4" w:rsidP="009736FE">
      <w:pPr>
        <w:pStyle w:val="BodyText"/>
        <w:rPr>
          <w:lang w:val="en-US"/>
        </w:rPr>
      </w:pPr>
      <w:r w:rsidRPr="00154BC4">
        <w:rPr>
          <w:lang w:val="en-US"/>
        </w:rPr>
        <w:lastRenderedPageBreak/>
        <w:t>The feature importance analysis indicates that a large proportion of the most influential variables correspond to engineered features introduced in the feature engineering phase, particularly those capturing aggregated and historical user behavior (e.g., features ending in _mean, _rel, _avg, _std, and _freq). These features consistently rank highly across all three models, suggesting that the engineered representations successfully capture informative behavioral patterns relevant to fraud detection. This observation supports the effectiveness of the feature engineering process while maintaining a balanced contribution alongside original transaction-level features.</w:t>
      </w:r>
      <w:r w:rsidR="00D40721">
        <w:rPr>
          <w:lang w:val="en-US"/>
        </w:rPr>
        <w:t xml:space="preserve"> </w:t>
      </w:r>
      <w:r w:rsidR="00D40721" w:rsidRPr="002A1166">
        <w:rPr>
          <w:lang w:val="en-US"/>
        </w:rPr>
        <w:t>The most influential variables include transaction-level attributes</w:t>
      </w:r>
      <w:r w:rsidR="00D40721">
        <w:rPr>
          <w:lang w:val="en-US"/>
        </w:rPr>
        <w:t xml:space="preserve">, </w:t>
      </w:r>
      <w:r w:rsidR="00D40721" w:rsidRPr="002A1166">
        <w:rPr>
          <w:lang w:val="en-US"/>
        </w:rPr>
        <w:t>aggregated user behavioral statistics, and device-related features, indicating that both transactional characteristics and historical user behavior are critical for effective fraud detection.</w:t>
      </w:r>
      <w:r w:rsidR="00D40721">
        <w:rPr>
          <w:lang w:val="en-US"/>
        </w:rPr>
        <w:t xml:space="preserve"> </w:t>
      </w:r>
      <w:r w:rsidR="00D40721" w:rsidRPr="009736FE">
        <w:rPr>
          <w:lang w:val="en-US"/>
        </w:rPr>
        <w:t>Models were retrained using the reduced feature set on the downsampled dataset to assess whether comparable predictive performance could be achieved with lower dimensionality.</w:t>
      </w:r>
    </w:p>
    <w:p w14:paraId="3B370666" w14:textId="6344363A" w:rsidR="009736FE" w:rsidRPr="009736FE" w:rsidRDefault="009736FE" w:rsidP="002A1166">
      <w:pPr>
        <w:pStyle w:val="BodyText"/>
        <w:rPr>
          <w:b/>
          <w:bCs/>
          <w:lang w:val="en-US"/>
        </w:rPr>
      </w:pPr>
      <w:r w:rsidRPr="002234CE">
        <w:rPr>
          <w:b/>
          <w:bCs/>
          <w:lang w:val="en-US"/>
        </w:rPr>
        <w:t>Table of Metrics</w:t>
      </w:r>
      <w:r>
        <w:rPr>
          <w:b/>
          <w:bCs/>
          <w:lang w:val="en-US"/>
        </w:rPr>
        <w:t>:</w:t>
      </w:r>
    </w:p>
    <w:p w14:paraId="4761509E" w14:textId="0E84BAF3" w:rsidR="008B3937" w:rsidRPr="008B3937" w:rsidRDefault="008B3937" w:rsidP="008B3937">
      <w:pPr>
        <w:pStyle w:val="Caption"/>
        <w:keepNext/>
        <w:rPr>
          <w:lang w:val="en-US"/>
        </w:rPr>
      </w:pPr>
      <w:r w:rsidRPr="008B3937">
        <w:rPr>
          <w:lang w:val="en-US"/>
        </w:rPr>
        <w:t xml:space="preserve">Table </w:t>
      </w:r>
      <w:r>
        <w:fldChar w:fldCharType="begin"/>
      </w:r>
      <w:r w:rsidRPr="008B3937">
        <w:rPr>
          <w:lang w:val="en-US"/>
        </w:rPr>
        <w:instrText xml:space="preserve"> SEQ Table \* ARABIC </w:instrText>
      </w:r>
      <w:r>
        <w:fldChar w:fldCharType="separate"/>
      </w:r>
      <w:r w:rsidR="00787F32">
        <w:rPr>
          <w:noProof/>
          <w:lang w:val="en-US"/>
        </w:rPr>
        <w:t>4</w:t>
      </w:r>
      <w:r>
        <w:fldChar w:fldCharType="end"/>
      </w:r>
      <w:r>
        <w:rPr>
          <w:lang w:val="en-US"/>
        </w:rPr>
        <w:t>: Table of Metrics for reduced features</w:t>
      </w:r>
    </w:p>
    <w:tbl>
      <w:tblPr>
        <w:tblW w:w="9146" w:type="dxa"/>
        <w:tblLook w:val="04A0" w:firstRow="1" w:lastRow="0" w:firstColumn="1" w:lastColumn="0" w:noHBand="0" w:noVBand="1"/>
      </w:tblPr>
      <w:tblGrid>
        <w:gridCol w:w="1546"/>
        <w:gridCol w:w="1520"/>
        <w:gridCol w:w="1520"/>
        <w:gridCol w:w="1520"/>
        <w:gridCol w:w="1520"/>
        <w:gridCol w:w="1520"/>
      </w:tblGrid>
      <w:tr w:rsidR="00F0603B" w:rsidRPr="00F0603B" w14:paraId="056A2AA0" w14:textId="77777777" w:rsidTr="00F0603B">
        <w:trPr>
          <w:trHeight w:val="288"/>
        </w:trPr>
        <w:tc>
          <w:tcPr>
            <w:tcW w:w="1546" w:type="dxa"/>
            <w:tcBorders>
              <w:top w:val="single" w:sz="4" w:space="0" w:color="000000"/>
              <w:left w:val="single" w:sz="4" w:space="0" w:color="000000"/>
              <w:bottom w:val="nil"/>
              <w:right w:val="nil"/>
            </w:tcBorders>
            <w:shd w:val="clear" w:color="000000" w:fill="000000"/>
            <w:noWrap/>
            <w:vAlign w:val="center"/>
            <w:hideMark/>
          </w:tcPr>
          <w:p w14:paraId="03B82C10" w14:textId="77777777" w:rsidR="00F0603B" w:rsidRPr="00F0603B" w:rsidRDefault="00F0603B" w:rsidP="00F0603B">
            <w:pPr>
              <w:spacing w:after="0"/>
              <w:rPr>
                <w:rFonts w:ascii="Calibri" w:eastAsia="Times New Roman" w:hAnsi="Calibri" w:cs="Calibri"/>
                <w:b/>
                <w:bCs/>
                <w:color w:val="FFFFFF"/>
                <w:sz w:val="22"/>
                <w:szCs w:val="22"/>
                <w:lang w:val="en-US"/>
              </w:rPr>
            </w:pPr>
            <w:r w:rsidRPr="00F0603B">
              <w:rPr>
                <w:rFonts w:ascii="Calibri" w:eastAsia="Times New Roman" w:hAnsi="Calibri" w:cs="Calibri"/>
                <w:b/>
                <w:bCs/>
                <w:color w:val="FFFFFF"/>
                <w:sz w:val="22"/>
                <w:szCs w:val="22"/>
                <w:lang w:val="en-US"/>
              </w:rPr>
              <w:t>Name</w:t>
            </w:r>
          </w:p>
        </w:tc>
        <w:tc>
          <w:tcPr>
            <w:tcW w:w="1520" w:type="dxa"/>
            <w:tcBorders>
              <w:top w:val="single" w:sz="4" w:space="0" w:color="000000"/>
              <w:left w:val="nil"/>
              <w:bottom w:val="nil"/>
              <w:right w:val="nil"/>
            </w:tcBorders>
            <w:shd w:val="clear" w:color="000000" w:fill="000000"/>
            <w:noWrap/>
            <w:vAlign w:val="center"/>
            <w:hideMark/>
          </w:tcPr>
          <w:p w14:paraId="4B7F26D2" w14:textId="77777777" w:rsidR="00F0603B" w:rsidRPr="00F0603B" w:rsidRDefault="00F0603B" w:rsidP="00F0603B">
            <w:pPr>
              <w:spacing w:after="0"/>
              <w:rPr>
                <w:rFonts w:ascii="Calibri" w:eastAsia="Times New Roman" w:hAnsi="Calibri" w:cs="Calibri"/>
                <w:b/>
                <w:bCs/>
                <w:color w:val="FFFFFF"/>
                <w:sz w:val="22"/>
                <w:szCs w:val="22"/>
                <w:lang w:val="en-US"/>
              </w:rPr>
            </w:pPr>
            <w:r w:rsidRPr="00F0603B">
              <w:rPr>
                <w:rFonts w:ascii="Calibri" w:eastAsia="Times New Roman" w:hAnsi="Calibri" w:cs="Calibri"/>
                <w:b/>
                <w:bCs/>
                <w:color w:val="FFFFFF"/>
                <w:sz w:val="22"/>
                <w:szCs w:val="22"/>
                <w:lang w:val="en-US"/>
              </w:rPr>
              <w:t>roc_auc</w:t>
            </w:r>
          </w:p>
        </w:tc>
        <w:tc>
          <w:tcPr>
            <w:tcW w:w="1520" w:type="dxa"/>
            <w:tcBorders>
              <w:top w:val="single" w:sz="4" w:space="0" w:color="000000"/>
              <w:left w:val="nil"/>
              <w:bottom w:val="nil"/>
              <w:right w:val="nil"/>
            </w:tcBorders>
            <w:shd w:val="clear" w:color="000000" w:fill="000000"/>
            <w:noWrap/>
            <w:vAlign w:val="center"/>
            <w:hideMark/>
          </w:tcPr>
          <w:p w14:paraId="68012B4A" w14:textId="77777777" w:rsidR="00F0603B" w:rsidRPr="00F0603B" w:rsidRDefault="00F0603B" w:rsidP="00F0603B">
            <w:pPr>
              <w:spacing w:after="0"/>
              <w:rPr>
                <w:rFonts w:ascii="Calibri" w:eastAsia="Times New Roman" w:hAnsi="Calibri" w:cs="Calibri"/>
                <w:b/>
                <w:bCs/>
                <w:color w:val="FFFFFF"/>
                <w:sz w:val="22"/>
                <w:szCs w:val="22"/>
                <w:lang w:val="en-US"/>
              </w:rPr>
            </w:pPr>
            <w:r w:rsidRPr="00F0603B">
              <w:rPr>
                <w:rFonts w:ascii="Calibri" w:eastAsia="Times New Roman" w:hAnsi="Calibri" w:cs="Calibri"/>
                <w:b/>
                <w:bCs/>
                <w:color w:val="FFFFFF"/>
                <w:sz w:val="22"/>
                <w:szCs w:val="22"/>
                <w:lang w:val="en-US"/>
              </w:rPr>
              <w:t>pr_auc</w:t>
            </w:r>
          </w:p>
        </w:tc>
        <w:tc>
          <w:tcPr>
            <w:tcW w:w="1520" w:type="dxa"/>
            <w:tcBorders>
              <w:top w:val="single" w:sz="4" w:space="0" w:color="000000"/>
              <w:left w:val="nil"/>
              <w:bottom w:val="nil"/>
              <w:right w:val="nil"/>
            </w:tcBorders>
            <w:shd w:val="clear" w:color="000000" w:fill="000000"/>
            <w:noWrap/>
            <w:vAlign w:val="center"/>
            <w:hideMark/>
          </w:tcPr>
          <w:p w14:paraId="0FE6B065" w14:textId="77777777" w:rsidR="00F0603B" w:rsidRPr="00F0603B" w:rsidRDefault="00F0603B" w:rsidP="00F0603B">
            <w:pPr>
              <w:spacing w:after="0"/>
              <w:rPr>
                <w:rFonts w:ascii="Calibri" w:eastAsia="Times New Roman" w:hAnsi="Calibri" w:cs="Calibri"/>
                <w:b/>
                <w:bCs/>
                <w:color w:val="FFFFFF"/>
                <w:sz w:val="22"/>
                <w:szCs w:val="22"/>
                <w:lang w:val="en-US"/>
              </w:rPr>
            </w:pPr>
            <w:r w:rsidRPr="00F0603B">
              <w:rPr>
                <w:rFonts w:ascii="Calibri" w:eastAsia="Times New Roman" w:hAnsi="Calibri" w:cs="Calibri"/>
                <w:b/>
                <w:bCs/>
                <w:color w:val="FFFFFF"/>
                <w:sz w:val="22"/>
                <w:szCs w:val="22"/>
                <w:lang w:val="en-US"/>
              </w:rPr>
              <w:t>f1</w:t>
            </w:r>
          </w:p>
        </w:tc>
        <w:tc>
          <w:tcPr>
            <w:tcW w:w="1520" w:type="dxa"/>
            <w:tcBorders>
              <w:top w:val="single" w:sz="4" w:space="0" w:color="000000"/>
              <w:left w:val="nil"/>
              <w:bottom w:val="nil"/>
              <w:right w:val="nil"/>
            </w:tcBorders>
            <w:shd w:val="clear" w:color="000000" w:fill="000000"/>
            <w:noWrap/>
            <w:vAlign w:val="center"/>
            <w:hideMark/>
          </w:tcPr>
          <w:p w14:paraId="2009C57F" w14:textId="77777777" w:rsidR="00F0603B" w:rsidRPr="00F0603B" w:rsidRDefault="00F0603B" w:rsidP="00F0603B">
            <w:pPr>
              <w:spacing w:after="0"/>
              <w:rPr>
                <w:rFonts w:ascii="Calibri" w:eastAsia="Times New Roman" w:hAnsi="Calibri" w:cs="Calibri"/>
                <w:b/>
                <w:bCs/>
                <w:color w:val="FFFFFF"/>
                <w:sz w:val="22"/>
                <w:szCs w:val="22"/>
                <w:lang w:val="en-US"/>
              </w:rPr>
            </w:pPr>
            <w:r w:rsidRPr="00F0603B">
              <w:rPr>
                <w:rFonts w:ascii="Calibri" w:eastAsia="Times New Roman" w:hAnsi="Calibri" w:cs="Calibri"/>
                <w:b/>
                <w:bCs/>
                <w:color w:val="FFFFFF"/>
                <w:sz w:val="22"/>
                <w:szCs w:val="22"/>
                <w:lang w:val="en-US"/>
              </w:rPr>
              <w:t>precision</w:t>
            </w:r>
          </w:p>
        </w:tc>
        <w:tc>
          <w:tcPr>
            <w:tcW w:w="1520" w:type="dxa"/>
            <w:tcBorders>
              <w:top w:val="single" w:sz="4" w:space="0" w:color="000000"/>
              <w:left w:val="nil"/>
              <w:bottom w:val="nil"/>
              <w:right w:val="single" w:sz="4" w:space="0" w:color="000000"/>
            </w:tcBorders>
            <w:shd w:val="clear" w:color="000000" w:fill="000000"/>
            <w:noWrap/>
            <w:vAlign w:val="center"/>
            <w:hideMark/>
          </w:tcPr>
          <w:p w14:paraId="31EA5275" w14:textId="77777777" w:rsidR="00F0603B" w:rsidRPr="00F0603B" w:rsidRDefault="00F0603B" w:rsidP="00F0603B">
            <w:pPr>
              <w:spacing w:after="0"/>
              <w:rPr>
                <w:rFonts w:ascii="Calibri" w:eastAsia="Times New Roman" w:hAnsi="Calibri" w:cs="Calibri"/>
                <w:b/>
                <w:bCs/>
                <w:color w:val="FFFFFF"/>
                <w:sz w:val="22"/>
                <w:szCs w:val="22"/>
                <w:lang w:val="en-US"/>
              </w:rPr>
            </w:pPr>
            <w:r w:rsidRPr="00F0603B">
              <w:rPr>
                <w:rFonts w:ascii="Calibri" w:eastAsia="Times New Roman" w:hAnsi="Calibri" w:cs="Calibri"/>
                <w:b/>
                <w:bCs/>
                <w:color w:val="FFFFFF"/>
                <w:sz w:val="22"/>
                <w:szCs w:val="22"/>
                <w:lang w:val="en-US"/>
              </w:rPr>
              <w:t>recall</w:t>
            </w:r>
          </w:p>
        </w:tc>
      </w:tr>
      <w:tr w:rsidR="00F0603B" w:rsidRPr="00F0603B" w14:paraId="14EC6F65" w14:textId="77777777" w:rsidTr="00F0603B">
        <w:trPr>
          <w:trHeight w:val="288"/>
        </w:trPr>
        <w:tc>
          <w:tcPr>
            <w:tcW w:w="1546" w:type="dxa"/>
            <w:tcBorders>
              <w:top w:val="single" w:sz="4" w:space="0" w:color="000000"/>
              <w:left w:val="single" w:sz="4" w:space="0" w:color="000000"/>
              <w:bottom w:val="nil"/>
              <w:right w:val="nil"/>
            </w:tcBorders>
            <w:noWrap/>
            <w:vAlign w:val="center"/>
            <w:hideMark/>
          </w:tcPr>
          <w:p w14:paraId="54F1E09D" w14:textId="1CEBA67D" w:rsidR="00F0603B" w:rsidRPr="00F0603B" w:rsidRDefault="00F0603B" w:rsidP="00F0603B">
            <w:pPr>
              <w:spacing w:after="0"/>
              <w:rPr>
                <w:rFonts w:ascii="Calibri" w:eastAsia="Times New Roman" w:hAnsi="Calibri" w:cs="Calibri"/>
                <w:color w:val="000000"/>
                <w:sz w:val="22"/>
                <w:szCs w:val="22"/>
                <w:lang w:val="en-US"/>
              </w:rPr>
            </w:pPr>
            <w:r w:rsidRPr="00F0603B">
              <w:rPr>
                <w:rFonts w:ascii="Calibri" w:eastAsia="Times New Roman" w:hAnsi="Calibri" w:cs="Calibri"/>
                <w:color w:val="000000"/>
                <w:sz w:val="22"/>
                <w:szCs w:val="22"/>
                <w:lang w:val="en-US"/>
              </w:rPr>
              <w:t>XGBoost</w:t>
            </w:r>
          </w:p>
        </w:tc>
        <w:tc>
          <w:tcPr>
            <w:tcW w:w="1520" w:type="dxa"/>
            <w:tcBorders>
              <w:top w:val="single" w:sz="4" w:space="0" w:color="000000"/>
              <w:left w:val="nil"/>
              <w:bottom w:val="nil"/>
              <w:right w:val="nil"/>
            </w:tcBorders>
            <w:noWrap/>
            <w:vAlign w:val="center"/>
            <w:hideMark/>
          </w:tcPr>
          <w:p w14:paraId="5E42D27B" w14:textId="77777777" w:rsidR="00F0603B" w:rsidRPr="00F0603B" w:rsidRDefault="00F0603B" w:rsidP="00F0603B">
            <w:pPr>
              <w:spacing w:after="0"/>
              <w:jc w:val="right"/>
              <w:rPr>
                <w:rFonts w:ascii="Calibri" w:eastAsia="Times New Roman" w:hAnsi="Calibri" w:cs="Calibri"/>
                <w:b/>
                <w:bCs/>
                <w:color w:val="000000"/>
                <w:sz w:val="22"/>
                <w:szCs w:val="22"/>
                <w:lang w:val="en-US"/>
              </w:rPr>
            </w:pPr>
            <w:r w:rsidRPr="00F0603B">
              <w:rPr>
                <w:rFonts w:ascii="Calibri" w:eastAsia="Times New Roman" w:hAnsi="Calibri" w:cs="Calibri"/>
                <w:b/>
                <w:bCs/>
                <w:color w:val="000000"/>
                <w:sz w:val="22"/>
                <w:szCs w:val="22"/>
                <w:lang w:val="en-US"/>
              </w:rPr>
              <w:t xml:space="preserve">0.905 </w:t>
            </w:r>
          </w:p>
        </w:tc>
        <w:tc>
          <w:tcPr>
            <w:tcW w:w="1520" w:type="dxa"/>
            <w:tcBorders>
              <w:top w:val="single" w:sz="4" w:space="0" w:color="000000"/>
              <w:left w:val="nil"/>
              <w:bottom w:val="nil"/>
              <w:right w:val="nil"/>
            </w:tcBorders>
            <w:noWrap/>
            <w:vAlign w:val="center"/>
            <w:hideMark/>
          </w:tcPr>
          <w:p w14:paraId="4491A4A8" w14:textId="77777777" w:rsidR="00F0603B" w:rsidRPr="00F0603B" w:rsidRDefault="00F0603B" w:rsidP="00F0603B">
            <w:pPr>
              <w:spacing w:after="0"/>
              <w:jc w:val="right"/>
              <w:rPr>
                <w:rFonts w:ascii="Calibri" w:eastAsia="Times New Roman" w:hAnsi="Calibri" w:cs="Calibri"/>
                <w:color w:val="000000"/>
                <w:sz w:val="22"/>
                <w:szCs w:val="22"/>
                <w:lang w:val="en-US"/>
              </w:rPr>
            </w:pPr>
            <w:r w:rsidRPr="00F0603B">
              <w:rPr>
                <w:rFonts w:ascii="Calibri" w:eastAsia="Times New Roman" w:hAnsi="Calibri" w:cs="Calibri"/>
                <w:color w:val="000000"/>
                <w:sz w:val="22"/>
                <w:szCs w:val="22"/>
                <w:lang w:val="en-US"/>
              </w:rPr>
              <w:t xml:space="preserve">0.511 </w:t>
            </w:r>
          </w:p>
        </w:tc>
        <w:tc>
          <w:tcPr>
            <w:tcW w:w="1520" w:type="dxa"/>
            <w:tcBorders>
              <w:top w:val="single" w:sz="4" w:space="0" w:color="000000"/>
              <w:left w:val="nil"/>
              <w:bottom w:val="nil"/>
              <w:right w:val="nil"/>
            </w:tcBorders>
            <w:noWrap/>
            <w:vAlign w:val="center"/>
            <w:hideMark/>
          </w:tcPr>
          <w:p w14:paraId="2266910F" w14:textId="77777777" w:rsidR="00F0603B" w:rsidRPr="00F0603B" w:rsidRDefault="00F0603B" w:rsidP="00F0603B">
            <w:pPr>
              <w:spacing w:after="0"/>
              <w:jc w:val="right"/>
              <w:rPr>
                <w:rFonts w:ascii="Calibri" w:eastAsia="Times New Roman" w:hAnsi="Calibri" w:cs="Calibri"/>
                <w:color w:val="000000"/>
                <w:sz w:val="22"/>
                <w:szCs w:val="22"/>
                <w:lang w:val="en-US"/>
              </w:rPr>
            </w:pPr>
            <w:r w:rsidRPr="00F0603B">
              <w:rPr>
                <w:rFonts w:ascii="Calibri" w:eastAsia="Times New Roman" w:hAnsi="Calibri" w:cs="Calibri"/>
                <w:color w:val="000000"/>
                <w:sz w:val="22"/>
                <w:szCs w:val="22"/>
                <w:lang w:val="en-US"/>
              </w:rPr>
              <w:t xml:space="preserve">0.416 </w:t>
            </w:r>
          </w:p>
        </w:tc>
        <w:tc>
          <w:tcPr>
            <w:tcW w:w="1520" w:type="dxa"/>
            <w:tcBorders>
              <w:top w:val="single" w:sz="4" w:space="0" w:color="000000"/>
              <w:left w:val="nil"/>
              <w:bottom w:val="nil"/>
              <w:right w:val="nil"/>
            </w:tcBorders>
            <w:noWrap/>
            <w:vAlign w:val="center"/>
            <w:hideMark/>
          </w:tcPr>
          <w:p w14:paraId="53D79FA0" w14:textId="77777777" w:rsidR="00F0603B" w:rsidRPr="00F0603B" w:rsidRDefault="00F0603B" w:rsidP="00F0603B">
            <w:pPr>
              <w:spacing w:after="0"/>
              <w:jc w:val="right"/>
              <w:rPr>
                <w:rFonts w:ascii="Calibri" w:eastAsia="Times New Roman" w:hAnsi="Calibri" w:cs="Calibri"/>
                <w:color w:val="000000"/>
                <w:sz w:val="22"/>
                <w:szCs w:val="22"/>
                <w:lang w:val="en-US"/>
              </w:rPr>
            </w:pPr>
            <w:r w:rsidRPr="00F0603B">
              <w:rPr>
                <w:rFonts w:ascii="Calibri" w:eastAsia="Times New Roman" w:hAnsi="Calibri" w:cs="Calibri"/>
                <w:color w:val="000000"/>
                <w:sz w:val="22"/>
                <w:szCs w:val="22"/>
                <w:lang w:val="en-US"/>
              </w:rPr>
              <w:t xml:space="preserve">0.300 </w:t>
            </w:r>
          </w:p>
        </w:tc>
        <w:tc>
          <w:tcPr>
            <w:tcW w:w="1520" w:type="dxa"/>
            <w:tcBorders>
              <w:top w:val="single" w:sz="4" w:space="0" w:color="000000"/>
              <w:left w:val="nil"/>
              <w:bottom w:val="nil"/>
              <w:right w:val="single" w:sz="4" w:space="0" w:color="000000"/>
            </w:tcBorders>
            <w:noWrap/>
            <w:vAlign w:val="center"/>
            <w:hideMark/>
          </w:tcPr>
          <w:p w14:paraId="1213994A" w14:textId="77777777" w:rsidR="00F0603B" w:rsidRPr="00F0603B" w:rsidRDefault="00F0603B" w:rsidP="00F0603B">
            <w:pPr>
              <w:spacing w:after="0"/>
              <w:jc w:val="right"/>
              <w:rPr>
                <w:rFonts w:ascii="Calibri" w:eastAsia="Times New Roman" w:hAnsi="Calibri" w:cs="Calibri"/>
                <w:color w:val="000000"/>
                <w:sz w:val="22"/>
                <w:szCs w:val="22"/>
                <w:lang w:val="en-US"/>
              </w:rPr>
            </w:pPr>
            <w:r w:rsidRPr="00F0603B">
              <w:rPr>
                <w:rFonts w:ascii="Calibri" w:eastAsia="Times New Roman" w:hAnsi="Calibri" w:cs="Calibri"/>
                <w:color w:val="000000"/>
                <w:sz w:val="22"/>
                <w:szCs w:val="22"/>
                <w:lang w:val="en-US"/>
              </w:rPr>
              <w:t xml:space="preserve">0.678 </w:t>
            </w:r>
          </w:p>
        </w:tc>
      </w:tr>
      <w:tr w:rsidR="00F0603B" w:rsidRPr="00F0603B" w14:paraId="2BDBF180" w14:textId="77777777" w:rsidTr="00F0603B">
        <w:trPr>
          <w:trHeight w:val="288"/>
        </w:trPr>
        <w:tc>
          <w:tcPr>
            <w:tcW w:w="1546" w:type="dxa"/>
            <w:tcBorders>
              <w:top w:val="single" w:sz="4" w:space="0" w:color="000000"/>
              <w:left w:val="single" w:sz="4" w:space="0" w:color="000000"/>
              <w:bottom w:val="nil"/>
              <w:right w:val="nil"/>
            </w:tcBorders>
            <w:noWrap/>
            <w:vAlign w:val="center"/>
            <w:hideMark/>
          </w:tcPr>
          <w:p w14:paraId="4D7A426B" w14:textId="78B1D91E" w:rsidR="00F0603B" w:rsidRPr="00F0603B" w:rsidRDefault="00F0603B" w:rsidP="00F0603B">
            <w:pPr>
              <w:spacing w:after="0"/>
              <w:rPr>
                <w:rFonts w:ascii="Calibri" w:eastAsia="Times New Roman" w:hAnsi="Calibri" w:cs="Calibri"/>
                <w:color w:val="000000"/>
                <w:sz w:val="22"/>
                <w:szCs w:val="22"/>
                <w:lang w:val="en-US"/>
              </w:rPr>
            </w:pPr>
            <w:r w:rsidRPr="00F0603B">
              <w:rPr>
                <w:rFonts w:ascii="Calibri" w:eastAsia="Times New Roman" w:hAnsi="Calibri" w:cs="Calibri"/>
                <w:color w:val="000000"/>
                <w:sz w:val="22"/>
                <w:szCs w:val="22"/>
                <w:lang w:val="en-US"/>
              </w:rPr>
              <w:t>LGBM</w:t>
            </w:r>
          </w:p>
        </w:tc>
        <w:tc>
          <w:tcPr>
            <w:tcW w:w="1520" w:type="dxa"/>
            <w:tcBorders>
              <w:top w:val="single" w:sz="4" w:space="0" w:color="000000"/>
              <w:left w:val="nil"/>
              <w:bottom w:val="nil"/>
              <w:right w:val="nil"/>
            </w:tcBorders>
            <w:noWrap/>
            <w:vAlign w:val="center"/>
            <w:hideMark/>
          </w:tcPr>
          <w:p w14:paraId="6652DCB5" w14:textId="77777777" w:rsidR="00F0603B" w:rsidRPr="00F0603B" w:rsidRDefault="00F0603B" w:rsidP="00F0603B">
            <w:pPr>
              <w:spacing w:after="0"/>
              <w:jc w:val="right"/>
              <w:rPr>
                <w:rFonts w:ascii="Calibri" w:eastAsia="Times New Roman" w:hAnsi="Calibri" w:cs="Calibri"/>
                <w:b/>
                <w:bCs/>
                <w:color w:val="000000"/>
                <w:sz w:val="22"/>
                <w:szCs w:val="22"/>
                <w:lang w:val="en-US"/>
              </w:rPr>
            </w:pPr>
            <w:r w:rsidRPr="00F0603B">
              <w:rPr>
                <w:rFonts w:ascii="Calibri" w:eastAsia="Times New Roman" w:hAnsi="Calibri" w:cs="Calibri"/>
                <w:b/>
                <w:bCs/>
                <w:color w:val="000000"/>
                <w:sz w:val="22"/>
                <w:szCs w:val="22"/>
                <w:lang w:val="en-US"/>
              </w:rPr>
              <w:t xml:space="preserve">0.919 </w:t>
            </w:r>
          </w:p>
        </w:tc>
        <w:tc>
          <w:tcPr>
            <w:tcW w:w="1520" w:type="dxa"/>
            <w:tcBorders>
              <w:top w:val="single" w:sz="4" w:space="0" w:color="000000"/>
              <w:left w:val="nil"/>
              <w:bottom w:val="nil"/>
              <w:right w:val="nil"/>
            </w:tcBorders>
            <w:noWrap/>
            <w:vAlign w:val="center"/>
            <w:hideMark/>
          </w:tcPr>
          <w:p w14:paraId="13EA03CB" w14:textId="77777777" w:rsidR="00F0603B" w:rsidRPr="00F0603B" w:rsidRDefault="00F0603B" w:rsidP="00F0603B">
            <w:pPr>
              <w:spacing w:after="0"/>
              <w:jc w:val="right"/>
              <w:rPr>
                <w:rFonts w:ascii="Calibri" w:eastAsia="Times New Roman" w:hAnsi="Calibri" w:cs="Calibri"/>
                <w:color w:val="000000"/>
                <w:sz w:val="22"/>
                <w:szCs w:val="22"/>
                <w:lang w:val="en-US"/>
              </w:rPr>
            </w:pPr>
            <w:r w:rsidRPr="00F0603B">
              <w:rPr>
                <w:rFonts w:ascii="Calibri" w:eastAsia="Times New Roman" w:hAnsi="Calibri" w:cs="Calibri"/>
                <w:color w:val="000000"/>
                <w:sz w:val="22"/>
                <w:szCs w:val="22"/>
                <w:lang w:val="en-US"/>
              </w:rPr>
              <w:t xml:space="preserve">0.566 </w:t>
            </w:r>
          </w:p>
        </w:tc>
        <w:tc>
          <w:tcPr>
            <w:tcW w:w="1520" w:type="dxa"/>
            <w:tcBorders>
              <w:top w:val="single" w:sz="4" w:space="0" w:color="000000"/>
              <w:left w:val="nil"/>
              <w:bottom w:val="nil"/>
              <w:right w:val="nil"/>
            </w:tcBorders>
            <w:noWrap/>
            <w:vAlign w:val="center"/>
            <w:hideMark/>
          </w:tcPr>
          <w:p w14:paraId="13A035C6" w14:textId="77777777" w:rsidR="00F0603B" w:rsidRPr="00F0603B" w:rsidRDefault="00F0603B" w:rsidP="00F0603B">
            <w:pPr>
              <w:spacing w:after="0"/>
              <w:jc w:val="right"/>
              <w:rPr>
                <w:rFonts w:ascii="Calibri" w:eastAsia="Times New Roman" w:hAnsi="Calibri" w:cs="Calibri"/>
                <w:color w:val="000000"/>
                <w:sz w:val="22"/>
                <w:szCs w:val="22"/>
                <w:lang w:val="en-US"/>
              </w:rPr>
            </w:pPr>
            <w:r w:rsidRPr="00F0603B">
              <w:rPr>
                <w:rFonts w:ascii="Calibri" w:eastAsia="Times New Roman" w:hAnsi="Calibri" w:cs="Calibri"/>
                <w:color w:val="000000"/>
                <w:sz w:val="22"/>
                <w:szCs w:val="22"/>
                <w:lang w:val="en-US"/>
              </w:rPr>
              <w:t xml:space="preserve">0.456 </w:t>
            </w:r>
          </w:p>
        </w:tc>
        <w:tc>
          <w:tcPr>
            <w:tcW w:w="1520" w:type="dxa"/>
            <w:tcBorders>
              <w:top w:val="single" w:sz="4" w:space="0" w:color="000000"/>
              <w:left w:val="nil"/>
              <w:bottom w:val="nil"/>
              <w:right w:val="nil"/>
            </w:tcBorders>
            <w:noWrap/>
            <w:vAlign w:val="center"/>
            <w:hideMark/>
          </w:tcPr>
          <w:p w14:paraId="043BBB29" w14:textId="77777777" w:rsidR="00F0603B" w:rsidRPr="00F0603B" w:rsidRDefault="00F0603B" w:rsidP="00F0603B">
            <w:pPr>
              <w:spacing w:after="0"/>
              <w:jc w:val="right"/>
              <w:rPr>
                <w:rFonts w:ascii="Calibri" w:eastAsia="Times New Roman" w:hAnsi="Calibri" w:cs="Calibri"/>
                <w:color w:val="000000"/>
                <w:sz w:val="22"/>
                <w:szCs w:val="22"/>
                <w:lang w:val="en-US"/>
              </w:rPr>
            </w:pPr>
            <w:r w:rsidRPr="00F0603B">
              <w:rPr>
                <w:rFonts w:ascii="Calibri" w:eastAsia="Times New Roman" w:hAnsi="Calibri" w:cs="Calibri"/>
                <w:color w:val="000000"/>
                <w:sz w:val="22"/>
                <w:szCs w:val="22"/>
                <w:lang w:val="en-US"/>
              </w:rPr>
              <w:t xml:space="preserve">0.348 </w:t>
            </w:r>
          </w:p>
        </w:tc>
        <w:tc>
          <w:tcPr>
            <w:tcW w:w="1520" w:type="dxa"/>
            <w:tcBorders>
              <w:top w:val="single" w:sz="4" w:space="0" w:color="000000"/>
              <w:left w:val="nil"/>
              <w:bottom w:val="nil"/>
              <w:right w:val="single" w:sz="4" w:space="0" w:color="000000"/>
            </w:tcBorders>
            <w:noWrap/>
            <w:vAlign w:val="center"/>
            <w:hideMark/>
          </w:tcPr>
          <w:p w14:paraId="0287B94A" w14:textId="77777777" w:rsidR="00F0603B" w:rsidRPr="00F0603B" w:rsidRDefault="00F0603B" w:rsidP="00F0603B">
            <w:pPr>
              <w:spacing w:after="0"/>
              <w:jc w:val="right"/>
              <w:rPr>
                <w:rFonts w:ascii="Calibri" w:eastAsia="Times New Roman" w:hAnsi="Calibri" w:cs="Calibri"/>
                <w:color w:val="000000"/>
                <w:sz w:val="22"/>
                <w:szCs w:val="22"/>
                <w:lang w:val="en-US"/>
              </w:rPr>
            </w:pPr>
            <w:r w:rsidRPr="00F0603B">
              <w:rPr>
                <w:rFonts w:ascii="Calibri" w:eastAsia="Times New Roman" w:hAnsi="Calibri" w:cs="Calibri"/>
                <w:color w:val="000000"/>
                <w:sz w:val="22"/>
                <w:szCs w:val="22"/>
                <w:lang w:val="en-US"/>
              </w:rPr>
              <w:t xml:space="preserve">0.661 </w:t>
            </w:r>
          </w:p>
        </w:tc>
      </w:tr>
      <w:tr w:rsidR="00F0603B" w:rsidRPr="00F0603B" w14:paraId="435E3359" w14:textId="77777777" w:rsidTr="00F0603B">
        <w:trPr>
          <w:trHeight w:val="288"/>
        </w:trPr>
        <w:tc>
          <w:tcPr>
            <w:tcW w:w="1546" w:type="dxa"/>
            <w:tcBorders>
              <w:top w:val="single" w:sz="4" w:space="0" w:color="000000"/>
              <w:left w:val="single" w:sz="4" w:space="0" w:color="000000"/>
              <w:bottom w:val="single" w:sz="4" w:space="0" w:color="000000"/>
              <w:right w:val="nil"/>
            </w:tcBorders>
            <w:noWrap/>
            <w:vAlign w:val="center"/>
            <w:hideMark/>
          </w:tcPr>
          <w:p w14:paraId="2FCC7606" w14:textId="32E34DCB" w:rsidR="00F0603B" w:rsidRPr="00F0603B" w:rsidRDefault="002D3A3E" w:rsidP="00F0603B">
            <w:pPr>
              <w:spacing w:after="0"/>
              <w:rPr>
                <w:rFonts w:ascii="Calibri" w:eastAsia="Times New Roman" w:hAnsi="Calibri" w:cs="Calibri"/>
                <w:color w:val="000000"/>
                <w:sz w:val="22"/>
                <w:szCs w:val="22"/>
                <w:lang w:val="en-US"/>
              </w:rPr>
            </w:pPr>
            <w:r w:rsidRPr="00D33666">
              <w:rPr>
                <w:rFonts w:ascii="Calibri" w:eastAsia="Times New Roman" w:hAnsi="Calibri" w:cs="Calibri"/>
                <w:color w:val="000000"/>
                <w:sz w:val="22"/>
                <w:szCs w:val="22"/>
                <w:lang w:val="en-US"/>
              </w:rPr>
              <w:t>CatBoost</w:t>
            </w:r>
          </w:p>
        </w:tc>
        <w:tc>
          <w:tcPr>
            <w:tcW w:w="1520" w:type="dxa"/>
            <w:tcBorders>
              <w:top w:val="single" w:sz="4" w:space="0" w:color="000000"/>
              <w:left w:val="nil"/>
              <w:bottom w:val="single" w:sz="4" w:space="0" w:color="000000"/>
              <w:right w:val="nil"/>
            </w:tcBorders>
            <w:noWrap/>
            <w:vAlign w:val="center"/>
            <w:hideMark/>
          </w:tcPr>
          <w:p w14:paraId="51D88956" w14:textId="77777777" w:rsidR="00F0603B" w:rsidRPr="00F0603B" w:rsidRDefault="00F0603B" w:rsidP="00F0603B">
            <w:pPr>
              <w:spacing w:after="0"/>
              <w:jc w:val="right"/>
              <w:rPr>
                <w:rFonts w:ascii="Calibri" w:eastAsia="Times New Roman" w:hAnsi="Calibri" w:cs="Calibri"/>
                <w:b/>
                <w:bCs/>
                <w:color w:val="000000"/>
                <w:sz w:val="22"/>
                <w:szCs w:val="22"/>
                <w:lang w:val="en-US"/>
              </w:rPr>
            </w:pPr>
            <w:r w:rsidRPr="00F0603B">
              <w:rPr>
                <w:rFonts w:ascii="Calibri" w:eastAsia="Times New Roman" w:hAnsi="Calibri" w:cs="Calibri"/>
                <w:b/>
                <w:bCs/>
                <w:color w:val="000000"/>
                <w:sz w:val="22"/>
                <w:szCs w:val="22"/>
                <w:lang w:val="en-US"/>
              </w:rPr>
              <w:t xml:space="preserve">0.914 </w:t>
            </w:r>
          </w:p>
        </w:tc>
        <w:tc>
          <w:tcPr>
            <w:tcW w:w="1520" w:type="dxa"/>
            <w:tcBorders>
              <w:top w:val="single" w:sz="4" w:space="0" w:color="000000"/>
              <w:left w:val="nil"/>
              <w:bottom w:val="single" w:sz="4" w:space="0" w:color="000000"/>
              <w:right w:val="nil"/>
            </w:tcBorders>
            <w:noWrap/>
            <w:vAlign w:val="center"/>
            <w:hideMark/>
          </w:tcPr>
          <w:p w14:paraId="7B199B2E" w14:textId="77777777" w:rsidR="00F0603B" w:rsidRPr="00F0603B" w:rsidRDefault="00F0603B" w:rsidP="00F0603B">
            <w:pPr>
              <w:spacing w:after="0"/>
              <w:jc w:val="right"/>
              <w:rPr>
                <w:rFonts w:ascii="Calibri" w:eastAsia="Times New Roman" w:hAnsi="Calibri" w:cs="Calibri"/>
                <w:color w:val="000000"/>
                <w:sz w:val="22"/>
                <w:szCs w:val="22"/>
                <w:lang w:val="en-US"/>
              </w:rPr>
            </w:pPr>
            <w:r w:rsidRPr="00F0603B">
              <w:rPr>
                <w:rFonts w:ascii="Calibri" w:eastAsia="Times New Roman" w:hAnsi="Calibri" w:cs="Calibri"/>
                <w:color w:val="000000"/>
                <w:sz w:val="22"/>
                <w:szCs w:val="22"/>
                <w:lang w:val="en-US"/>
              </w:rPr>
              <w:t xml:space="preserve">0.539 </w:t>
            </w:r>
          </w:p>
        </w:tc>
        <w:tc>
          <w:tcPr>
            <w:tcW w:w="1520" w:type="dxa"/>
            <w:tcBorders>
              <w:top w:val="single" w:sz="4" w:space="0" w:color="000000"/>
              <w:left w:val="nil"/>
              <w:bottom w:val="single" w:sz="4" w:space="0" w:color="000000"/>
              <w:right w:val="nil"/>
            </w:tcBorders>
            <w:noWrap/>
            <w:vAlign w:val="center"/>
            <w:hideMark/>
          </w:tcPr>
          <w:p w14:paraId="206325FB" w14:textId="77777777" w:rsidR="00F0603B" w:rsidRPr="00F0603B" w:rsidRDefault="00F0603B" w:rsidP="00F0603B">
            <w:pPr>
              <w:spacing w:after="0"/>
              <w:jc w:val="right"/>
              <w:rPr>
                <w:rFonts w:ascii="Calibri" w:eastAsia="Times New Roman" w:hAnsi="Calibri" w:cs="Calibri"/>
                <w:color w:val="000000"/>
                <w:sz w:val="22"/>
                <w:szCs w:val="22"/>
                <w:lang w:val="en-US"/>
              </w:rPr>
            </w:pPr>
            <w:r w:rsidRPr="00F0603B">
              <w:rPr>
                <w:rFonts w:ascii="Calibri" w:eastAsia="Times New Roman" w:hAnsi="Calibri" w:cs="Calibri"/>
                <w:color w:val="000000"/>
                <w:sz w:val="22"/>
                <w:szCs w:val="22"/>
                <w:lang w:val="en-US"/>
              </w:rPr>
              <w:t xml:space="preserve">0.422 </w:t>
            </w:r>
          </w:p>
        </w:tc>
        <w:tc>
          <w:tcPr>
            <w:tcW w:w="1520" w:type="dxa"/>
            <w:tcBorders>
              <w:top w:val="single" w:sz="4" w:space="0" w:color="000000"/>
              <w:left w:val="nil"/>
              <w:bottom w:val="single" w:sz="4" w:space="0" w:color="000000"/>
              <w:right w:val="nil"/>
            </w:tcBorders>
            <w:noWrap/>
            <w:vAlign w:val="center"/>
            <w:hideMark/>
          </w:tcPr>
          <w:p w14:paraId="16B4C1D0" w14:textId="77777777" w:rsidR="00F0603B" w:rsidRPr="00F0603B" w:rsidRDefault="00F0603B" w:rsidP="00F0603B">
            <w:pPr>
              <w:spacing w:after="0"/>
              <w:jc w:val="right"/>
              <w:rPr>
                <w:rFonts w:ascii="Calibri" w:eastAsia="Times New Roman" w:hAnsi="Calibri" w:cs="Calibri"/>
                <w:color w:val="000000"/>
                <w:sz w:val="22"/>
                <w:szCs w:val="22"/>
                <w:lang w:val="en-US"/>
              </w:rPr>
            </w:pPr>
            <w:r w:rsidRPr="00F0603B">
              <w:rPr>
                <w:rFonts w:ascii="Calibri" w:eastAsia="Times New Roman" w:hAnsi="Calibri" w:cs="Calibri"/>
                <w:color w:val="000000"/>
                <w:sz w:val="22"/>
                <w:szCs w:val="22"/>
                <w:lang w:val="en-US"/>
              </w:rPr>
              <w:t xml:space="preserve">0.298 </w:t>
            </w:r>
          </w:p>
        </w:tc>
        <w:tc>
          <w:tcPr>
            <w:tcW w:w="1520" w:type="dxa"/>
            <w:tcBorders>
              <w:top w:val="single" w:sz="4" w:space="0" w:color="000000"/>
              <w:left w:val="nil"/>
              <w:bottom w:val="single" w:sz="4" w:space="0" w:color="000000"/>
              <w:right w:val="single" w:sz="4" w:space="0" w:color="000000"/>
            </w:tcBorders>
            <w:noWrap/>
            <w:vAlign w:val="center"/>
            <w:hideMark/>
          </w:tcPr>
          <w:p w14:paraId="2F7C01CF" w14:textId="77777777" w:rsidR="00F0603B" w:rsidRPr="00F0603B" w:rsidRDefault="00F0603B" w:rsidP="00F0603B">
            <w:pPr>
              <w:spacing w:after="0"/>
              <w:jc w:val="right"/>
              <w:rPr>
                <w:rFonts w:ascii="Calibri" w:eastAsia="Times New Roman" w:hAnsi="Calibri" w:cs="Calibri"/>
                <w:color w:val="000000"/>
                <w:sz w:val="22"/>
                <w:szCs w:val="22"/>
                <w:lang w:val="en-US"/>
              </w:rPr>
            </w:pPr>
            <w:r w:rsidRPr="00F0603B">
              <w:rPr>
                <w:rFonts w:ascii="Calibri" w:eastAsia="Times New Roman" w:hAnsi="Calibri" w:cs="Calibri"/>
                <w:color w:val="000000"/>
                <w:sz w:val="22"/>
                <w:szCs w:val="22"/>
                <w:lang w:val="en-US"/>
              </w:rPr>
              <w:t xml:space="preserve">0.720 </w:t>
            </w:r>
          </w:p>
        </w:tc>
      </w:tr>
    </w:tbl>
    <w:p w14:paraId="014C2A4E" w14:textId="77777777" w:rsidR="00F0603B" w:rsidRDefault="00F0603B">
      <w:pPr>
        <w:rPr>
          <w:lang w:val="en-US"/>
        </w:rPr>
      </w:pPr>
    </w:p>
    <w:p w14:paraId="08B001DC" w14:textId="05520AF6" w:rsidR="00F0603B" w:rsidRPr="001F24C9" w:rsidRDefault="00F0603B">
      <w:pPr>
        <w:rPr>
          <w:b/>
          <w:bCs/>
          <w:lang w:val="en-US"/>
        </w:rPr>
      </w:pPr>
      <w:r w:rsidRPr="006C65DB">
        <w:rPr>
          <w:rStyle w:val="BodyTextChar"/>
          <w:b/>
          <w:bCs/>
          <w:lang w:val="en-US"/>
        </w:rPr>
        <w:t>XGBoost</w:t>
      </w:r>
      <w:r w:rsidR="009736FE">
        <w:rPr>
          <w:b/>
          <w:bCs/>
          <w:lang w:val="en-US"/>
        </w:rPr>
        <w:t>:</w:t>
      </w:r>
    </w:p>
    <w:p w14:paraId="0559EF99" w14:textId="77777777" w:rsidR="00F0603B" w:rsidRDefault="00F0603B" w:rsidP="008B3937">
      <w:pPr>
        <w:keepNext/>
        <w:rPr>
          <w:lang w:val="en-US"/>
        </w:rPr>
      </w:pPr>
      <w:r>
        <w:rPr>
          <w:noProof/>
        </w:rPr>
        <w:drawing>
          <wp:inline distT="0" distB="0" distL="0" distR="0" wp14:anchorId="1F686978" wp14:editId="32EB2247">
            <wp:extent cx="2423160" cy="2011680"/>
            <wp:effectExtent l="0" t="0" r="0" b="0"/>
            <wp:docPr id="122057871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2423160" cy="2011680"/>
                    </a:xfrm>
                    <a:prstGeom prst="rect">
                      <a:avLst/>
                    </a:prstGeom>
                    <a:noFill/>
                    <a:ln>
                      <a:noFill/>
                    </a:ln>
                  </pic:spPr>
                </pic:pic>
              </a:graphicData>
            </a:graphic>
          </wp:inline>
        </w:drawing>
      </w:r>
      <w:r>
        <w:rPr>
          <w:noProof/>
        </w:rPr>
        <w:drawing>
          <wp:inline distT="0" distB="0" distL="0" distR="0" wp14:anchorId="03A2D74C" wp14:editId="41E96C43">
            <wp:extent cx="2523744" cy="2011680"/>
            <wp:effectExtent l="0" t="0" r="0" b="0"/>
            <wp:docPr id="138003502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2523744" cy="2011680"/>
                    </a:xfrm>
                    <a:prstGeom prst="rect">
                      <a:avLst/>
                    </a:prstGeom>
                    <a:noFill/>
                    <a:ln>
                      <a:noFill/>
                    </a:ln>
                  </pic:spPr>
                </pic:pic>
              </a:graphicData>
            </a:graphic>
          </wp:inline>
        </w:drawing>
      </w:r>
    </w:p>
    <w:p w14:paraId="6E930BB8" w14:textId="3687381A" w:rsidR="00D40721" w:rsidRDefault="008B3937" w:rsidP="008B3937">
      <w:pPr>
        <w:pStyle w:val="Caption"/>
        <w:rPr>
          <w:b/>
          <w:bCs/>
          <w:lang w:val="en-US"/>
        </w:rPr>
      </w:pPr>
      <w:r>
        <w:t xml:space="preserve">Figure </w:t>
      </w:r>
      <w:fldSimple w:instr=" SEQ Figure \* ARABIC ">
        <w:r w:rsidR="00787F32">
          <w:rPr>
            <w:noProof/>
          </w:rPr>
          <w:t>27</w:t>
        </w:r>
      </w:fldSimple>
      <w:r>
        <w:rPr>
          <w:lang w:val="en-US"/>
        </w:rPr>
        <w:t>: XGBoost reduced features plots</w:t>
      </w:r>
    </w:p>
    <w:p w14:paraId="12817B82" w14:textId="77777777" w:rsidR="00D40721" w:rsidRDefault="00D40721">
      <w:pPr>
        <w:rPr>
          <w:b/>
          <w:bCs/>
          <w:lang w:val="en-US"/>
        </w:rPr>
      </w:pPr>
    </w:p>
    <w:p w14:paraId="22C5E150" w14:textId="77777777" w:rsidR="00D40721" w:rsidRDefault="00D40721">
      <w:pPr>
        <w:rPr>
          <w:b/>
          <w:bCs/>
          <w:lang w:val="en-US"/>
        </w:rPr>
      </w:pPr>
    </w:p>
    <w:p w14:paraId="63129D84" w14:textId="77777777" w:rsidR="00D40721" w:rsidRDefault="00D40721">
      <w:pPr>
        <w:rPr>
          <w:b/>
          <w:bCs/>
          <w:lang w:val="en-US"/>
        </w:rPr>
      </w:pPr>
    </w:p>
    <w:p w14:paraId="22D0E6A8" w14:textId="0316A4CA" w:rsidR="00F0603B" w:rsidRPr="001F24C9" w:rsidRDefault="00F0603B" w:rsidP="00705AB6">
      <w:pPr>
        <w:pStyle w:val="BodyText"/>
        <w:rPr>
          <w:lang w:val="en-US"/>
        </w:rPr>
      </w:pPr>
      <w:r w:rsidRPr="00705AB6">
        <w:rPr>
          <w:b/>
          <w:bCs/>
          <w:lang w:val="en-US"/>
        </w:rPr>
        <w:lastRenderedPageBreak/>
        <w:t>LightGBM</w:t>
      </w:r>
      <w:r w:rsidR="009736FE">
        <w:rPr>
          <w:lang w:val="en-US"/>
        </w:rPr>
        <w:t>:</w:t>
      </w:r>
    </w:p>
    <w:p w14:paraId="74A85F3C" w14:textId="5C31B727" w:rsidR="009736FE" w:rsidRPr="00D40721" w:rsidRDefault="00F0603B" w:rsidP="00DA3799">
      <w:pPr>
        <w:keepNext/>
        <w:rPr>
          <w:lang w:val="en-US"/>
        </w:rPr>
      </w:pPr>
      <w:r>
        <w:rPr>
          <w:noProof/>
        </w:rPr>
        <w:drawing>
          <wp:inline distT="0" distB="0" distL="0" distR="0" wp14:anchorId="1E4B49B7" wp14:editId="21DD4D41">
            <wp:extent cx="2432304" cy="2011680"/>
            <wp:effectExtent l="0" t="0" r="0" b="0"/>
            <wp:docPr id="130292411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2432304" cy="2011680"/>
                    </a:xfrm>
                    <a:prstGeom prst="rect">
                      <a:avLst/>
                    </a:prstGeom>
                    <a:noFill/>
                    <a:ln>
                      <a:noFill/>
                    </a:ln>
                  </pic:spPr>
                </pic:pic>
              </a:graphicData>
            </a:graphic>
          </wp:inline>
        </w:drawing>
      </w:r>
      <w:r>
        <w:rPr>
          <w:noProof/>
        </w:rPr>
        <w:drawing>
          <wp:inline distT="0" distB="0" distL="0" distR="0" wp14:anchorId="4957BDE8" wp14:editId="6804F94F">
            <wp:extent cx="2523744" cy="2011680"/>
            <wp:effectExtent l="0" t="0" r="0" b="0"/>
            <wp:docPr id="206653470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2523744" cy="2011680"/>
                    </a:xfrm>
                    <a:prstGeom prst="rect">
                      <a:avLst/>
                    </a:prstGeom>
                    <a:noFill/>
                    <a:ln>
                      <a:noFill/>
                    </a:ln>
                  </pic:spPr>
                </pic:pic>
              </a:graphicData>
            </a:graphic>
          </wp:inline>
        </w:drawing>
      </w:r>
    </w:p>
    <w:p w14:paraId="676DCF6F" w14:textId="4FF05E54" w:rsidR="00DA3799" w:rsidRPr="00E80F4C" w:rsidRDefault="00DA3799" w:rsidP="00DA3799">
      <w:pPr>
        <w:pStyle w:val="Caption"/>
        <w:rPr>
          <w:lang w:val="en-US"/>
        </w:rPr>
      </w:pPr>
      <w:r w:rsidRPr="00E80F4C">
        <w:rPr>
          <w:lang w:val="en-US"/>
        </w:rPr>
        <w:t xml:space="preserve">Figure </w:t>
      </w:r>
      <w:r>
        <w:fldChar w:fldCharType="begin"/>
      </w:r>
      <w:r w:rsidRPr="00E80F4C">
        <w:rPr>
          <w:lang w:val="en-US"/>
        </w:rPr>
        <w:instrText xml:space="preserve"> SEQ Figure \* ARABIC </w:instrText>
      </w:r>
      <w:r>
        <w:fldChar w:fldCharType="separate"/>
      </w:r>
      <w:r w:rsidR="00787F32" w:rsidRPr="00E80F4C">
        <w:rPr>
          <w:noProof/>
          <w:lang w:val="en-US"/>
        </w:rPr>
        <w:t>28</w:t>
      </w:r>
      <w:r>
        <w:fldChar w:fldCharType="end"/>
      </w:r>
      <w:r>
        <w:rPr>
          <w:lang w:val="en-US"/>
        </w:rPr>
        <w:t xml:space="preserve">: LGBM </w:t>
      </w:r>
      <w:r w:rsidRPr="00976B8C">
        <w:rPr>
          <w:lang w:val="en-US"/>
        </w:rPr>
        <w:t>reduced features plots</w:t>
      </w:r>
    </w:p>
    <w:p w14:paraId="04C2308F" w14:textId="1BD7FCFD" w:rsidR="00F0603B" w:rsidRDefault="00F0603B">
      <w:pPr>
        <w:rPr>
          <w:lang w:val="en-US"/>
        </w:rPr>
      </w:pPr>
      <w:r w:rsidRPr="00705AB6">
        <w:rPr>
          <w:rStyle w:val="BodyTextChar"/>
          <w:b/>
          <w:bCs/>
          <w:lang w:val="en-US"/>
        </w:rPr>
        <w:t>C</w:t>
      </w:r>
      <w:r w:rsidR="006B2A8C" w:rsidRPr="00705AB6">
        <w:rPr>
          <w:rStyle w:val="BodyTextChar"/>
          <w:b/>
          <w:bCs/>
          <w:lang w:val="en-US"/>
        </w:rPr>
        <w:t>at</w:t>
      </w:r>
      <w:r w:rsidRPr="00705AB6">
        <w:rPr>
          <w:rStyle w:val="BodyTextChar"/>
          <w:b/>
          <w:bCs/>
          <w:lang w:val="en-US"/>
        </w:rPr>
        <w:t>Boost</w:t>
      </w:r>
      <w:r w:rsidR="009736FE">
        <w:rPr>
          <w:b/>
          <w:bCs/>
          <w:lang w:val="en-US"/>
        </w:rPr>
        <w:t>:</w:t>
      </w:r>
    </w:p>
    <w:p w14:paraId="24FDF76A" w14:textId="77777777" w:rsidR="00C07318" w:rsidRDefault="00F0603B" w:rsidP="00DA3799">
      <w:pPr>
        <w:keepNext/>
        <w:rPr>
          <w:lang w:val="en-US"/>
        </w:rPr>
      </w:pPr>
      <w:r>
        <w:rPr>
          <w:noProof/>
        </w:rPr>
        <w:drawing>
          <wp:inline distT="0" distB="0" distL="0" distR="0" wp14:anchorId="73877034" wp14:editId="32C91A5C">
            <wp:extent cx="2432304" cy="2011680"/>
            <wp:effectExtent l="0" t="0" r="0" b="0"/>
            <wp:docPr id="107175312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2432304" cy="2011680"/>
                    </a:xfrm>
                    <a:prstGeom prst="rect">
                      <a:avLst/>
                    </a:prstGeom>
                    <a:noFill/>
                    <a:ln>
                      <a:noFill/>
                    </a:ln>
                  </pic:spPr>
                </pic:pic>
              </a:graphicData>
            </a:graphic>
          </wp:inline>
        </w:drawing>
      </w:r>
      <w:r>
        <w:rPr>
          <w:noProof/>
        </w:rPr>
        <w:drawing>
          <wp:inline distT="0" distB="0" distL="0" distR="0" wp14:anchorId="2DE87F71" wp14:editId="4B8119D7">
            <wp:extent cx="2523744" cy="2011680"/>
            <wp:effectExtent l="0" t="0" r="0" b="0"/>
            <wp:docPr id="130977279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2523744" cy="2011680"/>
                    </a:xfrm>
                    <a:prstGeom prst="rect">
                      <a:avLst/>
                    </a:prstGeom>
                    <a:noFill/>
                    <a:ln>
                      <a:noFill/>
                    </a:ln>
                  </pic:spPr>
                </pic:pic>
              </a:graphicData>
            </a:graphic>
          </wp:inline>
        </w:drawing>
      </w:r>
    </w:p>
    <w:p w14:paraId="35CDAF42" w14:textId="19FA6711" w:rsidR="00DA3799" w:rsidRPr="00E80F4C" w:rsidRDefault="00DA3799" w:rsidP="00DA3799">
      <w:pPr>
        <w:pStyle w:val="Caption"/>
        <w:rPr>
          <w:lang w:val="en-US"/>
        </w:rPr>
      </w:pPr>
      <w:r w:rsidRPr="00E80F4C">
        <w:rPr>
          <w:lang w:val="en-US"/>
        </w:rPr>
        <w:t xml:space="preserve">Figure </w:t>
      </w:r>
      <w:r>
        <w:fldChar w:fldCharType="begin"/>
      </w:r>
      <w:r w:rsidRPr="00E80F4C">
        <w:rPr>
          <w:lang w:val="en-US"/>
        </w:rPr>
        <w:instrText xml:space="preserve"> SEQ Figure \* ARABIC </w:instrText>
      </w:r>
      <w:r>
        <w:fldChar w:fldCharType="separate"/>
      </w:r>
      <w:r w:rsidR="00787F32" w:rsidRPr="00E80F4C">
        <w:rPr>
          <w:noProof/>
          <w:lang w:val="en-US"/>
        </w:rPr>
        <w:t>29</w:t>
      </w:r>
      <w:r>
        <w:fldChar w:fldCharType="end"/>
      </w:r>
      <w:r>
        <w:rPr>
          <w:lang w:val="en-US"/>
        </w:rPr>
        <w:t xml:space="preserve">: CatBoost </w:t>
      </w:r>
      <w:r w:rsidRPr="00D2118C">
        <w:rPr>
          <w:lang w:val="en-US"/>
        </w:rPr>
        <w:t>reduced features plots</w:t>
      </w:r>
    </w:p>
    <w:p w14:paraId="7AAF6A5D" w14:textId="22F1140F" w:rsidR="009736FE" w:rsidRPr="009736FE" w:rsidRDefault="009736FE" w:rsidP="00851273">
      <w:pPr>
        <w:pStyle w:val="BodyText"/>
        <w:rPr>
          <w:lang w:val="en-US"/>
        </w:rPr>
      </w:pPr>
      <w:r w:rsidRPr="009736FE">
        <w:rPr>
          <w:lang w:val="en-US"/>
        </w:rPr>
        <w:t>Despite the substantial reduction in feature dimensionality</w:t>
      </w:r>
      <w:r>
        <w:rPr>
          <w:lang w:val="en-US"/>
        </w:rPr>
        <w:t xml:space="preserve"> (which also resulted in much faster inference)</w:t>
      </w:r>
      <w:r w:rsidRPr="009736FE">
        <w:rPr>
          <w:lang w:val="en-US"/>
        </w:rPr>
        <w:t xml:space="preserve">, all models retained strong discriminatory performance. LightGBM achieved the highest ROC-AUC score </w:t>
      </w:r>
      <w:r w:rsidR="00851273">
        <w:rPr>
          <w:lang w:val="en-US"/>
        </w:rPr>
        <w:t>again (</w:t>
      </w:r>
      <w:r w:rsidRPr="009736FE">
        <w:rPr>
          <w:lang w:val="en-US"/>
        </w:rPr>
        <w:t>0.919</w:t>
      </w:r>
      <w:r w:rsidR="00851273">
        <w:rPr>
          <w:lang w:val="en-US"/>
        </w:rPr>
        <w:t>)</w:t>
      </w:r>
      <w:r w:rsidRPr="009736FE">
        <w:rPr>
          <w:lang w:val="en-US"/>
        </w:rPr>
        <w:t xml:space="preserve">, marginally exceeding its performance using the full feature set. CatBoost and XGBoost maintained comparable ROC-AUC values, demonstrating that the selected features preserve most of the dataset’s predictive information. These results suggest that dimensionality reduction </w:t>
      </w:r>
      <w:r w:rsidRPr="009736FE">
        <w:rPr>
          <w:b/>
          <w:bCs/>
          <w:lang w:val="en-US"/>
        </w:rPr>
        <w:t>can improve model efficiency without sacrificing detection capability.</w:t>
      </w:r>
    </w:p>
    <w:p w14:paraId="5955A1D3" w14:textId="77777777" w:rsidR="009736FE" w:rsidRPr="009736FE" w:rsidRDefault="009736FE">
      <w:pPr>
        <w:rPr>
          <w:lang w:val="en-US"/>
        </w:rPr>
      </w:pPr>
      <w:r w:rsidRPr="009736FE">
        <w:rPr>
          <w:lang w:val="en-US"/>
        </w:rPr>
        <w:br w:type="page"/>
      </w:r>
    </w:p>
    <w:p w14:paraId="6BD30A32" w14:textId="77777777" w:rsidR="00C07318" w:rsidRDefault="00C07318" w:rsidP="00C07318">
      <w:pPr>
        <w:pStyle w:val="Subheading"/>
      </w:pPr>
      <w:bookmarkStart w:id="66" w:name="_Toc219928281"/>
      <w:r>
        <w:lastRenderedPageBreak/>
        <w:t>5.4. Decision Threshold Tuning</w:t>
      </w:r>
      <w:bookmarkEnd w:id="66"/>
    </w:p>
    <w:p w14:paraId="3AE00A3E" w14:textId="40B1C0B5" w:rsidR="009736FE" w:rsidRDefault="009736FE" w:rsidP="009736FE">
      <w:pPr>
        <w:pStyle w:val="BodyText"/>
        <w:rPr>
          <w:lang w:val="en-US"/>
        </w:rPr>
      </w:pPr>
      <w:r w:rsidRPr="00B1429C">
        <w:rPr>
          <w:lang w:val="en-US"/>
        </w:rPr>
        <w:t>In practical fraud detection systems, maximizing recall is often prioritized to minimize missed fraudulent transactions. To examine this trade-off, additional experiments were conducted by lowering the classification threshold to 0.1.</w:t>
      </w:r>
    </w:p>
    <w:p w14:paraId="48169F3C" w14:textId="3C194C49" w:rsidR="006466DF" w:rsidRPr="006466DF" w:rsidRDefault="006466DF" w:rsidP="009736FE">
      <w:pPr>
        <w:pStyle w:val="BodyText"/>
        <w:rPr>
          <w:b/>
          <w:bCs/>
          <w:lang w:val="en-US"/>
        </w:rPr>
      </w:pPr>
      <w:r w:rsidRPr="002234CE">
        <w:rPr>
          <w:b/>
          <w:bCs/>
          <w:lang w:val="en-US"/>
        </w:rPr>
        <w:t>Table of Metrics</w:t>
      </w:r>
      <w:r>
        <w:rPr>
          <w:b/>
          <w:bCs/>
          <w:lang w:val="en-US"/>
        </w:rPr>
        <w:t>:</w:t>
      </w:r>
    </w:p>
    <w:p w14:paraId="1697CB24" w14:textId="017EED95" w:rsidR="00787F32" w:rsidRPr="00E80F4C" w:rsidRDefault="00787F32" w:rsidP="00787F32">
      <w:pPr>
        <w:pStyle w:val="Caption"/>
        <w:keepNext/>
        <w:rPr>
          <w:lang w:val="en-US"/>
        </w:rPr>
      </w:pPr>
      <w:r w:rsidRPr="00E80F4C">
        <w:rPr>
          <w:lang w:val="en-US"/>
        </w:rPr>
        <w:t xml:space="preserve">Table </w:t>
      </w:r>
      <w:r>
        <w:fldChar w:fldCharType="begin"/>
      </w:r>
      <w:r w:rsidRPr="00E80F4C">
        <w:rPr>
          <w:lang w:val="en-US"/>
        </w:rPr>
        <w:instrText xml:space="preserve"> SEQ Table \* ARABIC </w:instrText>
      </w:r>
      <w:r>
        <w:fldChar w:fldCharType="separate"/>
      </w:r>
      <w:r w:rsidRPr="00E80F4C">
        <w:rPr>
          <w:noProof/>
          <w:lang w:val="en-US"/>
        </w:rPr>
        <w:t>5</w:t>
      </w:r>
      <w:r>
        <w:fldChar w:fldCharType="end"/>
      </w:r>
      <w:r>
        <w:rPr>
          <w:lang w:val="en-US"/>
        </w:rPr>
        <w:t>: table of metrics for decision threshold tuning</w:t>
      </w:r>
    </w:p>
    <w:tbl>
      <w:tblPr>
        <w:tblW w:w="8440" w:type="dxa"/>
        <w:tblInd w:w="113" w:type="dxa"/>
        <w:tblLook w:val="04A0" w:firstRow="1" w:lastRow="0" w:firstColumn="1" w:lastColumn="0" w:noHBand="0" w:noVBand="1"/>
      </w:tblPr>
      <w:tblGrid>
        <w:gridCol w:w="3880"/>
        <w:gridCol w:w="1520"/>
        <w:gridCol w:w="1520"/>
        <w:gridCol w:w="1520"/>
      </w:tblGrid>
      <w:tr w:rsidR="00C07318" w:rsidRPr="00C07318" w14:paraId="555CD7EC" w14:textId="77777777" w:rsidTr="009455A2">
        <w:trPr>
          <w:trHeight w:val="288"/>
        </w:trPr>
        <w:tc>
          <w:tcPr>
            <w:tcW w:w="3880" w:type="dxa"/>
            <w:tcBorders>
              <w:top w:val="single" w:sz="4" w:space="0" w:color="5B9BD5"/>
              <w:left w:val="single" w:sz="4" w:space="0" w:color="5B9BD5"/>
              <w:right w:val="nil"/>
            </w:tcBorders>
            <w:shd w:val="clear" w:color="5B9BD5" w:fill="000000"/>
            <w:noWrap/>
            <w:vAlign w:val="center"/>
            <w:hideMark/>
          </w:tcPr>
          <w:p w14:paraId="4B696DCA" w14:textId="77777777" w:rsidR="00C07318" w:rsidRPr="00C07318" w:rsidRDefault="00C07318" w:rsidP="00C07318">
            <w:pPr>
              <w:spacing w:after="0"/>
              <w:rPr>
                <w:rFonts w:ascii="Calibri" w:eastAsia="Times New Roman" w:hAnsi="Calibri" w:cs="Calibri"/>
                <w:b/>
                <w:bCs/>
                <w:color w:val="FFFFFF"/>
                <w:sz w:val="22"/>
                <w:szCs w:val="22"/>
                <w:lang w:val="en-US"/>
              </w:rPr>
            </w:pPr>
            <w:r w:rsidRPr="00C07318">
              <w:rPr>
                <w:rFonts w:ascii="Calibri" w:eastAsia="Times New Roman" w:hAnsi="Calibri" w:cs="Calibri"/>
                <w:b/>
                <w:bCs/>
                <w:color w:val="FFFFFF"/>
                <w:sz w:val="22"/>
                <w:szCs w:val="22"/>
                <w:lang w:val="en-US"/>
              </w:rPr>
              <w:t>Name</w:t>
            </w:r>
          </w:p>
        </w:tc>
        <w:tc>
          <w:tcPr>
            <w:tcW w:w="1520" w:type="dxa"/>
            <w:tcBorders>
              <w:top w:val="single" w:sz="4" w:space="0" w:color="5B9BD5"/>
              <w:left w:val="nil"/>
              <w:bottom w:val="single" w:sz="4" w:space="0" w:color="9BC2E6"/>
              <w:right w:val="nil"/>
            </w:tcBorders>
            <w:shd w:val="clear" w:color="5B9BD5" w:fill="000000"/>
            <w:noWrap/>
            <w:vAlign w:val="center"/>
            <w:hideMark/>
          </w:tcPr>
          <w:p w14:paraId="26A5CE1A" w14:textId="77777777" w:rsidR="00C07318" w:rsidRPr="00C07318" w:rsidRDefault="00C07318" w:rsidP="00C07318">
            <w:pPr>
              <w:spacing w:after="0"/>
              <w:rPr>
                <w:rFonts w:ascii="Calibri" w:eastAsia="Times New Roman" w:hAnsi="Calibri" w:cs="Calibri"/>
                <w:b/>
                <w:bCs/>
                <w:color w:val="FFFFFF"/>
                <w:sz w:val="22"/>
                <w:szCs w:val="22"/>
                <w:lang w:val="en-US"/>
              </w:rPr>
            </w:pPr>
            <w:r w:rsidRPr="00C07318">
              <w:rPr>
                <w:rFonts w:ascii="Calibri" w:eastAsia="Times New Roman" w:hAnsi="Calibri" w:cs="Calibri"/>
                <w:b/>
                <w:bCs/>
                <w:color w:val="FFFFFF"/>
                <w:sz w:val="22"/>
                <w:szCs w:val="22"/>
                <w:lang w:val="en-US"/>
              </w:rPr>
              <w:t>f1</w:t>
            </w:r>
          </w:p>
        </w:tc>
        <w:tc>
          <w:tcPr>
            <w:tcW w:w="1520" w:type="dxa"/>
            <w:tcBorders>
              <w:top w:val="single" w:sz="4" w:space="0" w:color="5B9BD5"/>
              <w:left w:val="nil"/>
              <w:bottom w:val="single" w:sz="4" w:space="0" w:color="9BC2E6"/>
              <w:right w:val="nil"/>
            </w:tcBorders>
            <w:shd w:val="clear" w:color="5B9BD5" w:fill="000000"/>
            <w:noWrap/>
            <w:vAlign w:val="center"/>
            <w:hideMark/>
          </w:tcPr>
          <w:p w14:paraId="41E08E9E" w14:textId="77777777" w:rsidR="00C07318" w:rsidRPr="00C07318" w:rsidRDefault="00C07318" w:rsidP="00C07318">
            <w:pPr>
              <w:spacing w:after="0"/>
              <w:rPr>
                <w:rFonts w:ascii="Calibri" w:eastAsia="Times New Roman" w:hAnsi="Calibri" w:cs="Calibri"/>
                <w:b/>
                <w:bCs/>
                <w:color w:val="FFFFFF"/>
                <w:sz w:val="22"/>
                <w:szCs w:val="22"/>
                <w:lang w:val="en-US"/>
              </w:rPr>
            </w:pPr>
            <w:r w:rsidRPr="00C07318">
              <w:rPr>
                <w:rFonts w:ascii="Calibri" w:eastAsia="Times New Roman" w:hAnsi="Calibri" w:cs="Calibri"/>
                <w:b/>
                <w:bCs/>
                <w:color w:val="FFFFFF"/>
                <w:sz w:val="22"/>
                <w:szCs w:val="22"/>
                <w:lang w:val="en-US"/>
              </w:rPr>
              <w:t>precision</w:t>
            </w:r>
          </w:p>
        </w:tc>
        <w:tc>
          <w:tcPr>
            <w:tcW w:w="1520" w:type="dxa"/>
            <w:tcBorders>
              <w:top w:val="single" w:sz="4" w:space="0" w:color="5B9BD5"/>
              <w:left w:val="nil"/>
              <w:bottom w:val="single" w:sz="4" w:space="0" w:color="9BC2E6"/>
              <w:right w:val="single" w:sz="4" w:space="0" w:color="5B9BD5"/>
            </w:tcBorders>
            <w:shd w:val="clear" w:color="5B9BD5" w:fill="000000"/>
            <w:noWrap/>
            <w:vAlign w:val="center"/>
            <w:hideMark/>
          </w:tcPr>
          <w:p w14:paraId="5ECC0EB3" w14:textId="77777777" w:rsidR="00C07318" w:rsidRPr="00C07318" w:rsidRDefault="00C07318" w:rsidP="00C07318">
            <w:pPr>
              <w:spacing w:after="0"/>
              <w:rPr>
                <w:rFonts w:ascii="Calibri" w:eastAsia="Times New Roman" w:hAnsi="Calibri" w:cs="Calibri"/>
                <w:b/>
                <w:bCs/>
                <w:color w:val="FFFFFF"/>
                <w:sz w:val="22"/>
                <w:szCs w:val="22"/>
                <w:lang w:val="en-US"/>
              </w:rPr>
            </w:pPr>
            <w:r w:rsidRPr="00C07318">
              <w:rPr>
                <w:rFonts w:ascii="Calibri" w:eastAsia="Times New Roman" w:hAnsi="Calibri" w:cs="Calibri"/>
                <w:b/>
                <w:bCs/>
                <w:color w:val="FFFFFF"/>
                <w:sz w:val="22"/>
                <w:szCs w:val="22"/>
                <w:lang w:val="en-US"/>
              </w:rPr>
              <w:t>recall</w:t>
            </w:r>
          </w:p>
        </w:tc>
      </w:tr>
      <w:tr w:rsidR="00C07318" w:rsidRPr="00C07318" w14:paraId="4C7AD53D" w14:textId="77777777" w:rsidTr="009455A2">
        <w:trPr>
          <w:trHeight w:val="288"/>
        </w:trPr>
        <w:tc>
          <w:tcPr>
            <w:tcW w:w="3880" w:type="dxa"/>
            <w:tcBorders>
              <w:left w:val="single" w:sz="4" w:space="0" w:color="000000"/>
              <w:bottom w:val="nil"/>
              <w:right w:val="nil"/>
            </w:tcBorders>
            <w:noWrap/>
            <w:vAlign w:val="center"/>
            <w:hideMark/>
          </w:tcPr>
          <w:p w14:paraId="65D44BFA" w14:textId="77777777" w:rsidR="00C07318" w:rsidRPr="00C07318" w:rsidRDefault="00C07318" w:rsidP="00C07318">
            <w:pPr>
              <w:spacing w:after="0"/>
              <w:rPr>
                <w:rFonts w:ascii="Calibri" w:eastAsia="Times New Roman" w:hAnsi="Calibri" w:cs="Calibri"/>
                <w:color w:val="000000"/>
                <w:sz w:val="22"/>
                <w:szCs w:val="22"/>
                <w:lang w:val="en-US"/>
              </w:rPr>
            </w:pPr>
            <w:r w:rsidRPr="00C07318">
              <w:rPr>
                <w:rFonts w:ascii="Calibri" w:eastAsia="Times New Roman" w:hAnsi="Calibri" w:cs="Calibri"/>
                <w:color w:val="000000"/>
                <w:sz w:val="22"/>
                <w:szCs w:val="22"/>
                <w:lang w:val="en-US"/>
              </w:rPr>
              <w:t>XGBoost @ threshold = 0.1</w:t>
            </w:r>
          </w:p>
        </w:tc>
        <w:tc>
          <w:tcPr>
            <w:tcW w:w="1520" w:type="dxa"/>
            <w:tcBorders>
              <w:top w:val="single" w:sz="4" w:space="0" w:color="000000"/>
              <w:left w:val="nil"/>
              <w:bottom w:val="nil"/>
              <w:right w:val="nil"/>
            </w:tcBorders>
            <w:noWrap/>
            <w:vAlign w:val="center"/>
            <w:hideMark/>
          </w:tcPr>
          <w:p w14:paraId="1C73AE75" w14:textId="77777777" w:rsidR="00C07318" w:rsidRPr="00C07318" w:rsidRDefault="00C07318" w:rsidP="00C07318">
            <w:pPr>
              <w:spacing w:after="0"/>
              <w:jc w:val="right"/>
              <w:rPr>
                <w:rFonts w:ascii="Calibri" w:eastAsia="Times New Roman" w:hAnsi="Calibri" w:cs="Calibri"/>
                <w:color w:val="000000"/>
                <w:sz w:val="22"/>
                <w:szCs w:val="22"/>
                <w:lang w:val="en-US"/>
              </w:rPr>
            </w:pPr>
            <w:r w:rsidRPr="00C07318">
              <w:rPr>
                <w:rFonts w:ascii="Calibri" w:eastAsia="Times New Roman" w:hAnsi="Calibri" w:cs="Calibri"/>
                <w:color w:val="000000"/>
                <w:sz w:val="22"/>
                <w:szCs w:val="22"/>
                <w:lang w:val="en-US"/>
              </w:rPr>
              <w:t xml:space="preserve">0.155 </w:t>
            </w:r>
          </w:p>
        </w:tc>
        <w:tc>
          <w:tcPr>
            <w:tcW w:w="1520" w:type="dxa"/>
            <w:tcBorders>
              <w:top w:val="single" w:sz="4" w:space="0" w:color="000000"/>
              <w:left w:val="nil"/>
              <w:bottom w:val="nil"/>
              <w:right w:val="nil"/>
            </w:tcBorders>
            <w:noWrap/>
            <w:vAlign w:val="center"/>
            <w:hideMark/>
          </w:tcPr>
          <w:p w14:paraId="1CF882EA" w14:textId="77777777" w:rsidR="00C07318" w:rsidRPr="00C07318" w:rsidRDefault="00C07318" w:rsidP="00C07318">
            <w:pPr>
              <w:spacing w:after="0"/>
              <w:jc w:val="right"/>
              <w:rPr>
                <w:rFonts w:ascii="Calibri" w:eastAsia="Times New Roman" w:hAnsi="Calibri" w:cs="Calibri"/>
                <w:color w:val="000000"/>
                <w:sz w:val="22"/>
                <w:szCs w:val="22"/>
                <w:lang w:val="en-US"/>
              </w:rPr>
            </w:pPr>
            <w:r w:rsidRPr="00C07318">
              <w:rPr>
                <w:rFonts w:ascii="Calibri" w:eastAsia="Times New Roman" w:hAnsi="Calibri" w:cs="Calibri"/>
                <w:color w:val="000000"/>
                <w:sz w:val="22"/>
                <w:szCs w:val="22"/>
                <w:lang w:val="en-US"/>
              </w:rPr>
              <w:t xml:space="preserve">0.085 </w:t>
            </w:r>
          </w:p>
        </w:tc>
        <w:tc>
          <w:tcPr>
            <w:tcW w:w="1520" w:type="dxa"/>
            <w:tcBorders>
              <w:top w:val="single" w:sz="4" w:space="0" w:color="000000"/>
              <w:left w:val="nil"/>
              <w:bottom w:val="nil"/>
              <w:right w:val="single" w:sz="4" w:space="0" w:color="000000"/>
            </w:tcBorders>
            <w:noWrap/>
            <w:vAlign w:val="center"/>
            <w:hideMark/>
          </w:tcPr>
          <w:p w14:paraId="04C31EA2" w14:textId="77777777" w:rsidR="00C07318" w:rsidRPr="00C07318" w:rsidRDefault="00C07318" w:rsidP="00C07318">
            <w:pPr>
              <w:spacing w:after="0"/>
              <w:jc w:val="right"/>
              <w:rPr>
                <w:rFonts w:ascii="Calibri" w:eastAsia="Times New Roman" w:hAnsi="Calibri" w:cs="Calibri"/>
                <w:color w:val="000000"/>
                <w:sz w:val="22"/>
                <w:szCs w:val="22"/>
                <w:lang w:val="en-US"/>
              </w:rPr>
            </w:pPr>
            <w:r w:rsidRPr="00C07318">
              <w:rPr>
                <w:rFonts w:ascii="Calibri" w:eastAsia="Times New Roman" w:hAnsi="Calibri" w:cs="Calibri"/>
                <w:color w:val="000000"/>
                <w:sz w:val="22"/>
                <w:szCs w:val="22"/>
                <w:lang w:val="en-US"/>
              </w:rPr>
              <w:t xml:space="preserve">0.922 </w:t>
            </w:r>
          </w:p>
        </w:tc>
      </w:tr>
      <w:tr w:rsidR="00C07318" w:rsidRPr="00C07318" w14:paraId="72299461" w14:textId="77777777" w:rsidTr="009455A2">
        <w:trPr>
          <w:trHeight w:val="288"/>
        </w:trPr>
        <w:tc>
          <w:tcPr>
            <w:tcW w:w="3880" w:type="dxa"/>
            <w:tcBorders>
              <w:top w:val="single" w:sz="4" w:space="0" w:color="000000"/>
              <w:left w:val="single" w:sz="4" w:space="0" w:color="000000"/>
              <w:bottom w:val="single" w:sz="4" w:space="0" w:color="000000"/>
              <w:right w:val="nil"/>
            </w:tcBorders>
            <w:noWrap/>
            <w:vAlign w:val="center"/>
            <w:hideMark/>
          </w:tcPr>
          <w:p w14:paraId="4DBC1997" w14:textId="77777777" w:rsidR="00C07318" w:rsidRPr="00C07318" w:rsidRDefault="00C07318" w:rsidP="00C07318">
            <w:pPr>
              <w:spacing w:after="0"/>
              <w:rPr>
                <w:rFonts w:ascii="Calibri" w:eastAsia="Times New Roman" w:hAnsi="Calibri" w:cs="Calibri"/>
                <w:color w:val="000000"/>
                <w:sz w:val="22"/>
                <w:szCs w:val="22"/>
                <w:lang w:val="en-US"/>
              </w:rPr>
            </w:pPr>
            <w:r w:rsidRPr="00C07318">
              <w:rPr>
                <w:rFonts w:ascii="Calibri" w:eastAsia="Times New Roman" w:hAnsi="Calibri" w:cs="Calibri"/>
                <w:color w:val="000000"/>
                <w:sz w:val="22"/>
                <w:szCs w:val="22"/>
                <w:lang w:val="en-US"/>
              </w:rPr>
              <w:t>LGBM @ threshold = 0.1</w:t>
            </w:r>
          </w:p>
        </w:tc>
        <w:tc>
          <w:tcPr>
            <w:tcW w:w="1520" w:type="dxa"/>
            <w:tcBorders>
              <w:top w:val="single" w:sz="4" w:space="0" w:color="000000"/>
              <w:left w:val="nil"/>
              <w:bottom w:val="single" w:sz="4" w:space="0" w:color="000000"/>
              <w:right w:val="nil"/>
            </w:tcBorders>
            <w:noWrap/>
            <w:vAlign w:val="center"/>
            <w:hideMark/>
          </w:tcPr>
          <w:p w14:paraId="442E87AD" w14:textId="77777777" w:rsidR="00C07318" w:rsidRPr="00C07318" w:rsidRDefault="00C07318" w:rsidP="00C07318">
            <w:pPr>
              <w:spacing w:after="0"/>
              <w:jc w:val="right"/>
              <w:rPr>
                <w:rFonts w:ascii="Calibri" w:eastAsia="Times New Roman" w:hAnsi="Calibri" w:cs="Calibri"/>
                <w:color w:val="000000"/>
                <w:sz w:val="22"/>
                <w:szCs w:val="22"/>
                <w:lang w:val="en-US"/>
              </w:rPr>
            </w:pPr>
            <w:r w:rsidRPr="00C07318">
              <w:rPr>
                <w:rFonts w:ascii="Calibri" w:eastAsia="Times New Roman" w:hAnsi="Calibri" w:cs="Calibri"/>
                <w:color w:val="000000"/>
                <w:sz w:val="22"/>
                <w:szCs w:val="22"/>
                <w:lang w:val="en-US"/>
              </w:rPr>
              <w:t xml:space="preserve">0.196 </w:t>
            </w:r>
          </w:p>
        </w:tc>
        <w:tc>
          <w:tcPr>
            <w:tcW w:w="1520" w:type="dxa"/>
            <w:tcBorders>
              <w:top w:val="single" w:sz="4" w:space="0" w:color="000000"/>
              <w:left w:val="nil"/>
              <w:bottom w:val="single" w:sz="4" w:space="0" w:color="000000"/>
              <w:right w:val="nil"/>
            </w:tcBorders>
            <w:noWrap/>
            <w:vAlign w:val="center"/>
            <w:hideMark/>
          </w:tcPr>
          <w:p w14:paraId="4817DF2C" w14:textId="77777777" w:rsidR="00C07318" w:rsidRPr="00C07318" w:rsidRDefault="00C07318" w:rsidP="00C07318">
            <w:pPr>
              <w:spacing w:after="0"/>
              <w:jc w:val="right"/>
              <w:rPr>
                <w:rFonts w:ascii="Calibri" w:eastAsia="Times New Roman" w:hAnsi="Calibri" w:cs="Calibri"/>
                <w:color w:val="000000"/>
                <w:sz w:val="22"/>
                <w:szCs w:val="22"/>
                <w:lang w:val="en-US"/>
              </w:rPr>
            </w:pPr>
            <w:r w:rsidRPr="00C07318">
              <w:rPr>
                <w:rFonts w:ascii="Calibri" w:eastAsia="Times New Roman" w:hAnsi="Calibri" w:cs="Calibri"/>
                <w:color w:val="000000"/>
                <w:sz w:val="22"/>
                <w:szCs w:val="22"/>
                <w:lang w:val="en-US"/>
              </w:rPr>
              <w:t xml:space="preserve">0.110 </w:t>
            </w:r>
          </w:p>
        </w:tc>
        <w:tc>
          <w:tcPr>
            <w:tcW w:w="1520" w:type="dxa"/>
            <w:tcBorders>
              <w:top w:val="single" w:sz="4" w:space="0" w:color="000000"/>
              <w:left w:val="nil"/>
              <w:bottom w:val="single" w:sz="4" w:space="0" w:color="000000"/>
              <w:right w:val="single" w:sz="4" w:space="0" w:color="000000"/>
            </w:tcBorders>
            <w:noWrap/>
            <w:vAlign w:val="center"/>
            <w:hideMark/>
          </w:tcPr>
          <w:p w14:paraId="56D98754" w14:textId="77777777" w:rsidR="00C07318" w:rsidRPr="00C07318" w:rsidRDefault="00C07318" w:rsidP="00C07318">
            <w:pPr>
              <w:spacing w:after="0"/>
              <w:jc w:val="right"/>
              <w:rPr>
                <w:rFonts w:ascii="Calibri" w:eastAsia="Times New Roman" w:hAnsi="Calibri" w:cs="Calibri"/>
                <w:color w:val="000000"/>
                <w:sz w:val="22"/>
                <w:szCs w:val="22"/>
                <w:lang w:val="en-US"/>
              </w:rPr>
            </w:pPr>
            <w:r w:rsidRPr="00C07318">
              <w:rPr>
                <w:rFonts w:ascii="Calibri" w:eastAsia="Times New Roman" w:hAnsi="Calibri" w:cs="Calibri"/>
                <w:color w:val="000000"/>
                <w:sz w:val="22"/>
                <w:szCs w:val="22"/>
                <w:lang w:val="en-US"/>
              </w:rPr>
              <w:t xml:space="preserve">0.895 </w:t>
            </w:r>
          </w:p>
        </w:tc>
      </w:tr>
      <w:tr w:rsidR="00C07318" w:rsidRPr="00C07318" w14:paraId="0310B47E" w14:textId="77777777" w:rsidTr="009455A2">
        <w:trPr>
          <w:trHeight w:val="288"/>
        </w:trPr>
        <w:tc>
          <w:tcPr>
            <w:tcW w:w="3880" w:type="dxa"/>
            <w:tcBorders>
              <w:top w:val="single" w:sz="4" w:space="0" w:color="000000"/>
              <w:left w:val="single" w:sz="4" w:space="0" w:color="000000"/>
              <w:bottom w:val="single" w:sz="4" w:space="0" w:color="auto"/>
              <w:right w:val="nil"/>
            </w:tcBorders>
            <w:noWrap/>
            <w:vAlign w:val="center"/>
            <w:hideMark/>
          </w:tcPr>
          <w:p w14:paraId="3573B7B9" w14:textId="77777777" w:rsidR="00C07318" w:rsidRPr="00C07318" w:rsidRDefault="00C07318" w:rsidP="00C07318">
            <w:pPr>
              <w:spacing w:after="0"/>
              <w:rPr>
                <w:rFonts w:ascii="Calibri" w:eastAsia="Times New Roman" w:hAnsi="Calibri" w:cs="Calibri"/>
                <w:color w:val="000000"/>
                <w:sz w:val="22"/>
                <w:szCs w:val="22"/>
                <w:lang w:val="en-US"/>
              </w:rPr>
            </w:pPr>
            <w:r w:rsidRPr="00C07318">
              <w:rPr>
                <w:rFonts w:ascii="Calibri" w:eastAsia="Times New Roman" w:hAnsi="Calibri" w:cs="Calibri"/>
                <w:color w:val="000000"/>
                <w:sz w:val="22"/>
                <w:szCs w:val="22"/>
                <w:lang w:val="en-US"/>
              </w:rPr>
              <w:t>CATBoost @ threshold = 0.1</w:t>
            </w:r>
          </w:p>
        </w:tc>
        <w:tc>
          <w:tcPr>
            <w:tcW w:w="1520" w:type="dxa"/>
            <w:tcBorders>
              <w:top w:val="single" w:sz="4" w:space="0" w:color="000000"/>
              <w:left w:val="nil"/>
              <w:bottom w:val="single" w:sz="4" w:space="0" w:color="auto"/>
              <w:right w:val="nil"/>
            </w:tcBorders>
            <w:noWrap/>
            <w:vAlign w:val="center"/>
            <w:hideMark/>
          </w:tcPr>
          <w:p w14:paraId="335BFD43" w14:textId="77777777" w:rsidR="00C07318" w:rsidRPr="00C07318" w:rsidRDefault="00C07318" w:rsidP="00C07318">
            <w:pPr>
              <w:spacing w:after="0"/>
              <w:jc w:val="right"/>
              <w:rPr>
                <w:rFonts w:ascii="Calibri" w:eastAsia="Times New Roman" w:hAnsi="Calibri" w:cs="Calibri"/>
                <w:color w:val="000000"/>
                <w:sz w:val="22"/>
                <w:szCs w:val="22"/>
                <w:lang w:val="en-US"/>
              </w:rPr>
            </w:pPr>
            <w:r w:rsidRPr="00C07318">
              <w:rPr>
                <w:rFonts w:ascii="Calibri" w:eastAsia="Times New Roman" w:hAnsi="Calibri" w:cs="Calibri"/>
                <w:color w:val="000000"/>
                <w:sz w:val="22"/>
                <w:szCs w:val="22"/>
                <w:lang w:val="en-US"/>
              </w:rPr>
              <w:t xml:space="preserve">0.140 </w:t>
            </w:r>
          </w:p>
        </w:tc>
        <w:tc>
          <w:tcPr>
            <w:tcW w:w="1520" w:type="dxa"/>
            <w:tcBorders>
              <w:top w:val="single" w:sz="4" w:space="0" w:color="000000"/>
              <w:left w:val="nil"/>
              <w:bottom w:val="single" w:sz="4" w:space="0" w:color="auto"/>
              <w:right w:val="nil"/>
            </w:tcBorders>
            <w:noWrap/>
            <w:vAlign w:val="center"/>
            <w:hideMark/>
          </w:tcPr>
          <w:p w14:paraId="6B0FD0FF" w14:textId="77777777" w:rsidR="00C07318" w:rsidRPr="00C07318" w:rsidRDefault="00C07318" w:rsidP="00C07318">
            <w:pPr>
              <w:spacing w:after="0"/>
              <w:jc w:val="right"/>
              <w:rPr>
                <w:rFonts w:ascii="Calibri" w:eastAsia="Times New Roman" w:hAnsi="Calibri" w:cs="Calibri"/>
                <w:color w:val="000000"/>
                <w:sz w:val="22"/>
                <w:szCs w:val="22"/>
                <w:lang w:val="en-US"/>
              </w:rPr>
            </w:pPr>
            <w:r w:rsidRPr="00C07318">
              <w:rPr>
                <w:rFonts w:ascii="Calibri" w:eastAsia="Times New Roman" w:hAnsi="Calibri" w:cs="Calibri"/>
                <w:color w:val="000000"/>
                <w:sz w:val="22"/>
                <w:szCs w:val="22"/>
                <w:lang w:val="en-US"/>
              </w:rPr>
              <w:t xml:space="preserve">0.076 </w:t>
            </w:r>
          </w:p>
        </w:tc>
        <w:tc>
          <w:tcPr>
            <w:tcW w:w="1520" w:type="dxa"/>
            <w:tcBorders>
              <w:top w:val="single" w:sz="4" w:space="0" w:color="000000"/>
              <w:left w:val="nil"/>
              <w:bottom w:val="single" w:sz="4" w:space="0" w:color="auto"/>
              <w:right w:val="single" w:sz="4" w:space="0" w:color="000000"/>
            </w:tcBorders>
            <w:noWrap/>
            <w:vAlign w:val="center"/>
            <w:hideMark/>
          </w:tcPr>
          <w:p w14:paraId="58D1C8C9" w14:textId="77777777" w:rsidR="00C07318" w:rsidRPr="00C07318" w:rsidRDefault="00C07318" w:rsidP="00C07318">
            <w:pPr>
              <w:spacing w:after="0"/>
              <w:jc w:val="right"/>
              <w:rPr>
                <w:rFonts w:ascii="Calibri" w:eastAsia="Times New Roman" w:hAnsi="Calibri" w:cs="Calibri"/>
                <w:color w:val="000000"/>
                <w:sz w:val="22"/>
                <w:szCs w:val="22"/>
                <w:lang w:val="en-US"/>
              </w:rPr>
            </w:pPr>
            <w:r w:rsidRPr="00C07318">
              <w:rPr>
                <w:rFonts w:ascii="Calibri" w:eastAsia="Times New Roman" w:hAnsi="Calibri" w:cs="Calibri"/>
                <w:color w:val="000000"/>
                <w:sz w:val="22"/>
                <w:szCs w:val="22"/>
                <w:lang w:val="en-US"/>
              </w:rPr>
              <w:t xml:space="preserve">0.938 </w:t>
            </w:r>
          </w:p>
        </w:tc>
      </w:tr>
    </w:tbl>
    <w:p w14:paraId="5DB91F87" w14:textId="7FDBF222" w:rsidR="009455A2" w:rsidRPr="009455A2" w:rsidRDefault="009455A2" w:rsidP="00C07318">
      <w:pPr>
        <w:pStyle w:val="BodyText"/>
        <w:rPr>
          <w:b/>
          <w:bCs/>
          <w:lang w:val="en-US"/>
        </w:rPr>
      </w:pPr>
      <w:r w:rsidRPr="009455A2">
        <w:rPr>
          <w:b/>
          <w:bCs/>
          <w:lang w:val="en-US"/>
        </w:rPr>
        <w:t>XGBoost</w:t>
      </w:r>
      <w:r w:rsidR="003622BA">
        <w:rPr>
          <w:b/>
          <w:bCs/>
          <w:lang w:val="en-US"/>
        </w:rPr>
        <w:t>:</w:t>
      </w:r>
    </w:p>
    <w:p w14:paraId="18EFA06B" w14:textId="77777777" w:rsidR="009455A2" w:rsidRDefault="009455A2" w:rsidP="00787F32">
      <w:pPr>
        <w:pStyle w:val="BodyText"/>
        <w:keepNext/>
        <w:rPr>
          <w:lang w:val="en-US"/>
        </w:rPr>
      </w:pPr>
      <w:r>
        <w:rPr>
          <w:noProof/>
        </w:rPr>
        <w:drawing>
          <wp:inline distT="0" distB="0" distL="0" distR="0" wp14:anchorId="74CEBB64" wp14:editId="64655BC6">
            <wp:extent cx="2395728" cy="2011680"/>
            <wp:effectExtent l="0" t="0" r="0" b="0"/>
            <wp:docPr id="138510420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2395728" cy="2011680"/>
                    </a:xfrm>
                    <a:prstGeom prst="rect">
                      <a:avLst/>
                    </a:prstGeom>
                    <a:noFill/>
                    <a:ln>
                      <a:noFill/>
                    </a:ln>
                  </pic:spPr>
                </pic:pic>
              </a:graphicData>
            </a:graphic>
          </wp:inline>
        </w:drawing>
      </w:r>
      <w:r>
        <w:rPr>
          <w:noProof/>
        </w:rPr>
        <w:drawing>
          <wp:inline distT="0" distB="0" distL="0" distR="0" wp14:anchorId="39F7E05E" wp14:editId="577CA8D2">
            <wp:extent cx="3027680" cy="1993265"/>
            <wp:effectExtent l="0" t="0" r="0" b="0"/>
            <wp:docPr id="1874291522"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3027879" cy="1993396"/>
                    </a:xfrm>
                    <a:prstGeom prst="rect">
                      <a:avLst/>
                    </a:prstGeom>
                    <a:noFill/>
                    <a:ln>
                      <a:noFill/>
                    </a:ln>
                  </pic:spPr>
                </pic:pic>
              </a:graphicData>
            </a:graphic>
          </wp:inline>
        </w:drawing>
      </w:r>
    </w:p>
    <w:p w14:paraId="0DC6B530" w14:textId="0B747A57" w:rsidR="00787F32" w:rsidRPr="00E80F4C" w:rsidRDefault="00787F32" w:rsidP="00787F32">
      <w:pPr>
        <w:pStyle w:val="Caption"/>
        <w:jc w:val="both"/>
        <w:rPr>
          <w:lang w:val="en-US"/>
        </w:rPr>
      </w:pPr>
      <w:r w:rsidRPr="00E80F4C">
        <w:rPr>
          <w:lang w:val="en-US"/>
        </w:rPr>
        <w:t xml:space="preserve">Figure </w:t>
      </w:r>
      <w:r>
        <w:fldChar w:fldCharType="begin"/>
      </w:r>
      <w:r w:rsidRPr="00E80F4C">
        <w:rPr>
          <w:lang w:val="en-US"/>
        </w:rPr>
        <w:instrText xml:space="preserve"> SEQ Figure \* ARABIC </w:instrText>
      </w:r>
      <w:r>
        <w:fldChar w:fldCharType="separate"/>
      </w:r>
      <w:r w:rsidRPr="00E80F4C">
        <w:rPr>
          <w:noProof/>
          <w:lang w:val="en-US"/>
        </w:rPr>
        <w:t>30</w:t>
      </w:r>
      <w:r>
        <w:fldChar w:fldCharType="end"/>
      </w:r>
      <w:r>
        <w:rPr>
          <w:lang w:val="en-US"/>
        </w:rPr>
        <w:t>: XGBoost 0.1 decision threshold plots</w:t>
      </w:r>
    </w:p>
    <w:p w14:paraId="528B6E0D" w14:textId="5C8B5493" w:rsidR="009455A2" w:rsidRDefault="009455A2" w:rsidP="00C07318">
      <w:pPr>
        <w:pStyle w:val="BodyText"/>
        <w:rPr>
          <w:b/>
          <w:bCs/>
          <w:lang w:val="en-US"/>
        </w:rPr>
      </w:pPr>
      <w:r w:rsidRPr="009455A2">
        <w:rPr>
          <w:b/>
          <w:bCs/>
          <w:lang w:val="en-US"/>
        </w:rPr>
        <w:t>LightGBM</w:t>
      </w:r>
      <w:r w:rsidR="00D675FA">
        <w:rPr>
          <w:b/>
          <w:bCs/>
          <w:lang w:val="en-US"/>
        </w:rPr>
        <w:t>:</w:t>
      </w:r>
    </w:p>
    <w:p w14:paraId="5155EB36" w14:textId="77777777" w:rsidR="009455A2" w:rsidRDefault="009455A2" w:rsidP="00787F32">
      <w:pPr>
        <w:pStyle w:val="BodyText"/>
        <w:keepNext/>
        <w:rPr>
          <w:b/>
          <w:bCs/>
          <w:lang w:val="en-US"/>
        </w:rPr>
      </w:pPr>
      <w:r>
        <w:rPr>
          <w:noProof/>
        </w:rPr>
        <w:drawing>
          <wp:inline distT="0" distB="0" distL="0" distR="0" wp14:anchorId="2243854A" wp14:editId="26C10F82">
            <wp:extent cx="2395728" cy="2011680"/>
            <wp:effectExtent l="0" t="0" r="0" b="0"/>
            <wp:docPr id="1363975329"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2395728" cy="2011680"/>
                    </a:xfrm>
                    <a:prstGeom prst="rect">
                      <a:avLst/>
                    </a:prstGeom>
                    <a:noFill/>
                    <a:ln>
                      <a:noFill/>
                    </a:ln>
                  </pic:spPr>
                </pic:pic>
              </a:graphicData>
            </a:graphic>
          </wp:inline>
        </w:drawing>
      </w:r>
      <w:r>
        <w:rPr>
          <w:noProof/>
        </w:rPr>
        <w:drawing>
          <wp:inline distT="0" distB="0" distL="0" distR="0" wp14:anchorId="0AF20A35" wp14:editId="13A11C22">
            <wp:extent cx="3073400" cy="2011473"/>
            <wp:effectExtent l="0" t="0" r="0" b="0"/>
            <wp:docPr id="202062277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3114539" cy="2038398"/>
                    </a:xfrm>
                    <a:prstGeom prst="rect">
                      <a:avLst/>
                    </a:prstGeom>
                    <a:noFill/>
                    <a:ln>
                      <a:noFill/>
                    </a:ln>
                  </pic:spPr>
                </pic:pic>
              </a:graphicData>
            </a:graphic>
          </wp:inline>
        </w:drawing>
      </w:r>
    </w:p>
    <w:p w14:paraId="53DDC807" w14:textId="50A88757" w:rsidR="009736FE" w:rsidRDefault="00787F32" w:rsidP="00787F32">
      <w:pPr>
        <w:pStyle w:val="Caption"/>
        <w:jc w:val="both"/>
        <w:rPr>
          <w:b/>
          <w:bCs/>
          <w:lang w:val="en-US"/>
        </w:rPr>
      </w:pPr>
      <w:r>
        <w:t xml:space="preserve">Figure </w:t>
      </w:r>
      <w:fldSimple w:instr=" SEQ Figure \* ARABIC ">
        <w:r>
          <w:rPr>
            <w:noProof/>
          </w:rPr>
          <w:t>31</w:t>
        </w:r>
      </w:fldSimple>
      <w:r>
        <w:rPr>
          <w:lang w:val="en-US"/>
        </w:rPr>
        <w:t xml:space="preserve">: LGBM </w:t>
      </w:r>
      <w:r w:rsidRPr="00AD4E11">
        <w:rPr>
          <w:lang w:val="en-US"/>
        </w:rPr>
        <w:t>0.1 decision threshold plots</w:t>
      </w:r>
    </w:p>
    <w:p w14:paraId="233B5562" w14:textId="6E383604" w:rsidR="009455A2" w:rsidRDefault="009455A2" w:rsidP="00C07318">
      <w:pPr>
        <w:pStyle w:val="BodyText"/>
        <w:rPr>
          <w:b/>
          <w:bCs/>
          <w:lang w:val="en-US"/>
        </w:rPr>
      </w:pPr>
      <w:r>
        <w:rPr>
          <w:b/>
          <w:bCs/>
          <w:lang w:val="en-US"/>
        </w:rPr>
        <w:lastRenderedPageBreak/>
        <w:t>C</w:t>
      </w:r>
      <w:r w:rsidR="002D5B9D">
        <w:rPr>
          <w:b/>
          <w:bCs/>
          <w:lang w:val="en-US"/>
        </w:rPr>
        <w:t>at</w:t>
      </w:r>
      <w:r>
        <w:rPr>
          <w:b/>
          <w:bCs/>
          <w:lang w:val="en-US"/>
        </w:rPr>
        <w:t>Boost</w:t>
      </w:r>
      <w:r w:rsidR="00B33F07">
        <w:rPr>
          <w:b/>
          <w:bCs/>
          <w:lang w:val="en-US"/>
        </w:rPr>
        <w:t>:</w:t>
      </w:r>
    </w:p>
    <w:p w14:paraId="1E219742" w14:textId="77777777" w:rsidR="00686F46" w:rsidRDefault="009455A2" w:rsidP="00787F32">
      <w:pPr>
        <w:pStyle w:val="BodyText"/>
        <w:keepNext/>
        <w:rPr>
          <w:b/>
          <w:bCs/>
          <w:lang w:val="en-US"/>
        </w:rPr>
      </w:pPr>
      <w:r>
        <w:rPr>
          <w:noProof/>
        </w:rPr>
        <w:drawing>
          <wp:inline distT="0" distB="0" distL="0" distR="0" wp14:anchorId="7E2519FA" wp14:editId="04C84F91">
            <wp:extent cx="2395728" cy="2011680"/>
            <wp:effectExtent l="0" t="0" r="0" b="0"/>
            <wp:docPr id="145988891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2395728" cy="2011680"/>
                    </a:xfrm>
                    <a:prstGeom prst="rect">
                      <a:avLst/>
                    </a:prstGeom>
                    <a:noFill/>
                    <a:ln>
                      <a:noFill/>
                    </a:ln>
                  </pic:spPr>
                </pic:pic>
              </a:graphicData>
            </a:graphic>
          </wp:inline>
        </w:drawing>
      </w:r>
      <w:r>
        <w:rPr>
          <w:noProof/>
        </w:rPr>
        <w:drawing>
          <wp:inline distT="0" distB="0" distL="0" distR="0" wp14:anchorId="70629576" wp14:editId="3C82E642">
            <wp:extent cx="3053080" cy="2011473"/>
            <wp:effectExtent l="0" t="0" r="0" b="0"/>
            <wp:docPr id="378367617"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3087371" cy="2034065"/>
                    </a:xfrm>
                    <a:prstGeom prst="rect">
                      <a:avLst/>
                    </a:prstGeom>
                    <a:noFill/>
                    <a:ln>
                      <a:noFill/>
                    </a:ln>
                  </pic:spPr>
                </pic:pic>
              </a:graphicData>
            </a:graphic>
          </wp:inline>
        </w:drawing>
      </w:r>
    </w:p>
    <w:p w14:paraId="3CA402AF" w14:textId="0075B3A5" w:rsidR="00787F32" w:rsidRDefault="00787F32" w:rsidP="00787F32">
      <w:pPr>
        <w:pStyle w:val="Caption"/>
        <w:jc w:val="both"/>
        <w:rPr>
          <w:lang w:val="en-US"/>
        </w:rPr>
      </w:pPr>
      <w:r w:rsidRPr="00E80F4C">
        <w:rPr>
          <w:lang w:val="en-US"/>
        </w:rPr>
        <w:t xml:space="preserve">Figure </w:t>
      </w:r>
      <w:r>
        <w:fldChar w:fldCharType="begin"/>
      </w:r>
      <w:r w:rsidRPr="00E80F4C">
        <w:rPr>
          <w:lang w:val="en-US"/>
        </w:rPr>
        <w:instrText xml:space="preserve"> SEQ Figure \* ARABIC </w:instrText>
      </w:r>
      <w:r>
        <w:fldChar w:fldCharType="separate"/>
      </w:r>
      <w:r w:rsidRPr="00E80F4C">
        <w:rPr>
          <w:noProof/>
          <w:lang w:val="en-US"/>
        </w:rPr>
        <w:t>32</w:t>
      </w:r>
      <w:r>
        <w:fldChar w:fldCharType="end"/>
      </w:r>
      <w:r>
        <w:rPr>
          <w:lang w:val="en-US"/>
        </w:rPr>
        <w:t xml:space="preserve">: CatBoost </w:t>
      </w:r>
      <w:r w:rsidRPr="00CB3220">
        <w:rPr>
          <w:lang w:val="en-US"/>
        </w:rPr>
        <w:t>0.1 decision threshold plots</w:t>
      </w:r>
    </w:p>
    <w:p w14:paraId="56CFA362" w14:textId="77777777" w:rsidR="00787F32" w:rsidRPr="00E80F4C" w:rsidRDefault="00787F32" w:rsidP="00787F32">
      <w:pPr>
        <w:pStyle w:val="Caption"/>
        <w:jc w:val="both"/>
        <w:rPr>
          <w:lang w:val="en-US"/>
        </w:rPr>
      </w:pPr>
    </w:p>
    <w:p w14:paraId="3FCA2FAB" w14:textId="7E29C1E7" w:rsidR="00154BC4" w:rsidRDefault="00686F46" w:rsidP="00686F46">
      <w:pPr>
        <w:pStyle w:val="BodyText"/>
        <w:rPr>
          <w:lang w:val="en-US"/>
        </w:rPr>
      </w:pPr>
      <w:r w:rsidRPr="00686F46">
        <w:rPr>
          <w:lang w:val="en-US"/>
        </w:rPr>
        <w:t>Reducing the decision threshold led to a substantial increase in recall, exceeding 89% across all models. However, this improvement came at the expense of significantly lower precision and F1-score, indicating a high false positive rate.</w:t>
      </w:r>
      <w:r w:rsidR="00E80F4C">
        <w:rPr>
          <w:lang w:val="en-US"/>
        </w:rPr>
        <w:t xml:space="preserve"> This drastic change can also be seen in the confusion matrix and false positive vs false negative rates plots. For example in the LGBM plots (which is the best performing model), we can see that </w:t>
      </w:r>
      <w:r w:rsidR="006A5F53">
        <w:rPr>
          <w:lang w:val="en-US"/>
        </w:rPr>
        <w:t xml:space="preserve">a significant proportion of </w:t>
      </w:r>
      <w:r w:rsidR="00E80F4C">
        <w:rPr>
          <w:lang w:val="en-US"/>
        </w:rPr>
        <w:t>fraudulent transactions are identified (</w:t>
      </w:r>
      <w:r w:rsidR="006A5F53">
        <w:rPr>
          <w:lang w:val="en-US"/>
        </w:rPr>
        <w:t>3812</w:t>
      </w:r>
      <w:r w:rsidR="005E01F8">
        <w:rPr>
          <w:lang w:val="en-US"/>
        </w:rPr>
        <w:t xml:space="preserve"> from 2985 out of </w:t>
      </w:r>
      <w:r w:rsidR="00E80F4C">
        <w:rPr>
          <w:lang w:val="en-US"/>
        </w:rPr>
        <w:t>4120), but</w:t>
      </w:r>
      <w:r w:rsidR="006A5F53">
        <w:rPr>
          <w:lang w:val="en-US"/>
        </w:rPr>
        <w:t xml:space="preserve"> there is an extreme increase in false positives (increased to 29352 from 5028!).</w:t>
      </w:r>
      <w:r w:rsidR="00E80F4C">
        <w:rPr>
          <w:lang w:val="en-US"/>
        </w:rPr>
        <w:t xml:space="preserve"> </w:t>
      </w:r>
      <w:r w:rsidRPr="00686F46">
        <w:rPr>
          <w:lang w:val="en-US"/>
        </w:rPr>
        <w:t>These findings highlight the operational trade-off between fraud detection sensitivity and alert volume, emphasizing the importance of threshold optimization based on business constraints and operational capacity.</w:t>
      </w:r>
      <w:r>
        <w:rPr>
          <w:lang w:val="en-US"/>
        </w:rPr>
        <w:t xml:space="preserve"> This threshold can be further trained, to achieve optimal balance between precision and recall, based on the cost of each fraud case, and the business environment that these models are applied on.</w:t>
      </w:r>
    </w:p>
    <w:p w14:paraId="24BABCB3" w14:textId="26FD39FA" w:rsidR="00154BC4" w:rsidRDefault="00154BC4" w:rsidP="00154BC4">
      <w:pPr>
        <w:pStyle w:val="Subheading"/>
      </w:pPr>
      <w:bookmarkStart w:id="67" w:name="_Toc219928282"/>
      <w:r>
        <w:t xml:space="preserve">5.6. </w:t>
      </w:r>
      <w:r w:rsidRPr="00154BC4">
        <w:t>Overall Experimental Summary</w:t>
      </w:r>
      <w:bookmarkEnd w:id="67"/>
    </w:p>
    <w:p w14:paraId="316310B7" w14:textId="7F4646C7" w:rsidR="00F0603B" w:rsidRDefault="00154BC4" w:rsidP="00154BC4">
      <w:pPr>
        <w:pStyle w:val="BodyText"/>
        <w:rPr>
          <w:lang w:val="en-US"/>
        </w:rPr>
      </w:pPr>
      <w:r w:rsidRPr="00154BC4">
        <w:rPr>
          <w:lang w:val="en-US"/>
        </w:rPr>
        <w:t>Across all experiments, LightGBM consistently achieved the highest ROC-AUC, demonstrating superior ranking performance and stability under different training configurations. Downsampling significantly improved model learning, while feature reduction preserved predictive performance with lower dimensional complexity. Decision threshold tuning further illustrated the sensitivity–precision trade-off inherent in fraud detection systems.</w:t>
      </w:r>
      <w:r w:rsidR="003B74EF">
        <w:rPr>
          <w:lang w:val="en-US"/>
        </w:rPr>
        <w:t xml:space="preserve"> The results of this thesis could be further improved by introducing more explanatory features that help identify the fraudulent transactions, or/and by providing more data. </w:t>
      </w:r>
      <w:r w:rsidR="00F0603B" w:rsidRPr="00154BC4">
        <w:rPr>
          <w:lang w:val="en-US"/>
        </w:rPr>
        <w:br w:type="page"/>
      </w:r>
    </w:p>
    <w:p w14:paraId="08D9657A" w14:textId="77777777" w:rsidR="00426F3F" w:rsidRPr="00426F3F" w:rsidRDefault="00426F3F" w:rsidP="00426F3F">
      <w:pPr>
        <w:pStyle w:val="Heading1"/>
        <w:rPr>
          <w:lang w:val="en-US"/>
        </w:rPr>
      </w:pPr>
      <w:bookmarkStart w:id="68" w:name="_Toc219928283"/>
      <w:r w:rsidRPr="00426F3F">
        <w:rPr>
          <w:lang w:val="en-US"/>
        </w:rPr>
        <w:lastRenderedPageBreak/>
        <w:t>6. Conclusions – Discussion – Future Research</w:t>
      </w:r>
      <w:bookmarkEnd w:id="68"/>
    </w:p>
    <w:p w14:paraId="1716C05B" w14:textId="04B13088" w:rsidR="00426F3F" w:rsidRPr="00426F3F" w:rsidRDefault="00426F3F" w:rsidP="00426F3F">
      <w:pPr>
        <w:pStyle w:val="Subheading"/>
      </w:pPr>
      <w:bookmarkStart w:id="69" w:name="_Toc219928284"/>
      <w:r w:rsidRPr="00426F3F">
        <w:t>6.1</w:t>
      </w:r>
      <w:r w:rsidR="00CC332B">
        <w:t>.</w:t>
      </w:r>
      <w:r w:rsidRPr="00426F3F">
        <w:t xml:space="preserve"> Conclusions</w:t>
      </w:r>
      <w:bookmarkEnd w:id="69"/>
    </w:p>
    <w:p w14:paraId="5EDE1E07" w14:textId="19CA2695" w:rsidR="00426F3F" w:rsidRPr="00426F3F" w:rsidRDefault="00426F3F" w:rsidP="00426F3F">
      <w:pPr>
        <w:pStyle w:val="BodyText"/>
        <w:rPr>
          <w:lang w:val="en-US"/>
        </w:rPr>
      </w:pPr>
      <w:r w:rsidRPr="00426F3F">
        <w:rPr>
          <w:lang w:val="en-US"/>
        </w:rPr>
        <w:t>This thesis investigated the application of supervised machine learning methods for credit card fraud detection in a highly imbalanced binary classification setting. The experimental evaluation focused on three gradient-boosting families</w:t>
      </w:r>
      <w:r>
        <w:rPr>
          <w:lang w:val="en-US"/>
        </w:rPr>
        <w:t xml:space="preserve"> (</w:t>
      </w:r>
      <w:r w:rsidRPr="00426F3F">
        <w:rPr>
          <w:lang w:val="en-US"/>
        </w:rPr>
        <w:t>XGBoost, LightGBM, and CatBoost</w:t>
      </w:r>
      <w:r>
        <w:rPr>
          <w:lang w:val="en-US"/>
        </w:rPr>
        <w:t xml:space="preserve">) </w:t>
      </w:r>
      <w:r w:rsidRPr="00426F3F">
        <w:rPr>
          <w:lang w:val="en-US"/>
        </w:rPr>
        <w:t>under multiple training configurations: (i) full feature set on the original imbalanced data, (ii) full feature set with majority-class downsampling, (iii) reduced feature set with downsampling, and (iv) decision-threshold tuning to reflect operational priorities. Model performance was assessed primarily using ROC-AUC, consistent with the evaluation protocol of the Kaggle competition from which the dataset was sourced, while additional metrics (precision, recall, F1-score, and PR-AUC) were reported to support interpretation under class imbalance.</w:t>
      </w:r>
    </w:p>
    <w:p w14:paraId="0A32CA83" w14:textId="59BF59A0" w:rsidR="00426F3F" w:rsidRPr="00426F3F" w:rsidRDefault="00426F3F" w:rsidP="00426F3F">
      <w:pPr>
        <w:pStyle w:val="BodyText"/>
        <w:rPr>
          <w:lang w:val="en-US"/>
        </w:rPr>
      </w:pPr>
      <w:r w:rsidRPr="00426F3F">
        <w:rPr>
          <w:lang w:val="en-US"/>
        </w:rPr>
        <w:t>Across all experimental settings, LightGBM demonstrated the most consistent discriminatory capability in terms of ROC-AUC, achieving 0.918 in the full-feature baseline and remaining stable under downsampling and feature reduction (up to 0.919). Downsampling improved overall detection behavior compared to training on the fully imbalanced dataset, and feature reduction maintained competitive performance while simplifying the input space. Finally, threshold tuning substantially increased recall (approaching ~0.90 and above across models at a 0.1 threshold), illustrating the expected trade-off between sensitivity and false positives in operational fraud screening.</w:t>
      </w:r>
    </w:p>
    <w:p w14:paraId="7AD9088D" w14:textId="2580C18F" w:rsidR="003B27F2" w:rsidRDefault="00426F3F" w:rsidP="003B27F2">
      <w:pPr>
        <w:pStyle w:val="BodyText"/>
        <w:rPr>
          <w:lang w:val="en-US"/>
        </w:rPr>
      </w:pPr>
      <w:r w:rsidRPr="00426F3F">
        <w:rPr>
          <w:lang w:val="en-US"/>
        </w:rPr>
        <w:t xml:space="preserve">In summary, the empirical results support three main conclusions: (1) gradient boosting models are effective baselines for fraud detection on this dataset, with LightGBM providing the strongest and most robust ROC-AUC performance; (2) majority-class downsampling is a practical and beneficial strategy in this setting; and (3) engineered, </w:t>
      </w:r>
      <w:r w:rsidR="009F5BDB" w:rsidRPr="00426F3F">
        <w:rPr>
          <w:lang w:val="en-US"/>
        </w:rPr>
        <w:t>behavior</w:t>
      </w:r>
      <w:r w:rsidRPr="00426F3F">
        <w:rPr>
          <w:lang w:val="en-US"/>
        </w:rPr>
        <w:t>-oriented aggregate features can retain (and in some configurations slightly improve) predictive performance even when the feature set is reduced.</w:t>
      </w:r>
    </w:p>
    <w:p w14:paraId="2B9798F7" w14:textId="77777777" w:rsidR="003B27F2" w:rsidRDefault="003B27F2">
      <w:pPr>
        <w:rPr>
          <w:rFonts w:ascii="Times New Roman" w:hAnsi="Times New Roman"/>
          <w:sz w:val="22"/>
          <w:lang w:val="en-US"/>
        </w:rPr>
      </w:pPr>
      <w:r>
        <w:rPr>
          <w:lang w:val="en-US"/>
        </w:rPr>
        <w:br w:type="page"/>
      </w:r>
    </w:p>
    <w:p w14:paraId="7329F471" w14:textId="1C9F7334" w:rsidR="00426F3F" w:rsidRDefault="00426F3F" w:rsidP="003B27F2">
      <w:pPr>
        <w:pStyle w:val="Subheading"/>
      </w:pPr>
      <w:bookmarkStart w:id="70" w:name="_Toc219928285"/>
      <w:r w:rsidRPr="00426F3F">
        <w:lastRenderedPageBreak/>
        <w:t>6.2</w:t>
      </w:r>
      <w:r w:rsidR="00CC332B">
        <w:t>.</w:t>
      </w:r>
      <w:r w:rsidRPr="00426F3F">
        <w:t xml:space="preserve"> Discussion</w:t>
      </w:r>
      <w:bookmarkEnd w:id="70"/>
    </w:p>
    <w:p w14:paraId="3B8B7DEC" w14:textId="50C0DDDE" w:rsidR="00BB72E0" w:rsidRPr="00BB72E0" w:rsidRDefault="00BB72E0" w:rsidP="00BB72E0">
      <w:pPr>
        <w:pStyle w:val="BodyText"/>
        <w:rPr>
          <w:lang w:val="en-US"/>
        </w:rPr>
      </w:pPr>
      <w:r w:rsidRPr="00BB72E0">
        <w:rPr>
          <w:lang w:val="en-US"/>
        </w:rPr>
        <w:t>The experimental findings demonstrate that gradient boosting models are effective for fraud detection on the examined dataset, particularly when evaluated using ROC-AUC as the primary metric, consistent with the Kaggle competition protocol. Among the tested approaches, LightGBM showed the most consistent discriminatory performance, achieving the highest ROC-AUC in the baseline full-feature configuration (0.918) and maintaining similarly strong performance under downsampling and feature reduction (up to 0.919). These results indicate that LightGBM provides robust ranking quality across different training setups, which is especially valuable in fraud detection workflows where transactions are prioritised by risk score rather than classified at a single fixed threshold.</w:t>
      </w:r>
    </w:p>
    <w:p w14:paraId="23C9EBA0" w14:textId="6EE48B4C" w:rsidR="00BB72E0" w:rsidRPr="00BB72E0" w:rsidRDefault="00BB72E0" w:rsidP="00BB72E0">
      <w:pPr>
        <w:pStyle w:val="BodyText"/>
        <w:rPr>
          <w:lang w:val="en-US"/>
        </w:rPr>
      </w:pPr>
      <w:r w:rsidRPr="00BB72E0">
        <w:rPr>
          <w:lang w:val="en-US"/>
        </w:rPr>
        <w:t>Downsampling the non-fraud class improved overall learning behaviour and produced more balanced detection performance, supporting the view that reducing majority-class dominance helps models better capture minority-class structure without sacrificing ROC-AUC. In parallel, the reduced-feature experiments showed that a compact feature set can retain high discriminatory power. Importantly, many of the highest-ranked predictors were engineered aggregate variables (e.g., suffixes such as _mean, _rel, _avg, _std, and _freq), suggesting that the feature engineering process successfully captured meaningful behavioural and historical patterns that complement raw transaction attributes.</w:t>
      </w:r>
    </w:p>
    <w:p w14:paraId="369AC4B0" w14:textId="14612C13" w:rsidR="00BB72E0" w:rsidRPr="00BB72E0" w:rsidRDefault="00BB72E0" w:rsidP="00BB72E0">
      <w:pPr>
        <w:pStyle w:val="BodyText"/>
        <w:rPr>
          <w:lang w:val="en-US"/>
        </w:rPr>
      </w:pPr>
      <w:r w:rsidRPr="00BB72E0">
        <w:rPr>
          <w:lang w:val="en-US"/>
        </w:rPr>
        <w:t>Finally, the decision threshold tuning experiments illustrated the operational trade-off inherent in fraud detection: lowering the threshold substantially increased recall but reduced precision and F1-score, reflecting a higher false-positive rate. This reinforces that model comparison is appropriately performed using ROC-AUC, while final operating points should be selected according to practical constraints such as investigation capacity and tolerance for false alarms.</w:t>
      </w:r>
    </w:p>
    <w:p w14:paraId="198C95E1" w14:textId="2C13424C" w:rsidR="00426F3F" w:rsidRPr="00426F3F" w:rsidRDefault="00426F3F" w:rsidP="003B27F2">
      <w:pPr>
        <w:pStyle w:val="subsubheading"/>
        <w:rPr>
          <w:lang w:val="en-US"/>
        </w:rPr>
      </w:pPr>
      <w:bookmarkStart w:id="71" w:name="_Toc219928286"/>
      <w:r w:rsidRPr="00426F3F">
        <w:rPr>
          <w:lang w:val="en-US"/>
        </w:rPr>
        <w:t>6.</w:t>
      </w:r>
      <w:r w:rsidR="003B27F2">
        <w:rPr>
          <w:lang w:val="en-US"/>
        </w:rPr>
        <w:t>3</w:t>
      </w:r>
      <w:r w:rsidR="00CC332B">
        <w:rPr>
          <w:lang w:val="en-US"/>
        </w:rPr>
        <w:t>.</w:t>
      </w:r>
      <w:r w:rsidRPr="00426F3F">
        <w:rPr>
          <w:lang w:val="en-US"/>
        </w:rPr>
        <w:t xml:space="preserve"> Future Research</w:t>
      </w:r>
      <w:bookmarkEnd w:id="71"/>
    </w:p>
    <w:p w14:paraId="3A0252F8" w14:textId="77777777" w:rsidR="003B27F2" w:rsidRPr="003B27F2" w:rsidRDefault="003B27F2" w:rsidP="003B27F2">
      <w:pPr>
        <w:pStyle w:val="BodyText"/>
        <w:rPr>
          <w:lang w:val="en-US"/>
        </w:rPr>
      </w:pPr>
      <w:r w:rsidRPr="003B27F2">
        <w:rPr>
          <w:lang w:val="en-US"/>
        </w:rPr>
        <w:t>While the proposed approach achieved strong and stable performance across multiple experimental settings, several extensions could further enhance the system and improve its practical applicability.</w:t>
      </w:r>
    </w:p>
    <w:p w14:paraId="0635C492" w14:textId="26257F18" w:rsidR="003B27F2" w:rsidRPr="003B27F2" w:rsidRDefault="003B27F2" w:rsidP="003B27F2">
      <w:pPr>
        <w:pStyle w:val="BodyText"/>
        <w:rPr>
          <w:lang w:val="en-US"/>
        </w:rPr>
      </w:pPr>
      <w:r w:rsidRPr="003B27F2">
        <w:rPr>
          <w:lang w:val="en-US"/>
        </w:rPr>
        <w:t xml:space="preserve">First, future work could explore </w:t>
      </w:r>
      <w:r w:rsidRPr="003B27F2">
        <w:rPr>
          <w:b/>
          <w:bCs/>
          <w:lang w:val="en-US"/>
        </w:rPr>
        <w:t>cost-aware decision making</w:t>
      </w:r>
      <w:r w:rsidRPr="003B27F2">
        <w:rPr>
          <w:lang w:val="en-US"/>
        </w:rPr>
        <w:t xml:space="preserve"> by selecting classification thresholds based on operational constraints (e.g., manual review capacity) or explicit business costs associated with false positives and false negatives. Second, the models could be complemented with </w:t>
      </w:r>
      <w:r w:rsidRPr="003B27F2">
        <w:rPr>
          <w:b/>
          <w:bCs/>
          <w:lang w:val="en-US"/>
        </w:rPr>
        <w:t>probability calibration</w:t>
      </w:r>
      <w:r w:rsidRPr="003B27F2">
        <w:rPr>
          <w:lang w:val="en-US"/>
        </w:rPr>
        <w:t xml:space="preserve"> methods to ensure that predicted risk scores better reflect true fraud likelihood, which is valuable for prioritization and downstream decision </w:t>
      </w:r>
      <w:r w:rsidRPr="003B27F2">
        <w:rPr>
          <w:lang w:val="en-US"/>
        </w:rPr>
        <w:lastRenderedPageBreak/>
        <w:t xml:space="preserve">support. Finally, additional experimentation with </w:t>
      </w:r>
      <w:r w:rsidRPr="003B27F2">
        <w:rPr>
          <w:b/>
          <w:bCs/>
          <w:lang w:val="en-US"/>
        </w:rPr>
        <w:t>ensemble strategies</w:t>
      </w:r>
      <w:r w:rsidRPr="003B27F2">
        <w:rPr>
          <w:lang w:val="en-US"/>
        </w:rPr>
        <w:t xml:space="preserve"> (e.g., blending gradient boosting models) and </w:t>
      </w:r>
      <w:r w:rsidRPr="003B27F2">
        <w:rPr>
          <w:b/>
          <w:bCs/>
          <w:lang w:val="en-US"/>
        </w:rPr>
        <w:t>drift-aware evaluation</w:t>
      </w:r>
      <w:r w:rsidRPr="003B27F2">
        <w:rPr>
          <w:lang w:val="en-US"/>
        </w:rPr>
        <w:t xml:space="preserve"> could improve robustness in scenarios where fraud patterns evolve over time.</w:t>
      </w:r>
    </w:p>
    <w:p w14:paraId="0C7E5334" w14:textId="6CB6CD0C" w:rsidR="00426F3F" w:rsidRPr="00426F3F" w:rsidRDefault="003B27F2" w:rsidP="00631311">
      <w:pPr>
        <w:pStyle w:val="BodyText"/>
        <w:rPr>
          <w:lang w:val="en-US"/>
        </w:rPr>
      </w:pPr>
      <w:r w:rsidRPr="003B27F2">
        <w:rPr>
          <w:lang w:val="en-US"/>
        </w:rPr>
        <w:t>These directions build directly on the current findings and aim to strengthen deployment readiness without altering the core methodology established in this thesis.</w:t>
      </w:r>
    </w:p>
    <w:p w14:paraId="654ABA1F" w14:textId="4E002E1F" w:rsidR="00426F3F" w:rsidRPr="00426F3F" w:rsidRDefault="00426F3F" w:rsidP="003B27F2">
      <w:pPr>
        <w:pStyle w:val="subsubheading"/>
        <w:rPr>
          <w:lang w:val="en-US"/>
        </w:rPr>
      </w:pPr>
      <w:bookmarkStart w:id="72" w:name="_Toc219928287"/>
      <w:r w:rsidRPr="00426F3F">
        <w:rPr>
          <w:lang w:val="en-US"/>
        </w:rPr>
        <w:t>6.</w:t>
      </w:r>
      <w:r w:rsidR="00CC332B">
        <w:rPr>
          <w:lang w:val="en-US"/>
        </w:rPr>
        <w:t>4.</w:t>
      </w:r>
      <w:r w:rsidRPr="00426F3F">
        <w:rPr>
          <w:lang w:val="en-US"/>
        </w:rPr>
        <w:t xml:space="preserve"> Closing Statement</w:t>
      </w:r>
      <w:bookmarkEnd w:id="72"/>
    </w:p>
    <w:p w14:paraId="7ED314FE" w14:textId="77777777" w:rsidR="00426F3F" w:rsidRPr="00426F3F" w:rsidRDefault="00426F3F" w:rsidP="003B27F2">
      <w:pPr>
        <w:pStyle w:val="BodyText"/>
        <w:rPr>
          <w:lang w:val="en-US"/>
        </w:rPr>
      </w:pPr>
      <w:r w:rsidRPr="00426F3F">
        <w:rPr>
          <w:lang w:val="en-US"/>
        </w:rPr>
        <w:t>This thesis demonstrated that gradient boosting methods, combined with a targeted feature engineering strategy and appropriate handling of class imbalance, provide strong and stable performance for credit card fraud detection on the examined dataset. LightGBM consistently achieved the highest ROC-AUC across experimental settings, while downsampling and reduced-feature modelling showed that effective behavioural aggregates can retain high discriminatory power with a simpler feature set. The threshold tuning analysis further highlighted that operational deployment requires explicit trade-off management between fraud capture and false positive burden. Collectively, these findings provide a reproducible foundation for future work on cost-aware, drift-robust, and interpretable fraud detection systems.</w:t>
      </w:r>
    </w:p>
    <w:p w14:paraId="0E7FC10F" w14:textId="6F029847" w:rsidR="00426F3F" w:rsidRDefault="00426F3F">
      <w:pPr>
        <w:rPr>
          <w:rFonts w:ascii="Times New Roman" w:hAnsi="Times New Roman"/>
          <w:sz w:val="22"/>
          <w:lang w:val="en-US"/>
        </w:rPr>
      </w:pPr>
      <w:r>
        <w:rPr>
          <w:lang w:val="en-US"/>
        </w:rPr>
        <w:br w:type="page"/>
      </w:r>
    </w:p>
    <w:p w14:paraId="0FDE0775" w14:textId="1C6031CC" w:rsidR="00E708CA" w:rsidRDefault="00622976" w:rsidP="00E708CA">
      <w:pPr>
        <w:pStyle w:val="Heading1"/>
        <w:rPr>
          <w:lang w:val="en-US"/>
        </w:rPr>
      </w:pPr>
      <w:bookmarkStart w:id="73" w:name="_Toc219928288"/>
      <w:r>
        <w:rPr>
          <w:lang w:val="en-US"/>
        </w:rPr>
        <w:lastRenderedPageBreak/>
        <w:t>7</w:t>
      </w:r>
      <w:r w:rsidR="00E708CA">
        <w:rPr>
          <w:lang w:val="en-US"/>
        </w:rPr>
        <w:t>. References</w:t>
      </w:r>
      <w:bookmarkEnd w:id="73"/>
    </w:p>
    <w:p w14:paraId="5DCDF848" w14:textId="77777777" w:rsidR="00E708CA" w:rsidRPr="00E708CA" w:rsidRDefault="00E708CA" w:rsidP="004D2676">
      <w:pPr>
        <w:pStyle w:val="BodyText"/>
        <w:numPr>
          <w:ilvl w:val="0"/>
          <w:numId w:val="5"/>
        </w:numPr>
        <w:rPr>
          <w:lang w:val="en-US"/>
        </w:rPr>
      </w:pPr>
      <w:r w:rsidRPr="00E708CA">
        <w:rPr>
          <w:lang w:val="en-US"/>
        </w:rPr>
        <w:t xml:space="preserve">Abbas, S. </w:t>
      </w:r>
      <w:r w:rsidRPr="00E708CA">
        <w:rPr>
          <w:i/>
          <w:iCs/>
          <w:lang w:val="en-US"/>
        </w:rPr>
        <w:t>et al.</w:t>
      </w:r>
      <w:r w:rsidRPr="00E708CA">
        <w:rPr>
          <w:lang w:val="en-US"/>
        </w:rPr>
        <w:t xml:space="preserve"> (2024) “Smart Vision Transparency: Efficient Ocular Disease Prediction Model Using Explainable Artificial Intelligence,” </w:t>
      </w:r>
      <w:r w:rsidRPr="00E708CA">
        <w:rPr>
          <w:i/>
          <w:iCs/>
          <w:lang w:val="en-US"/>
        </w:rPr>
        <w:t>Sensors</w:t>
      </w:r>
      <w:r w:rsidRPr="00E708CA">
        <w:rPr>
          <w:lang w:val="en-US"/>
        </w:rPr>
        <w:t xml:space="preserve">, 24(20), p. 6618. Available at: </w:t>
      </w:r>
      <w:hyperlink r:id="rId61" w:history="1">
        <w:r w:rsidRPr="00E708CA">
          <w:rPr>
            <w:rStyle w:val="Hyperlink"/>
            <w:lang w:val="en-US"/>
          </w:rPr>
          <w:t>https://doi.org/10.3390/s24206618</w:t>
        </w:r>
      </w:hyperlink>
      <w:r w:rsidRPr="00E708CA">
        <w:rPr>
          <w:lang w:val="en-US"/>
        </w:rPr>
        <w:t>.</w:t>
      </w:r>
    </w:p>
    <w:p w14:paraId="41BAD7A5" w14:textId="77777777" w:rsidR="00E708CA" w:rsidRPr="00E708CA" w:rsidRDefault="00E708CA" w:rsidP="004D2676">
      <w:pPr>
        <w:pStyle w:val="BodyText"/>
        <w:numPr>
          <w:ilvl w:val="0"/>
          <w:numId w:val="5"/>
        </w:numPr>
        <w:rPr>
          <w:lang w:val="en-US"/>
        </w:rPr>
      </w:pPr>
      <w:r w:rsidRPr="00E708CA">
        <w:rPr>
          <w:lang w:val="en-US"/>
        </w:rPr>
        <w:t>Abolarin, J. (2025) Banking Law and Financial Regulations: The Imperatives for Managing Stability in the Banking Sector. Austin Macauley Publishers.</w:t>
      </w:r>
    </w:p>
    <w:p w14:paraId="37EFA797" w14:textId="77777777" w:rsidR="00E708CA" w:rsidRPr="00E708CA" w:rsidRDefault="00E708CA" w:rsidP="004D2676">
      <w:pPr>
        <w:pStyle w:val="BodyText"/>
        <w:numPr>
          <w:ilvl w:val="0"/>
          <w:numId w:val="5"/>
        </w:numPr>
        <w:rPr>
          <w:lang w:val="en-US"/>
        </w:rPr>
      </w:pPr>
      <w:r w:rsidRPr="00E708CA">
        <w:rPr>
          <w:lang w:val="en-US"/>
        </w:rPr>
        <w:t xml:space="preserve">Ahmed, M., Mahmood, A.N. and Islam, Md.R. (2016) “A survey of anomaly detection techniques in financial domain,” </w:t>
      </w:r>
      <w:r w:rsidRPr="00E708CA">
        <w:rPr>
          <w:i/>
          <w:iCs/>
          <w:lang w:val="en-US"/>
        </w:rPr>
        <w:t>Future Generation Computer Systems</w:t>
      </w:r>
      <w:r w:rsidRPr="00E708CA">
        <w:rPr>
          <w:lang w:val="en-US"/>
        </w:rPr>
        <w:t xml:space="preserve">, 55, pp. 278–288. Available at: </w:t>
      </w:r>
      <w:hyperlink r:id="rId62" w:history="1">
        <w:r w:rsidRPr="00E708CA">
          <w:rPr>
            <w:rStyle w:val="Hyperlink"/>
            <w:lang w:val="en-US"/>
          </w:rPr>
          <w:t>https://doi.org/10.1016/j.future.2015.01.001</w:t>
        </w:r>
      </w:hyperlink>
      <w:r w:rsidRPr="00E708CA">
        <w:rPr>
          <w:lang w:val="en-US"/>
        </w:rPr>
        <w:t>.</w:t>
      </w:r>
    </w:p>
    <w:p w14:paraId="7FFD0CBD" w14:textId="77777777" w:rsidR="00E708CA" w:rsidRPr="00E708CA" w:rsidRDefault="00E708CA" w:rsidP="004D2676">
      <w:pPr>
        <w:pStyle w:val="BodyText"/>
        <w:numPr>
          <w:ilvl w:val="0"/>
          <w:numId w:val="5"/>
        </w:numPr>
        <w:rPr>
          <w:lang w:val="en-US"/>
        </w:rPr>
      </w:pPr>
      <w:r w:rsidRPr="00E708CA">
        <w:rPr>
          <w:lang w:val="en-US"/>
        </w:rPr>
        <w:t xml:space="preserve">Albashrawi, M. (2016) “Detecting Financial Fraud Using Data Mining Techniques: A Decade Review from 2004 to 2015,” </w:t>
      </w:r>
      <w:r w:rsidRPr="00E708CA">
        <w:rPr>
          <w:i/>
          <w:iCs/>
          <w:lang w:val="en-US"/>
        </w:rPr>
        <w:t>Journal of Data Science</w:t>
      </w:r>
      <w:r w:rsidRPr="00E708CA">
        <w:rPr>
          <w:lang w:val="en-US"/>
        </w:rPr>
        <w:t xml:space="preserve">, 14(3), pp. 553–569. Available at: </w:t>
      </w:r>
      <w:hyperlink r:id="rId63" w:history="1">
        <w:r w:rsidRPr="00E708CA">
          <w:rPr>
            <w:rStyle w:val="Hyperlink"/>
            <w:lang w:val="en-US"/>
          </w:rPr>
          <w:t>https://doi.org/10.6339/JDS.201607_14(3).0010</w:t>
        </w:r>
      </w:hyperlink>
      <w:r w:rsidRPr="00E708CA">
        <w:rPr>
          <w:lang w:val="en-US"/>
        </w:rPr>
        <w:t>.</w:t>
      </w:r>
    </w:p>
    <w:p w14:paraId="29DEBA67" w14:textId="77777777" w:rsidR="00E708CA" w:rsidRPr="00E708CA" w:rsidRDefault="00E708CA" w:rsidP="004D2676">
      <w:pPr>
        <w:pStyle w:val="BodyText"/>
        <w:numPr>
          <w:ilvl w:val="0"/>
          <w:numId w:val="5"/>
        </w:numPr>
        <w:rPr>
          <w:lang w:val="en-US"/>
        </w:rPr>
      </w:pPr>
      <w:r w:rsidRPr="00E708CA">
        <w:rPr>
          <w:lang w:val="en-US"/>
        </w:rPr>
        <w:t xml:space="preserve">Al-Hashedi, K.G. and Magalingam, P. (2021) “Financial fraud detection applying data mining techniques: A comprehensive review from 2009 to 2019,” </w:t>
      </w:r>
      <w:r w:rsidRPr="00E708CA">
        <w:rPr>
          <w:i/>
          <w:iCs/>
          <w:lang w:val="en-US"/>
        </w:rPr>
        <w:t>Computer Science Review</w:t>
      </w:r>
      <w:r w:rsidRPr="00E708CA">
        <w:rPr>
          <w:lang w:val="en-US"/>
        </w:rPr>
        <w:t xml:space="preserve">, 40, p. 100402. Available at: </w:t>
      </w:r>
      <w:hyperlink r:id="rId64" w:history="1">
        <w:r w:rsidRPr="00E708CA">
          <w:rPr>
            <w:rStyle w:val="Hyperlink"/>
            <w:lang w:val="en-US"/>
          </w:rPr>
          <w:t>https://doi.org/10.1016/j.cosrev.2021.100402</w:t>
        </w:r>
      </w:hyperlink>
      <w:r w:rsidRPr="00E708CA">
        <w:rPr>
          <w:lang w:val="en-US"/>
        </w:rPr>
        <w:t>.</w:t>
      </w:r>
    </w:p>
    <w:p w14:paraId="60A1D21D" w14:textId="77777777" w:rsidR="00E708CA" w:rsidRPr="00E708CA" w:rsidRDefault="00E708CA" w:rsidP="004D2676">
      <w:pPr>
        <w:pStyle w:val="BodyText"/>
        <w:numPr>
          <w:ilvl w:val="0"/>
          <w:numId w:val="5"/>
        </w:numPr>
        <w:rPr>
          <w:lang w:val="en-US"/>
        </w:rPr>
      </w:pPr>
      <w:r w:rsidRPr="00E708CA">
        <w:rPr>
          <w:lang w:val="en-US"/>
        </w:rPr>
        <w:t xml:space="preserve">Ali, A. </w:t>
      </w:r>
      <w:r w:rsidRPr="00E708CA">
        <w:rPr>
          <w:i/>
          <w:iCs/>
          <w:lang w:val="en-US"/>
        </w:rPr>
        <w:t>et al.</w:t>
      </w:r>
      <w:r w:rsidRPr="00E708CA">
        <w:rPr>
          <w:lang w:val="en-US"/>
        </w:rPr>
        <w:t xml:space="preserve"> (2022) “Financial Fraud Detection Based on Machine Learning: A Systematic Literature Review,” </w:t>
      </w:r>
      <w:r w:rsidRPr="00E708CA">
        <w:rPr>
          <w:i/>
          <w:iCs/>
          <w:lang w:val="en-US"/>
        </w:rPr>
        <w:t>Applied Sciences</w:t>
      </w:r>
      <w:r w:rsidRPr="00E708CA">
        <w:rPr>
          <w:lang w:val="en-US"/>
        </w:rPr>
        <w:t xml:space="preserve">, 12(19), p. 9637. Available at: </w:t>
      </w:r>
      <w:hyperlink r:id="rId65" w:history="1">
        <w:r w:rsidRPr="00E708CA">
          <w:rPr>
            <w:rStyle w:val="Hyperlink"/>
            <w:lang w:val="en-US"/>
          </w:rPr>
          <w:t>https://doi.org/10.3390/app12199637</w:t>
        </w:r>
      </w:hyperlink>
      <w:r w:rsidRPr="00E708CA">
        <w:rPr>
          <w:lang w:val="en-US"/>
        </w:rPr>
        <w:t>.</w:t>
      </w:r>
    </w:p>
    <w:p w14:paraId="3B06946D" w14:textId="77777777" w:rsidR="00E708CA" w:rsidRPr="00E708CA" w:rsidRDefault="00E708CA" w:rsidP="004D2676">
      <w:pPr>
        <w:pStyle w:val="BodyText"/>
        <w:numPr>
          <w:ilvl w:val="0"/>
          <w:numId w:val="5"/>
        </w:numPr>
        <w:rPr>
          <w:lang w:val="en-US"/>
        </w:rPr>
      </w:pPr>
      <w:r w:rsidRPr="00E708CA">
        <w:rPr>
          <w:lang w:val="en-US"/>
        </w:rPr>
        <w:t xml:space="preserve">Aljunaid, S.K. </w:t>
      </w:r>
      <w:r w:rsidRPr="00E708CA">
        <w:rPr>
          <w:i/>
          <w:iCs/>
          <w:lang w:val="en-US"/>
        </w:rPr>
        <w:t>et al.</w:t>
      </w:r>
      <w:r w:rsidRPr="00E708CA">
        <w:rPr>
          <w:lang w:val="en-US"/>
        </w:rPr>
        <w:t xml:space="preserve"> (2025) “Secure and Transparent Banking: Explainable AI-Driven Federated Learning Model for Financial Fraud Detection,” </w:t>
      </w:r>
      <w:r w:rsidRPr="00E708CA">
        <w:rPr>
          <w:i/>
          <w:iCs/>
          <w:lang w:val="en-US"/>
        </w:rPr>
        <w:t>Journal of Risk and Financial Management</w:t>
      </w:r>
      <w:r w:rsidRPr="00E708CA">
        <w:rPr>
          <w:lang w:val="en-US"/>
        </w:rPr>
        <w:t xml:space="preserve">, 18(4), p. 179. Available at: </w:t>
      </w:r>
      <w:hyperlink r:id="rId66" w:history="1">
        <w:r w:rsidRPr="00E708CA">
          <w:rPr>
            <w:rStyle w:val="Hyperlink"/>
            <w:lang w:val="en-US"/>
          </w:rPr>
          <w:t>https://doi.org/10.3390/jrfm18040179</w:t>
        </w:r>
      </w:hyperlink>
      <w:r w:rsidRPr="00E708CA">
        <w:rPr>
          <w:lang w:val="en-US"/>
        </w:rPr>
        <w:t>.</w:t>
      </w:r>
    </w:p>
    <w:p w14:paraId="0678F709" w14:textId="77777777" w:rsidR="00E708CA" w:rsidRPr="00E708CA" w:rsidRDefault="00E708CA" w:rsidP="004D2676">
      <w:pPr>
        <w:pStyle w:val="BodyText"/>
        <w:numPr>
          <w:ilvl w:val="0"/>
          <w:numId w:val="5"/>
        </w:numPr>
        <w:rPr>
          <w:lang w:val="en-US"/>
        </w:rPr>
      </w:pPr>
      <w:r w:rsidRPr="00E708CA">
        <w:rPr>
          <w:lang w:val="en-US"/>
        </w:rPr>
        <w:t xml:space="preserve">Amrutha, E., Arivazhagan, S. and Jebarani, W.S.L. (2023) “Deep Clustering Network for Steganographer Detection Using Latent Features Extracted from a Novel Convolutional Autoencoder,” </w:t>
      </w:r>
      <w:r w:rsidRPr="00E708CA">
        <w:rPr>
          <w:i/>
          <w:iCs/>
          <w:lang w:val="en-US"/>
        </w:rPr>
        <w:t>Neural Processing Letters</w:t>
      </w:r>
      <w:r w:rsidRPr="00E708CA">
        <w:rPr>
          <w:lang w:val="en-US"/>
        </w:rPr>
        <w:t xml:space="preserve">, 55(3), pp. 2953–2964. Available at: </w:t>
      </w:r>
      <w:hyperlink r:id="rId67" w:history="1">
        <w:r w:rsidRPr="00E708CA">
          <w:rPr>
            <w:rStyle w:val="Hyperlink"/>
            <w:lang w:val="en-US"/>
          </w:rPr>
          <w:t>https://doi.org/10.1007/s11063-022-10992-6</w:t>
        </w:r>
      </w:hyperlink>
      <w:r w:rsidRPr="00E708CA">
        <w:rPr>
          <w:lang w:val="en-US"/>
        </w:rPr>
        <w:t>.</w:t>
      </w:r>
    </w:p>
    <w:p w14:paraId="69A9DB26" w14:textId="77777777" w:rsidR="00E708CA" w:rsidRPr="00E708CA" w:rsidRDefault="00E708CA" w:rsidP="004D2676">
      <w:pPr>
        <w:pStyle w:val="BodyText"/>
        <w:numPr>
          <w:ilvl w:val="0"/>
          <w:numId w:val="5"/>
        </w:numPr>
        <w:rPr>
          <w:lang w:val="en-US"/>
        </w:rPr>
      </w:pPr>
      <w:r w:rsidRPr="00E708CA">
        <w:rPr>
          <w:lang w:val="en-US"/>
        </w:rPr>
        <w:t xml:space="preserve">Ashtiani, M.N. and Raahemi, B. (2022) “Intelligent Fraud Detection in Financial Statements Using Machine Learning and Data Mining: A Systematic Literature Review,” </w:t>
      </w:r>
      <w:r w:rsidRPr="00E708CA">
        <w:rPr>
          <w:i/>
          <w:iCs/>
          <w:lang w:val="en-US"/>
        </w:rPr>
        <w:t>IEEE Access</w:t>
      </w:r>
      <w:r w:rsidRPr="00E708CA">
        <w:rPr>
          <w:lang w:val="en-US"/>
        </w:rPr>
        <w:t xml:space="preserve">, 10, pp. 72504–72525. Available at: </w:t>
      </w:r>
      <w:hyperlink r:id="rId68" w:history="1">
        <w:r w:rsidRPr="00E708CA">
          <w:rPr>
            <w:rStyle w:val="Hyperlink"/>
            <w:lang w:val="en-US"/>
          </w:rPr>
          <w:t>https://doi.org/10.1109/ACCESS.2021.3096799</w:t>
        </w:r>
      </w:hyperlink>
      <w:r w:rsidRPr="00E708CA">
        <w:rPr>
          <w:lang w:val="en-US"/>
        </w:rPr>
        <w:t>.</w:t>
      </w:r>
    </w:p>
    <w:p w14:paraId="34493A90" w14:textId="77777777" w:rsidR="00E708CA" w:rsidRPr="00E708CA" w:rsidRDefault="00E708CA" w:rsidP="004D2676">
      <w:pPr>
        <w:pStyle w:val="BodyText"/>
        <w:numPr>
          <w:ilvl w:val="0"/>
          <w:numId w:val="5"/>
        </w:numPr>
        <w:rPr>
          <w:lang w:val="en-US"/>
        </w:rPr>
      </w:pPr>
      <w:r w:rsidRPr="00E708CA">
        <w:rPr>
          <w:lang w:val="en-US"/>
        </w:rPr>
        <w:lastRenderedPageBreak/>
        <w:t xml:space="preserve">Awoyemi, J.O., Adetunmbi, A.O. and Oluwadare, S.A. (2017) “Credit card fraud detection using machine learning techniques: A comparative analysis,” in </w:t>
      </w:r>
      <w:r w:rsidRPr="00E708CA">
        <w:rPr>
          <w:i/>
          <w:iCs/>
          <w:lang w:val="en-US"/>
        </w:rPr>
        <w:t>2017 International Conference on Computing Networking and Informatics (ICCNI)</w:t>
      </w:r>
      <w:r w:rsidRPr="00E708CA">
        <w:rPr>
          <w:lang w:val="en-US"/>
        </w:rPr>
        <w:t xml:space="preserve">. </w:t>
      </w:r>
      <w:r w:rsidRPr="00E708CA">
        <w:rPr>
          <w:i/>
          <w:iCs/>
          <w:lang w:val="en-US"/>
        </w:rPr>
        <w:t>2017 International Conference on Computing Networking and Informatics (ICCNI)</w:t>
      </w:r>
      <w:r w:rsidRPr="00E708CA">
        <w:rPr>
          <w:lang w:val="en-US"/>
        </w:rPr>
        <w:t xml:space="preserve">, pp. 1–9. Available at: </w:t>
      </w:r>
      <w:hyperlink r:id="rId69" w:history="1">
        <w:r w:rsidRPr="00E708CA">
          <w:rPr>
            <w:rStyle w:val="Hyperlink"/>
            <w:lang w:val="en-US"/>
          </w:rPr>
          <w:t>https://doi.org/10.1109/ICCNI.2017.8123782</w:t>
        </w:r>
      </w:hyperlink>
      <w:r w:rsidRPr="00E708CA">
        <w:rPr>
          <w:lang w:val="en-US"/>
        </w:rPr>
        <w:t>.</w:t>
      </w:r>
    </w:p>
    <w:p w14:paraId="78588684" w14:textId="77777777" w:rsidR="00E708CA" w:rsidRPr="00E708CA" w:rsidRDefault="00E708CA" w:rsidP="004D2676">
      <w:pPr>
        <w:pStyle w:val="BodyText"/>
        <w:numPr>
          <w:ilvl w:val="0"/>
          <w:numId w:val="5"/>
        </w:numPr>
        <w:rPr>
          <w:lang w:val="en-US"/>
        </w:rPr>
      </w:pPr>
      <w:r w:rsidRPr="00E708CA">
        <w:rPr>
          <w:lang w:val="en-US"/>
        </w:rPr>
        <w:t xml:space="preserve">Baesens, B., Höppner, S. and Verdonck, T. (2021) “Data engineering for fraud detection,” </w:t>
      </w:r>
      <w:r w:rsidRPr="00E708CA">
        <w:rPr>
          <w:i/>
          <w:iCs/>
          <w:lang w:val="en-US"/>
        </w:rPr>
        <w:t>Decision Support Systems</w:t>
      </w:r>
      <w:r w:rsidRPr="00E708CA">
        <w:rPr>
          <w:lang w:val="en-US"/>
        </w:rPr>
        <w:t xml:space="preserve">, 150, p. 113492. Available at: </w:t>
      </w:r>
      <w:hyperlink r:id="rId70" w:history="1">
        <w:r w:rsidRPr="00E708CA">
          <w:rPr>
            <w:rStyle w:val="Hyperlink"/>
            <w:lang w:val="en-US"/>
          </w:rPr>
          <w:t>https://doi.org/10.1016/j.dss.2021.113492</w:t>
        </w:r>
      </w:hyperlink>
      <w:r w:rsidRPr="00E708CA">
        <w:rPr>
          <w:lang w:val="en-US"/>
        </w:rPr>
        <w:t>.</w:t>
      </w:r>
    </w:p>
    <w:p w14:paraId="772D7ED8" w14:textId="77777777" w:rsidR="00E708CA" w:rsidRPr="00E708CA" w:rsidRDefault="00E708CA" w:rsidP="004D2676">
      <w:pPr>
        <w:pStyle w:val="BodyText"/>
        <w:numPr>
          <w:ilvl w:val="0"/>
          <w:numId w:val="5"/>
        </w:numPr>
        <w:rPr>
          <w:lang w:val="en-US"/>
        </w:rPr>
      </w:pPr>
      <w:r w:rsidRPr="00E708CA">
        <w:rPr>
          <w:lang w:val="en-US"/>
        </w:rPr>
        <w:t xml:space="preserve">Bhattacharyya, S. </w:t>
      </w:r>
      <w:r w:rsidRPr="00E708CA">
        <w:rPr>
          <w:i/>
          <w:iCs/>
          <w:lang w:val="en-US"/>
        </w:rPr>
        <w:t>et al.</w:t>
      </w:r>
      <w:r w:rsidRPr="00E708CA">
        <w:rPr>
          <w:lang w:val="en-US"/>
        </w:rPr>
        <w:t xml:space="preserve"> (2011) “Data mining for credit card fraud: A comparative study,” </w:t>
      </w:r>
      <w:r w:rsidRPr="00E708CA">
        <w:rPr>
          <w:i/>
          <w:iCs/>
          <w:lang w:val="en-US"/>
        </w:rPr>
        <w:t>Decision Support Systems</w:t>
      </w:r>
      <w:r w:rsidRPr="00E708CA">
        <w:rPr>
          <w:lang w:val="en-US"/>
        </w:rPr>
        <w:t xml:space="preserve">, 50(3), pp. 602–613. Available at: </w:t>
      </w:r>
      <w:hyperlink r:id="rId71" w:history="1">
        <w:r w:rsidRPr="00E708CA">
          <w:rPr>
            <w:rStyle w:val="Hyperlink"/>
            <w:lang w:val="en-US"/>
          </w:rPr>
          <w:t>https://doi.org/10.1016/j.dss.2010.08.008</w:t>
        </w:r>
      </w:hyperlink>
      <w:r w:rsidRPr="00E708CA">
        <w:rPr>
          <w:lang w:val="en-US"/>
        </w:rPr>
        <w:t>.</w:t>
      </w:r>
    </w:p>
    <w:p w14:paraId="27681F47" w14:textId="77777777" w:rsidR="00E708CA" w:rsidRPr="00E708CA" w:rsidRDefault="00E708CA" w:rsidP="004D2676">
      <w:pPr>
        <w:pStyle w:val="BodyText"/>
        <w:numPr>
          <w:ilvl w:val="0"/>
          <w:numId w:val="5"/>
        </w:numPr>
        <w:rPr>
          <w:lang w:val="en-US"/>
        </w:rPr>
      </w:pPr>
      <w:r w:rsidRPr="00E708CA">
        <w:rPr>
          <w:lang w:val="en-US"/>
        </w:rPr>
        <w:t xml:space="preserve">Bouchti, A.E. et al. (2017) “Fraud detection in banking using deep reinforcement learning,” in 2017 Seventh International Conference on Innovative Computing Technology (INTECH). 2017 Seventh International Conference on Innovative Computing Technology (INTECH), pp. 58–63. Available at: </w:t>
      </w:r>
      <w:hyperlink r:id="rId72" w:history="1">
        <w:r w:rsidRPr="00E708CA">
          <w:rPr>
            <w:rStyle w:val="Hyperlink"/>
            <w:lang w:val="en-US"/>
          </w:rPr>
          <w:t>https://doi.org/10.1109/INTECH.2017.8102446</w:t>
        </w:r>
      </w:hyperlink>
      <w:r w:rsidRPr="00E708CA">
        <w:rPr>
          <w:lang w:val="en-US"/>
        </w:rPr>
        <w:t>.</w:t>
      </w:r>
    </w:p>
    <w:p w14:paraId="6084B58A" w14:textId="77777777" w:rsidR="00E708CA" w:rsidRPr="00E708CA" w:rsidRDefault="00E708CA" w:rsidP="004D2676">
      <w:pPr>
        <w:pStyle w:val="BodyText"/>
        <w:numPr>
          <w:ilvl w:val="0"/>
          <w:numId w:val="5"/>
        </w:numPr>
        <w:rPr>
          <w:lang w:val="en-US"/>
        </w:rPr>
      </w:pPr>
      <w:r w:rsidRPr="00E708CA">
        <w:rPr>
          <w:lang w:val="en-US"/>
        </w:rPr>
        <w:t xml:space="preserve">Chen, Z. and Liu, G. (2019) “DenseNet+Inception and Its Application for Electronic Transaction Fraud Detection,” in 2019 IEEE 21st International Conference on High Performance Computing and Communications; IEEE 17th International Conference on Smart City; IEEE 5th International Conference on Data Science and Systems (HPCC/SmartCity/DSS). 2019 IEEE 21st International Conference on High Performance Computing and Communications; IEEE 17th International Conference on Smart City; IEEE 5th International Conference on Data Science and Systems (HPCC/SmartCity/DSS), pp. 2551–2558. Available at: </w:t>
      </w:r>
      <w:hyperlink r:id="rId73" w:history="1">
        <w:r w:rsidRPr="00E708CA">
          <w:rPr>
            <w:rStyle w:val="Hyperlink"/>
            <w:lang w:val="en-US"/>
          </w:rPr>
          <w:t>https://doi.org/10.1109/HPCC/SmartCity/DSS.2019.00357</w:t>
        </w:r>
      </w:hyperlink>
      <w:r w:rsidRPr="00E708CA">
        <w:rPr>
          <w:lang w:val="en-US"/>
        </w:rPr>
        <w:t>.</w:t>
      </w:r>
    </w:p>
    <w:p w14:paraId="5E356BAA" w14:textId="77777777" w:rsidR="00E708CA" w:rsidRPr="00E708CA" w:rsidRDefault="00E708CA" w:rsidP="004D2676">
      <w:pPr>
        <w:pStyle w:val="BodyText"/>
        <w:numPr>
          <w:ilvl w:val="0"/>
          <w:numId w:val="5"/>
        </w:numPr>
        <w:rPr>
          <w:lang w:val="en-US"/>
        </w:rPr>
      </w:pPr>
      <w:r w:rsidRPr="00E708CA">
        <w:rPr>
          <w:lang w:val="en-US"/>
        </w:rPr>
        <w:t xml:space="preserve">Cheng, D. </w:t>
      </w:r>
      <w:r w:rsidRPr="00E708CA">
        <w:rPr>
          <w:i/>
          <w:iCs/>
          <w:lang w:val="en-US"/>
        </w:rPr>
        <w:t>et al.</w:t>
      </w:r>
      <w:r w:rsidRPr="00E708CA">
        <w:rPr>
          <w:lang w:val="en-US"/>
        </w:rPr>
        <w:t xml:space="preserve"> (2020) “Spatio-Temporal Attention-Based Neural Network for Credit Card Fraud Detection,” </w:t>
      </w:r>
      <w:r w:rsidRPr="00E708CA">
        <w:rPr>
          <w:i/>
          <w:iCs/>
          <w:lang w:val="en-US"/>
        </w:rPr>
        <w:t>Proceedings of the AAAI Conference on Artificial Intelligence</w:t>
      </w:r>
      <w:r w:rsidRPr="00E708CA">
        <w:rPr>
          <w:lang w:val="en-US"/>
        </w:rPr>
        <w:t xml:space="preserve">, 34(01), pp. 362–369. Available at: </w:t>
      </w:r>
      <w:hyperlink r:id="rId74" w:history="1">
        <w:r w:rsidRPr="00E708CA">
          <w:rPr>
            <w:rStyle w:val="Hyperlink"/>
            <w:lang w:val="en-US"/>
          </w:rPr>
          <w:t>https://doi.org/10.1609/aaai.v34i01.5371</w:t>
        </w:r>
      </w:hyperlink>
      <w:r w:rsidRPr="00E708CA">
        <w:rPr>
          <w:lang w:val="en-US"/>
        </w:rPr>
        <w:t>.</w:t>
      </w:r>
    </w:p>
    <w:p w14:paraId="42702E40" w14:textId="77777777" w:rsidR="00E708CA" w:rsidRPr="00E708CA" w:rsidRDefault="00E708CA" w:rsidP="004D2676">
      <w:pPr>
        <w:pStyle w:val="BodyText"/>
        <w:numPr>
          <w:ilvl w:val="0"/>
          <w:numId w:val="5"/>
        </w:numPr>
        <w:rPr>
          <w:lang w:val="en-US"/>
        </w:rPr>
      </w:pPr>
      <w:r w:rsidRPr="00E708CA">
        <w:rPr>
          <w:lang w:val="en-US"/>
        </w:rPr>
        <w:t xml:space="preserve">Choi, D. and Lee, K. (2018) “An Artificial Intelligence Approach to Financial Fraud Detection under IoT Environment: A Survey and Implementation,” </w:t>
      </w:r>
      <w:r w:rsidRPr="00E708CA">
        <w:rPr>
          <w:i/>
          <w:iCs/>
          <w:lang w:val="en-US"/>
        </w:rPr>
        <w:t>Security and Communication Networks</w:t>
      </w:r>
      <w:r w:rsidRPr="00E708CA">
        <w:rPr>
          <w:lang w:val="en-US"/>
        </w:rPr>
        <w:t xml:space="preserve">, 2018(1), p. 5483472. Available at: </w:t>
      </w:r>
      <w:hyperlink r:id="rId75" w:history="1">
        <w:r w:rsidRPr="00E708CA">
          <w:rPr>
            <w:rStyle w:val="Hyperlink"/>
            <w:lang w:val="en-US"/>
          </w:rPr>
          <w:t>https://doi.org/10.1155/2018/5483472</w:t>
        </w:r>
      </w:hyperlink>
      <w:r w:rsidRPr="00E708CA">
        <w:rPr>
          <w:lang w:val="en-US"/>
        </w:rPr>
        <w:t>.</w:t>
      </w:r>
    </w:p>
    <w:p w14:paraId="64AB30C1" w14:textId="77777777" w:rsidR="00E708CA" w:rsidRPr="00E708CA" w:rsidRDefault="00E708CA" w:rsidP="004D2676">
      <w:pPr>
        <w:pStyle w:val="BodyText"/>
        <w:numPr>
          <w:ilvl w:val="0"/>
          <w:numId w:val="5"/>
        </w:numPr>
        <w:rPr>
          <w:lang w:val="en-US"/>
        </w:rPr>
      </w:pPr>
      <w:r w:rsidRPr="00E708CA">
        <w:rPr>
          <w:lang w:val="en-US"/>
        </w:rPr>
        <w:lastRenderedPageBreak/>
        <w:t xml:space="preserve">Correa Bahnsen, A., Aouada, D. and Ottersten, B. (2015) “Example-dependent cost-sensitive decision trees,” </w:t>
      </w:r>
      <w:r w:rsidRPr="00E708CA">
        <w:rPr>
          <w:i/>
          <w:iCs/>
          <w:lang w:val="en-US"/>
        </w:rPr>
        <w:t>Expert Systems with Applications</w:t>
      </w:r>
      <w:r w:rsidRPr="00E708CA">
        <w:rPr>
          <w:lang w:val="en-US"/>
        </w:rPr>
        <w:t xml:space="preserve">, 42(19), pp. 6609–6619. Available at: </w:t>
      </w:r>
      <w:hyperlink r:id="rId76" w:history="1">
        <w:r w:rsidRPr="00E708CA">
          <w:rPr>
            <w:rStyle w:val="Hyperlink"/>
            <w:lang w:val="en-US"/>
          </w:rPr>
          <w:t>https://doi.org/10.1016/j.eswa.2015.04.042</w:t>
        </w:r>
      </w:hyperlink>
      <w:r w:rsidRPr="00E708CA">
        <w:rPr>
          <w:lang w:val="en-US"/>
        </w:rPr>
        <w:t>.</w:t>
      </w:r>
    </w:p>
    <w:p w14:paraId="167A3E59" w14:textId="77777777" w:rsidR="00E708CA" w:rsidRPr="00E708CA" w:rsidRDefault="00E708CA" w:rsidP="004D2676">
      <w:pPr>
        <w:pStyle w:val="BodyText"/>
        <w:numPr>
          <w:ilvl w:val="0"/>
          <w:numId w:val="5"/>
        </w:numPr>
        <w:rPr>
          <w:lang w:val="en-US"/>
        </w:rPr>
      </w:pPr>
      <w:r w:rsidRPr="00E708CA">
        <w:rPr>
          <w:lang w:val="en-US"/>
        </w:rPr>
        <w:t xml:space="preserve">Dal Pozzolo, A. </w:t>
      </w:r>
      <w:r w:rsidRPr="00E708CA">
        <w:rPr>
          <w:i/>
          <w:iCs/>
          <w:lang w:val="en-US"/>
        </w:rPr>
        <w:t>et al.</w:t>
      </w:r>
      <w:r w:rsidRPr="00E708CA">
        <w:rPr>
          <w:lang w:val="en-US"/>
        </w:rPr>
        <w:t xml:space="preserve"> (2018) “Credit Card Fraud Detection: A Realistic Modeling and a Novel Learning Strategy,” </w:t>
      </w:r>
      <w:r w:rsidRPr="00E708CA">
        <w:rPr>
          <w:i/>
          <w:iCs/>
          <w:lang w:val="en-US"/>
        </w:rPr>
        <w:t>IEEE Transactions on Neural Networks and Learning Systems</w:t>
      </w:r>
      <w:r w:rsidRPr="00E708CA">
        <w:rPr>
          <w:lang w:val="en-US"/>
        </w:rPr>
        <w:t xml:space="preserve">, 29(8), pp. 3784–3797. Available at: </w:t>
      </w:r>
      <w:hyperlink r:id="rId77" w:history="1">
        <w:r w:rsidRPr="00E708CA">
          <w:rPr>
            <w:rStyle w:val="Hyperlink"/>
            <w:lang w:val="en-US"/>
          </w:rPr>
          <w:t>https://doi.org/10.1109/TNNLS.2017.2736643</w:t>
        </w:r>
      </w:hyperlink>
      <w:r w:rsidRPr="00E708CA">
        <w:rPr>
          <w:lang w:val="en-US"/>
        </w:rPr>
        <w:t>.</w:t>
      </w:r>
    </w:p>
    <w:p w14:paraId="6AB694D3" w14:textId="77777777" w:rsidR="00E708CA" w:rsidRPr="00E708CA" w:rsidRDefault="00E708CA" w:rsidP="004D2676">
      <w:pPr>
        <w:pStyle w:val="BodyText"/>
        <w:numPr>
          <w:ilvl w:val="0"/>
          <w:numId w:val="5"/>
        </w:numPr>
        <w:rPr>
          <w:lang w:val="en-US"/>
        </w:rPr>
      </w:pPr>
      <w:r w:rsidRPr="00E708CA">
        <w:rPr>
          <w:lang w:val="en-US"/>
        </w:rPr>
        <w:t xml:space="preserve">Damian Chukwujekwu Ikemefuna </w:t>
      </w:r>
      <w:r w:rsidRPr="00E708CA">
        <w:rPr>
          <w:i/>
          <w:iCs/>
          <w:lang w:val="en-US"/>
        </w:rPr>
        <w:t>et al.</w:t>
      </w:r>
      <w:r w:rsidRPr="00E708CA">
        <w:rPr>
          <w:lang w:val="en-US"/>
        </w:rPr>
        <w:t xml:space="preserve"> (2024) </w:t>
      </w:r>
      <w:r w:rsidRPr="00E708CA">
        <w:rPr>
          <w:i/>
          <w:iCs/>
          <w:lang w:val="en-US"/>
        </w:rPr>
        <w:t>Adaptive Fraud Detection Systems:Using Machine Learning To Identify and Respond To Evolving Financial Threat</w:t>
      </w:r>
      <w:r w:rsidRPr="00E708CA">
        <w:rPr>
          <w:lang w:val="en-US"/>
        </w:rPr>
        <w:t xml:space="preserve">, </w:t>
      </w:r>
      <w:r w:rsidRPr="00E708CA">
        <w:rPr>
          <w:i/>
          <w:iCs/>
          <w:lang w:val="en-US"/>
        </w:rPr>
        <w:t>ResearchGate</w:t>
      </w:r>
      <w:r w:rsidRPr="00E708CA">
        <w:rPr>
          <w:lang w:val="en-US"/>
        </w:rPr>
        <w:t xml:space="preserve">. Available at: </w:t>
      </w:r>
      <w:hyperlink r:id="rId78" w:history="1">
        <w:r w:rsidRPr="00E708CA">
          <w:rPr>
            <w:rStyle w:val="Hyperlink"/>
            <w:lang w:val="en-US"/>
          </w:rPr>
          <w:t>https://doi.org/10.56726/IRJMETS61738</w:t>
        </w:r>
      </w:hyperlink>
      <w:r w:rsidRPr="00E708CA">
        <w:rPr>
          <w:lang w:val="en-US"/>
        </w:rPr>
        <w:t>.</w:t>
      </w:r>
    </w:p>
    <w:p w14:paraId="79786134" w14:textId="77777777" w:rsidR="00E708CA" w:rsidRPr="00E708CA" w:rsidRDefault="00E708CA" w:rsidP="004D2676">
      <w:pPr>
        <w:pStyle w:val="BodyText"/>
        <w:numPr>
          <w:ilvl w:val="0"/>
          <w:numId w:val="5"/>
        </w:numPr>
        <w:rPr>
          <w:lang w:val="en-US"/>
        </w:rPr>
      </w:pPr>
      <w:r w:rsidRPr="00E708CA">
        <w:rPr>
          <w:lang w:val="en-US"/>
        </w:rPr>
        <w:t xml:space="preserve">Dang, T.K. </w:t>
      </w:r>
      <w:r w:rsidRPr="00E708CA">
        <w:rPr>
          <w:i/>
          <w:iCs/>
          <w:lang w:val="en-US"/>
        </w:rPr>
        <w:t>et al.</w:t>
      </w:r>
      <w:r w:rsidRPr="00E708CA">
        <w:rPr>
          <w:lang w:val="en-US"/>
        </w:rPr>
        <w:t xml:space="preserve"> (2021) “Machine Learning Based on Resampling Approaches and Deep Reinforcement Learning for Credit Card Fraud Detection Systems,” </w:t>
      </w:r>
      <w:r w:rsidRPr="00E708CA">
        <w:rPr>
          <w:i/>
          <w:iCs/>
          <w:lang w:val="en-US"/>
        </w:rPr>
        <w:t>Applied Sciences</w:t>
      </w:r>
      <w:r w:rsidRPr="00E708CA">
        <w:rPr>
          <w:lang w:val="en-US"/>
        </w:rPr>
        <w:t xml:space="preserve">, 11(21), p. 10004. Available at: </w:t>
      </w:r>
      <w:hyperlink r:id="rId79" w:history="1">
        <w:r w:rsidRPr="00E708CA">
          <w:rPr>
            <w:rStyle w:val="Hyperlink"/>
            <w:lang w:val="en-US"/>
          </w:rPr>
          <w:t>https://doi.org/10.3390/app112110004</w:t>
        </w:r>
      </w:hyperlink>
      <w:r w:rsidRPr="00E708CA">
        <w:rPr>
          <w:lang w:val="en-US"/>
        </w:rPr>
        <w:t>.</w:t>
      </w:r>
    </w:p>
    <w:p w14:paraId="1A360014" w14:textId="77777777" w:rsidR="00E708CA" w:rsidRPr="00E708CA" w:rsidRDefault="00E708CA" w:rsidP="004D2676">
      <w:pPr>
        <w:pStyle w:val="BodyText"/>
        <w:numPr>
          <w:ilvl w:val="0"/>
          <w:numId w:val="5"/>
        </w:numPr>
        <w:rPr>
          <w:lang w:val="en-US"/>
        </w:rPr>
      </w:pPr>
      <w:r w:rsidRPr="00E708CA">
        <w:rPr>
          <w:lang w:val="en-US"/>
        </w:rPr>
        <w:t xml:space="preserve">Dornadula, V.N. and Geetha, S. (2019) “Credit Card Fraud Detection using Machine Learning Algorithms,” </w:t>
      </w:r>
      <w:r w:rsidRPr="00E708CA">
        <w:rPr>
          <w:i/>
          <w:iCs/>
          <w:lang w:val="en-US"/>
        </w:rPr>
        <w:t>Procedia Computer Science</w:t>
      </w:r>
      <w:r w:rsidRPr="00E708CA">
        <w:rPr>
          <w:lang w:val="en-US"/>
        </w:rPr>
        <w:t xml:space="preserve">, 165, pp. 631–641. Available at: </w:t>
      </w:r>
      <w:hyperlink r:id="rId80" w:history="1">
        <w:r w:rsidRPr="00E708CA">
          <w:rPr>
            <w:rStyle w:val="Hyperlink"/>
            <w:lang w:val="en-US"/>
          </w:rPr>
          <w:t>https://doi.org/10.1016/j.procs.2020.01.057</w:t>
        </w:r>
      </w:hyperlink>
      <w:r w:rsidRPr="00E708CA">
        <w:rPr>
          <w:lang w:val="en-US"/>
        </w:rPr>
        <w:t>.</w:t>
      </w:r>
    </w:p>
    <w:p w14:paraId="24ADC03B" w14:textId="77777777" w:rsidR="00E708CA" w:rsidRPr="00E708CA" w:rsidRDefault="00E708CA" w:rsidP="004D2676">
      <w:pPr>
        <w:pStyle w:val="BodyText"/>
        <w:numPr>
          <w:ilvl w:val="0"/>
          <w:numId w:val="5"/>
        </w:numPr>
        <w:rPr>
          <w:lang w:val="en-US"/>
        </w:rPr>
      </w:pPr>
      <w:r w:rsidRPr="00E708CA">
        <w:rPr>
          <w:lang w:val="en-US"/>
        </w:rPr>
        <w:t xml:space="preserve">García-Ordás, M.T. </w:t>
      </w:r>
      <w:r w:rsidRPr="00E708CA">
        <w:rPr>
          <w:i/>
          <w:iCs/>
          <w:lang w:val="en-US"/>
        </w:rPr>
        <w:t>et al.</w:t>
      </w:r>
      <w:r w:rsidRPr="00E708CA">
        <w:rPr>
          <w:lang w:val="en-US"/>
        </w:rPr>
        <w:t xml:space="preserve"> (2023) “Clustering Techniques Selection for a Hybrid Regression Model: A Case Study Based on a Solar Thermal System,” </w:t>
      </w:r>
      <w:r w:rsidRPr="00E708CA">
        <w:rPr>
          <w:i/>
          <w:iCs/>
          <w:lang w:val="en-US"/>
        </w:rPr>
        <w:t>Cybernetics and Systems</w:t>
      </w:r>
      <w:r w:rsidRPr="00E708CA">
        <w:rPr>
          <w:lang w:val="en-US"/>
        </w:rPr>
        <w:t xml:space="preserve">, 54(3), pp. 286–305. Available at: </w:t>
      </w:r>
      <w:hyperlink r:id="rId81" w:history="1">
        <w:r w:rsidRPr="00E708CA">
          <w:rPr>
            <w:rStyle w:val="Hyperlink"/>
            <w:lang w:val="en-US"/>
          </w:rPr>
          <w:t>https://doi.org/10.1080/01969722.2022.2030006</w:t>
        </w:r>
      </w:hyperlink>
      <w:r w:rsidRPr="00E708CA">
        <w:rPr>
          <w:lang w:val="en-US"/>
        </w:rPr>
        <w:t>.</w:t>
      </w:r>
    </w:p>
    <w:p w14:paraId="38B45D6B" w14:textId="77777777" w:rsidR="00E708CA" w:rsidRPr="00E708CA" w:rsidRDefault="00E708CA" w:rsidP="004D2676">
      <w:pPr>
        <w:pStyle w:val="BodyText"/>
        <w:numPr>
          <w:ilvl w:val="0"/>
          <w:numId w:val="5"/>
        </w:numPr>
        <w:rPr>
          <w:lang w:val="en-US"/>
        </w:rPr>
      </w:pPr>
      <w:r w:rsidRPr="00E708CA">
        <w:rPr>
          <w:lang w:val="en-US"/>
        </w:rPr>
        <w:t xml:space="preserve">Hajek, P. and Henriques, R. (2017) “Mining corporate annual reports for intelligent detection of financial statement fraud – A comparative study of machine learning methods,” </w:t>
      </w:r>
      <w:r w:rsidRPr="00E708CA">
        <w:rPr>
          <w:i/>
          <w:iCs/>
          <w:lang w:val="en-US"/>
        </w:rPr>
        <w:t>Knowledge-Based Systems</w:t>
      </w:r>
      <w:r w:rsidRPr="00E708CA">
        <w:rPr>
          <w:lang w:val="en-US"/>
        </w:rPr>
        <w:t xml:space="preserve">, 128, pp. 139–152. Available at: </w:t>
      </w:r>
      <w:hyperlink r:id="rId82" w:history="1">
        <w:r w:rsidRPr="00E708CA">
          <w:rPr>
            <w:rStyle w:val="Hyperlink"/>
            <w:lang w:val="en-US"/>
          </w:rPr>
          <w:t>https://doi.org/10.1016/j.knosys.2017.05.001</w:t>
        </w:r>
      </w:hyperlink>
      <w:r w:rsidRPr="00E708CA">
        <w:rPr>
          <w:lang w:val="en-US"/>
        </w:rPr>
        <w:t>.</w:t>
      </w:r>
    </w:p>
    <w:p w14:paraId="7A709E5F" w14:textId="77777777" w:rsidR="00E708CA" w:rsidRPr="00E708CA" w:rsidRDefault="00E708CA" w:rsidP="004D2676">
      <w:pPr>
        <w:pStyle w:val="BodyText"/>
        <w:numPr>
          <w:ilvl w:val="0"/>
          <w:numId w:val="5"/>
        </w:numPr>
        <w:rPr>
          <w:lang w:val="en-US"/>
        </w:rPr>
      </w:pPr>
      <w:r w:rsidRPr="00E708CA">
        <w:rPr>
          <w:lang w:val="en-US"/>
        </w:rPr>
        <w:t xml:space="preserve">Hernandez Aros, L. </w:t>
      </w:r>
      <w:r w:rsidRPr="00E708CA">
        <w:rPr>
          <w:i/>
          <w:iCs/>
          <w:lang w:val="en-US"/>
        </w:rPr>
        <w:t>et al.</w:t>
      </w:r>
      <w:r w:rsidRPr="00E708CA">
        <w:rPr>
          <w:lang w:val="en-US"/>
        </w:rPr>
        <w:t xml:space="preserve"> (2024) “Financial fraud detection through the application of machine learning techniques: a literature review,” </w:t>
      </w:r>
      <w:r w:rsidRPr="00E708CA">
        <w:rPr>
          <w:i/>
          <w:iCs/>
          <w:lang w:val="en-US"/>
        </w:rPr>
        <w:t>Humanities and Social Sciences Communications</w:t>
      </w:r>
      <w:r w:rsidRPr="00E708CA">
        <w:rPr>
          <w:lang w:val="en-US"/>
        </w:rPr>
        <w:t xml:space="preserve">, 11(1), p. 1130. Available at: </w:t>
      </w:r>
      <w:hyperlink r:id="rId83" w:history="1">
        <w:r w:rsidRPr="00E708CA">
          <w:rPr>
            <w:rStyle w:val="Hyperlink"/>
            <w:lang w:val="en-US"/>
          </w:rPr>
          <w:t>https://doi.org/10.1057/s41599-024-03606-0</w:t>
        </w:r>
      </w:hyperlink>
      <w:r w:rsidRPr="00E708CA">
        <w:rPr>
          <w:lang w:val="en-US"/>
        </w:rPr>
        <w:t>.</w:t>
      </w:r>
    </w:p>
    <w:p w14:paraId="4D788DCF" w14:textId="77777777" w:rsidR="00E708CA" w:rsidRPr="00E708CA" w:rsidRDefault="00E708CA" w:rsidP="004D2676">
      <w:pPr>
        <w:pStyle w:val="BodyText"/>
        <w:numPr>
          <w:ilvl w:val="0"/>
          <w:numId w:val="5"/>
        </w:numPr>
        <w:rPr>
          <w:lang w:val="en-US"/>
        </w:rPr>
      </w:pPr>
      <w:r w:rsidRPr="00E708CA">
        <w:rPr>
          <w:lang w:val="en-US"/>
        </w:rPr>
        <w:t xml:space="preserve">Hsin, Y.-Y. </w:t>
      </w:r>
      <w:r w:rsidRPr="00E708CA">
        <w:rPr>
          <w:i/>
          <w:iCs/>
          <w:lang w:val="en-US"/>
        </w:rPr>
        <w:t>et al.</w:t>
      </w:r>
      <w:r w:rsidRPr="00E708CA">
        <w:rPr>
          <w:lang w:val="en-US"/>
        </w:rPr>
        <w:t xml:space="preserve"> (2022) “Feature Engineering and Resampling Strategies for Fund Transfer Fraud With Limited Transaction Data and a Time-Inhomogeneous Modi Operandi,” </w:t>
      </w:r>
      <w:r w:rsidRPr="00E708CA">
        <w:rPr>
          <w:i/>
          <w:iCs/>
          <w:lang w:val="en-US"/>
        </w:rPr>
        <w:t>IEEE Access</w:t>
      </w:r>
      <w:r w:rsidRPr="00E708CA">
        <w:rPr>
          <w:lang w:val="en-US"/>
        </w:rPr>
        <w:t xml:space="preserve">, 10, pp. 86101–86116. Available at: </w:t>
      </w:r>
      <w:hyperlink r:id="rId84" w:history="1">
        <w:r w:rsidRPr="00E708CA">
          <w:rPr>
            <w:rStyle w:val="Hyperlink"/>
            <w:lang w:val="en-US"/>
          </w:rPr>
          <w:t>https://doi.org/10.1109/ACCESS.2022.3199425</w:t>
        </w:r>
      </w:hyperlink>
      <w:r w:rsidRPr="00E708CA">
        <w:rPr>
          <w:lang w:val="en-US"/>
        </w:rPr>
        <w:t>.</w:t>
      </w:r>
    </w:p>
    <w:p w14:paraId="24E51C3C" w14:textId="77777777" w:rsidR="00E708CA" w:rsidRPr="00E708CA" w:rsidRDefault="00E708CA" w:rsidP="004D2676">
      <w:pPr>
        <w:pStyle w:val="BodyText"/>
        <w:numPr>
          <w:ilvl w:val="0"/>
          <w:numId w:val="5"/>
        </w:numPr>
        <w:rPr>
          <w:lang w:val="en-US"/>
        </w:rPr>
      </w:pPr>
      <w:r w:rsidRPr="00E708CA">
        <w:rPr>
          <w:lang w:val="en-US"/>
        </w:rPr>
        <w:lastRenderedPageBreak/>
        <w:t xml:space="preserve">Javadpour, A. </w:t>
      </w:r>
      <w:r w:rsidRPr="00E708CA">
        <w:rPr>
          <w:i/>
          <w:iCs/>
          <w:lang w:val="en-US"/>
        </w:rPr>
        <w:t>et al.</w:t>
      </w:r>
      <w:r w:rsidRPr="00E708CA">
        <w:rPr>
          <w:lang w:val="en-US"/>
        </w:rPr>
        <w:t xml:space="preserve"> (2024) “A comprehensive survey on cyber deception techniques to improve honeypot performance,” </w:t>
      </w:r>
      <w:r w:rsidRPr="00E708CA">
        <w:rPr>
          <w:i/>
          <w:iCs/>
          <w:lang w:val="en-US"/>
        </w:rPr>
        <w:t>Computers &amp; Security</w:t>
      </w:r>
      <w:r w:rsidRPr="00E708CA">
        <w:rPr>
          <w:lang w:val="en-US"/>
        </w:rPr>
        <w:t xml:space="preserve">, 140, p. 103792. Available at: </w:t>
      </w:r>
      <w:hyperlink r:id="rId85" w:history="1">
        <w:r w:rsidRPr="00E708CA">
          <w:rPr>
            <w:rStyle w:val="Hyperlink"/>
            <w:lang w:val="en-US"/>
          </w:rPr>
          <w:t>https://doi.org/10.1016/j.cose.2024.103792</w:t>
        </w:r>
      </w:hyperlink>
      <w:r w:rsidRPr="00E708CA">
        <w:rPr>
          <w:lang w:val="en-US"/>
        </w:rPr>
        <w:t>.</w:t>
      </w:r>
    </w:p>
    <w:p w14:paraId="04790211" w14:textId="77777777" w:rsidR="00E708CA" w:rsidRPr="00E708CA" w:rsidRDefault="00E708CA" w:rsidP="004D2676">
      <w:pPr>
        <w:pStyle w:val="BodyText"/>
        <w:numPr>
          <w:ilvl w:val="0"/>
          <w:numId w:val="5"/>
        </w:numPr>
        <w:rPr>
          <w:lang w:val="en-US"/>
        </w:rPr>
      </w:pPr>
      <w:r w:rsidRPr="00E708CA">
        <w:rPr>
          <w:lang w:val="en-US"/>
        </w:rPr>
        <w:t xml:space="preserve">Joy Nnenna Okolo </w:t>
      </w:r>
      <w:r w:rsidRPr="00E708CA">
        <w:rPr>
          <w:i/>
          <w:iCs/>
          <w:lang w:val="en-US"/>
        </w:rPr>
        <w:t>et al.</w:t>
      </w:r>
      <w:r w:rsidRPr="00E708CA">
        <w:rPr>
          <w:lang w:val="en-US"/>
        </w:rPr>
        <w:t xml:space="preserve"> (2025) “Analyzing the use of machine learning techniques in detecting fraudulent activities,” </w:t>
      </w:r>
      <w:r w:rsidRPr="00E708CA">
        <w:rPr>
          <w:i/>
          <w:iCs/>
          <w:lang w:val="en-US"/>
        </w:rPr>
        <w:t>World Journal of Advanced Research and Reviews</w:t>
      </w:r>
      <w:r w:rsidRPr="00E708CA">
        <w:rPr>
          <w:lang w:val="en-US"/>
        </w:rPr>
        <w:t xml:space="preserve">, 26(1), pp. 1198–1209. Available at: </w:t>
      </w:r>
      <w:hyperlink r:id="rId86" w:history="1">
        <w:r w:rsidRPr="00E708CA">
          <w:rPr>
            <w:rStyle w:val="Hyperlink"/>
            <w:lang w:val="en-US"/>
          </w:rPr>
          <w:t>https://doi.org/10.30574/wjarr.2025.26.1.1097</w:t>
        </w:r>
      </w:hyperlink>
      <w:r w:rsidRPr="00E708CA">
        <w:rPr>
          <w:lang w:val="en-US"/>
        </w:rPr>
        <w:t>.</w:t>
      </w:r>
    </w:p>
    <w:p w14:paraId="3150F89B" w14:textId="77777777" w:rsidR="00E708CA" w:rsidRPr="00E708CA" w:rsidRDefault="00E708CA" w:rsidP="004D2676">
      <w:pPr>
        <w:pStyle w:val="BodyText"/>
        <w:numPr>
          <w:ilvl w:val="0"/>
          <w:numId w:val="5"/>
        </w:numPr>
        <w:rPr>
          <w:lang w:val="en-US"/>
        </w:rPr>
      </w:pPr>
      <w:r w:rsidRPr="00E708CA">
        <w:rPr>
          <w:lang w:val="en-US"/>
        </w:rPr>
        <w:t xml:space="preserve">Khetani, V. </w:t>
      </w:r>
      <w:r w:rsidRPr="00E708CA">
        <w:rPr>
          <w:i/>
          <w:iCs/>
          <w:lang w:val="en-US"/>
        </w:rPr>
        <w:t>et al.</w:t>
      </w:r>
      <w:r w:rsidRPr="00E708CA">
        <w:rPr>
          <w:lang w:val="en-US"/>
        </w:rPr>
        <w:t xml:space="preserve"> (2023) “Cross-Domain Analysis of ML and DL: Evaluating their Impact in Diverse Domains,” </w:t>
      </w:r>
      <w:r w:rsidRPr="00E708CA">
        <w:rPr>
          <w:i/>
          <w:iCs/>
          <w:lang w:val="en-US"/>
        </w:rPr>
        <w:t>International Journal of Intelligent Systems and Applications in Engineering</w:t>
      </w:r>
      <w:r w:rsidRPr="00E708CA">
        <w:rPr>
          <w:lang w:val="en-US"/>
        </w:rPr>
        <w:t>, 11(7s), pp. 253–262.</w:t>
      </w:r>
    </w:p>
    <w:p w14:paraId="0A5E0F27" w14:textId="77777777" w:rsidR="00E708CA" w:rsidRPr="00E708CA" w:rsidRDefault="00E708CA" w:rsidP="004D2676">
      <w:pPr>
        <w:pStyle w:val="BodyText"/>
        <w:numPr>
          <w:ilvl w:val="0"/>
          <w:numId w:val="5"/>
        </w:numPr>
        <w:rPr>
          <w:lang w:val="en-US"/>
        </w:rPr>
      </w:pPr>
      <w:r w:rsidRPr="00E708CA">
        <w:rPr>
          <w:lang w:val="en-US"/>
        </w:rPr>
        <w:t xml:space="preserve">Malini, N. and Pushpa, M. (2017) “Analysis on credit card fraud identification techniques based on KNN and outlier detection,” in </w:t>
      </w:r>
      <w:r w:rsidRPr="00E708CA">
        <w:rPr>
          <w:i/>
          <w:iCs/>
          <w:lang w:val="en-US"/>
        </w:rPr>
        <w:t>2017 Third International Conference on Advances in Electrical, Electronics, Information, Communication and Bio-Informatics (AEEICB)</w:t>
      </w:r>
      <w:r w:rsidRPr="00E708CA">
        <w:rPr>
          <w:lang w:val="en-US"/>
        </w:rPr>
        <w:t xml:space="preserve">. </w:t>
      </w:r>
      <w:r w:rsidRPr="00E708CA">
        <w:rPr>
          <w:i/>
          <w:iCs/>
          <w:lang w:val="en-US"/>
        </w:rPr>
        <w:t>2017 Third International Conference on Advances in Electrical, Electronics, Information, Communication and Bio-Informatics (AEEICB)</w:t>
      </w:r>
      <w:r w:rsidRPr="00E708CA">
        <w:rPr>
          <w:lang w:val="en-US"/>
        </w:rPr>
        <w:t xml:space="preserve">, pp. 255–258. Available at: </w:t>
      </w:r>
      <w:hyperlink r:id="rId87" w:history="1">
        <w:r w:rsidRPr="00E708CA">
          <w:rPr>
            <w:rStyle w:val="Hyperlink"/>
            <w:lang w:val="en-US"/>
          </w:rPr>
          <w:t>https://doi.org/10.1109/AEEICB.2017.7972424</w:t>
        </w:r>
      </w:hyperlink>
      <w:r w:rsidRPr="00E708CA">
        <w:rPr>
          <w:lang w:val="en-US"/>
        </w:rPr>
        <w:t>.</w:t>
      </w:r>
    </w:p>
    <w:p w14:paraId="55781186" w14:textId="77777777" w:rsidR="00E708CA" w:rsidRPr="00E708CA" w:rsidRDefault="00E708CA" w:rsidP="004D2676">
      <w:pPr>
        <w:pStyle w:val="BodyText"/>
        <w:numPr>
          <w:ilvl w:val="0"/>
          <w:numId w:val="5"/>
        </w:numPr>
        <w:rPr>
          <w:lang w:val="en-US"/>
        </w:rPr>
      </w:pPr>
      <w:r w:rsidRPr="00E708CA">
        <w:rPr>
          <w:lang w:val="en-US"/>
        </w:rPr>
        <w:t xml:space="preserve">Nayan Uchhana </w:t>
      </w:r>
      <w:r w:rsidRPr="00E708CA">
        <w:rPr>
          <w:i/>
          <w:iCs/>
          <w:lang w:val="en-US"/>
        </w:rPr>
        <w:t>et al.</w:t>
      </w:r>
      <w:r w:rsidRPr="00E708CA">
        <w:rPr>
          <w:lang w:val="en-US"/>
        </w:rPr>
        <w:t xml:space="preserve"> (2025) “Literature Review of Different Machine Learning Algorithms for Credit Card Fraud Detection,” </w:t>
      </w:r>
      <w:r w:rsidRPr="00E708CA">
        <w:rPr>
          <w:i/>
          <w:iCs/>
          <w:lang w:val="en-US"/>
        </w:rPr>
        <w:t>ResearchGate</w:t>
      </w:r>
      <w:r w:rsidRPr="00E708CA">
        <w:rPr>
          <w:lang w:val="en-US"/>
        </w:rPr>
        <w:t xml:space="preserve"> [Preprint]. Available at: </w:t>
      </w:r>
      <w:hyperlink r:id="rId88" w:history="1">
        <w:r w:rsidRPr="00E708CA">
          <w:rPr>
            <w:rStyle w:val="Hyperlink"/>
            <w:lang w:val="en-US"/>
          </w:rPr>
          <w:t>https://doi.org/10.35940/ijitee.C8400.0410621</w:t>
        </w:r>
      </w:hyperlink>
      <w:r w:rsidRPr="00E708CA">
        <w:rPr>
          <w:lang w:val="en-US"/>
        </w:rPr>
        <w:t>.</w:t>
      </w:r>
    </w:p>
    <w:p w14:paraId="7A453105" w14:textId="77777777" w:rsidR="00E708CA" w:rsidRPr="00E708CA" w:rsidRDefault="00E708CA" w:rsidP="004D2676">
      <w:pPr>
        <w:pStyle w:val="BodyText"/>
        <w:numPr>
          <w:ilvl w:val="0"/>
          <w:numId w:val="5"/>
        </w:numPr>
        <w:rPr>
          <w:lang w:val="en-US"/>
        </w:rPr>
      </w:pPr>
      <w:r w:rsidRPr="00E708CA">
        <w:rPr>
          <w:lang w:val="en-US"/>
        </w:rPr>
        <w:t xml:space="preserve">Ngai, E.W.T. </w:t>
      </w:r>
      <w:r w:rsidRPr="00E708CA">
        <w:rPr>
          <w:i/>
          <w:iCs/>
          <w:lang w:val="en-US"/>
        </w:rPr>
        <w:t>et al.</w:t>
      </w:r>
      <w:r w:rsidRPr="00E708CA">
        <w:rPr>
          <w:lang w:val="en-US"/>
        </w:rPr>
        <w:t xml:space="preserve"> (2011) “The application of data mining techniques in financial fraud detection: A classification framework and an academic review of literature,” </w:t>
      </w:r>
      <w:r w:rsidRPr="00E708CA">
        <w:rPr>
          <w:i/>
          <w:iCs/>
          <w:lang w:val="en-US"/>
        </w:rPr>
        <w:t>Decision Support Systems</w:t>
      </w:r>
      <w:r w:rsidRPr="00E708CA">
        <w:rPr>
          <w:lang w:val="en-US"/>
        </w:rPr>
        <w:t xml:space="preserve">, 50(3), pp. 559–569. Available at: </w:t>
      </w:r>
      <w:hyperlink r:id="rId89" w:history="1">
        <w:r w:rsidRPr="00E708CA">
          <w:rPr>
            <w:rStyle w:val="Hyperlink"/>
            <w:lang w:val="en-US"/>
          </w:rPr>
          <w:t>https://doi.org/10.1016/j.dss.2010.08.006</w:t>
        </w:r>
      </w:hyperlink>
      <w:r w:rsidRPr="00E708CA">
        <w:rPr>
          <w:lang w:val="en-US"/>
        </w:rPr>
        <w:t>.</w:t>
      </w:r>
    </w:p>
    <w:p w14:paraId="4B7689DF" w14:textId="77777777" w:rsidR="00E708CA" w:rsidRPr="00E708CA" w:rsidRDefault="00E708CA" w:rsidP="004D2676">
      <w:pPr>
        <w:pStyle w:val="BodyText"/>
        <w:numPr>
          <w:ilvl w:val="0"/>
          <w:numId w:val="5"/>
        </w:numPr>
        <w:rPr>
          <w:lang w:val="en-US"/>
        </w:rPr>
      </w:pPr>
      <w:r w:rsidRPr="00E708CA">
        <w:rPr>
          <w:lang w:val="en-US"/>
        </w:rPr>
        <w:t xml:space="preserve">Nicholls, J., Kuppa, A. and Le-Khac, N.-A. (2021) “Financial Cybercrime: A Comprehensive Survey of Deep Learning Approaches to Tackle the Evolving Financial Crime Landscape,” </w:t>
      </w:r>
      <w:r w:rsidRPr="00E708CA">
        <w:rPr>
          <w:i/>
          <w:iCs/>
          <w:lang w:val="en-US"/>
        </w:rPr>
        <w:t>IEEE Access</w:t>
      </w:r>
      <w:r w:rsidRPr="00E708CA">
        <w:rPr>
          <w:lang w:val="en-US"/>
        </w:rPr>
        <w:t xml:space="preserve">, 9, pp. 163965–163986. Available at: </w:t>
      </w:r>
      <w:hyperlink r:id="rId90" w:history="1">
        <w:r w:rsidRPr="00E708CA">
          <w:rPr>
            <w:rStyle w:val="Hyperlink"/>
            <w:lang w:val="en-US"/>
          </w:rPr>
          <w:t>https://doi.org/10.1109/ACCESS.2021.3134076</w:t>
        </w:r>
      </w:hyperlink>
      <w:r w:rsidRPr="00E708CA">
        <w:rPr>
          <w:lang w:val="en-US"/>
        </w:rPr>
        <w:t>.</w:t>
      </w:r>
    </w:p>
    <w:p w14:paraId="1D940FFF" w14:textId="77777777" w:rsidR="00E708CA" w:rsidRPr="00E708CA" w:rsidRDefault="00E708CA" w:rsidP="004D2676">
      <w:pPr>
        <w:pStyle w:val="BodyText"/>
        <w:numPr>
          <w:ilvl w:val="0"/>
          <w:numId w:val="5"/>
        </w:numPr>
        <w:rPr>
          <w:lang w:val="en-US"/>
        </w:rPr>
      </w:pPr>
      <w:r w:rsidRPr="00E708CA">
        <w:rPr>
          <w:lang w:val="en-US"/>
        </w:rPr>
        <w:t xml:space="preserve">Palacio, S.M. (2019) “Abnormal Pattern Prediction: Detecting Fraudulent Insurance Property Claims with Semi-Supervised Machine-Learning | Data Science Journal.” Available at: </w:t>
      </w:r>
      <w:hyperlink r:id="rId91" w:history="1">
        <w:r w:rsidRPr="00E708CA">
          <w:rPr>
            <w:rStyle w:val="Hyperlink"/>
            <w:lang w:val="en-US"/>
          </w:rPr>
          <w:t>https://doi.org/10.5334/dsj-2019-035</w:t>
        </w:r>
      </w:hyperlink>
      <w:r w:rsidRPr="00E708CA">
        <w:rPr>
          <w:lang w:val="en-US"/>
        </w:rPr>
        <w:t>.</w:t>
      </w:r>
    </w:p>
    <w:p w14:paraId="54367743" w14:textId="77777777" w:rsidR="00E708CA" w:rsidRPr="00E708CA" w:rsidRDefault="00E708CA" w:rsidP="004D2676">
      <w:pPr>
        <w:pStyle w:val="BodyText"/>
        <w:numPr>
          <w:ilvl w:val="0"/>
          <w:numId w:val="5"/>
        </w:numPr>
        <w:rPr>
          <w:lang w:val="en-US"/>
        </w:rPr>
      </w:pPr>
      <w:r w:rsidRPr="00E708CA">
        <w:rPr>
          <w:lang w:val="en-US"/>
        </w:rPr>
        <w:t xml:space="preserve">Raghavan, P. and Gayar, N.E. (2019) “Fraud Detection using Machine Learning and Deep Learning,” in 2019 International Conference on Computational Intelligence and Knowledge </w:t>
      </w:r>
      <w:r w:rsidRPr="00E708CA">
        <w:rPr>
          <w:lang w:val="en-US"/>
        </w:rPr>
        <w:lastRenderedPageBreak/>
        <w:t xml:space="preserve">Economy (ICCIKE). 2019 International Conference on Computational Intelligence and Knowledge Economy (ICCIKE), pp. 334–339. Available at: </w:t>
      </w:r>
      <w:hyperlink r:id="rId92" w:history="1">
        <w:r w:rsidRPr="00E708CA">
          <w:rPr>
            <w:rStyle w:val="Hyperlink"/>
            <w:lang w:val="en-US"/>
          </w:rPr>
          <w:t>https://doi.org/10.1109/ICCIKE47802.2019.9004231</w:t>
        </w:r>
      </w:hyperlink>
      <w:r w:rsidRPr="00E708CA">
        <w:rPr>
          <w:lang w:val="en-US"/>
        </w:rPr>
        <w:t>.</w:t>
      </w:r>
    </w:p>
    <w:p w14:paraId="488A2612" w14:textId="77777777" w:rsidR="00E708CA" w:rsidRPr="00E708CA" w:rsidRDefault="00E708CA" w:rsidP="004D2676">
      <w:pPr>
        <w:pStyle w:val="BodyText"/>
        <w:numPr>
          <w:ilvl w:val="0"/>
          <w:numId w:val="5"/>
        </w:numPr>
        <w:rPr>
          <w:lang w:val="en-US"/>
        </w:rPr>
      </w:pPr>
      <w:r w:rsidRPr="00E708CA">
        <w:rPr>
          <w:lang w:val="en-US"/>
        </w:rPr>
        <w:t xml:space="preserve">Ramachandran, K. et al. (2023) “FraudAmmo: Large Scale Synthetic Transactional Dataset for Payment Fraud Detection,” in 2023 International Joint Conference on Neural Networks (IJCNN). 2023 International Joint Conference on Neural Networks (IJCNN), pp. 1–7. Available at: </w:t>
      </w:r>
      <w:hyperlink r:id="rId93" w:history="1">
        <w:r w:rsidRPr="00E708CA">
          <w:rPr>
            <w:rStyle w:val="Hyperlink"/>
            <w:lang w:val="en-US"/>
          </w:rPr>
          <w:t>https://doi.org/10.1109/IJCNN54540.2023.10191990</w:t>
        </w:r>
      </w:hyperlink>
      <w:r w:rsidRPr="00E708CA">
        <w:rPr>
          <w:lang w:val="en-US"/>
        </w:rPr>
        <w:t>.</w:t>
      </w:r>
    </w:p>
    <w:p w14:paraId="76E36D7B" w14:textId="77777777" w:rsidR="00E708CA" w:rsidRPr="00E708CA" w:rsidRDefault="00E708CA" w:rsidP="004D2676">
      <w:pPr>
        <w:pStyle w:val="BodyText"/>
        <w:numPr>
          <w:ilvl w:val="0"/>
          <w:numId w:val="5"/>
        </w:numPr>
        <w:rPr>
          <w:lang w:val="en-US"/>
        </w:rPr>
      </w:pPr>
      <w:r w:rsidRPr="00E708CA">
        <w:rPr>
          <w:lang w:val="en-US"/>
        </w:rPr>
        <w:t xml:space="preserve">Sahin, Y. and Duman, E. (2011) “Detecting credit card fraud by ANN and logistic regression,” in 2011 International Symposium on Innovations in Intelligent Systems and Applications. 2011 International Symposium on Innovations in Intelligent Systems and Applications, pp. 315–319. Available at: </w:t>
      </w:r>
      <w:hyperlink r:id="rId94" w:history="1">
        <w:r w:rsidRPr="00E708CA">
          <w:rPr>
            <w:rStyle w:val="Hyperlink"/>
            <w:lang w:val="en-US"/>
          </w:rPr>
          <w:t>https://doi.org/10.1109/INISTA.2011.5946108</w:t>
        </w:r>
      </w:hyperlink>
      <w:r w:rsidRPr="00E708CA">
        <w:rPr>
          <w:lang w:val="en-US"/>
        </w:rPr>
        <w:t>.</w:t>
      </w:r>
    </w:p>
    <w:p w14:paraId="0DEC0BEF" w14:textId="77777777" w:rsidR="00E708CA" w:rsidRPr="00E708CA" w:rsidRDefault="00E708CA" w:rsidP="004D2676">
      <w:pPr>
        <w:pStyle w:val="BodyText"/>
        <w:numPr>
          <w:ilvl w:val="0"/>
          <w:numId w:val="5"/>
        </w:numPr>
        <w:rPr>
          <w:lang w:val="en-US"/>
        </w:rPr>
      </w:pPr>
      <w:r w:rsidRPr="00E708CA">
        <w:rPr>
          <w:lang w:val="en-US"/>
        </w:rPr>
        <w:t xml:space="preserve">Shahana, T., Lavanya, V. and Bhat, A.R. (2023) “State of the art in financial statement fraud detection: A systematic review,” </w:t>
      </w:r>
      <w:r w:rsidRPr="00E708CA">
        <w:rPr>
          <w:i/>
          <w:iCs/>
          <w:lang w:val="en-US"/>
        </w:rPr>
        <w:t>Technological Forecasting and Social Change</w:t>
      </w:r>
      <w:r w:rsidRPr="00E708CA">
        <w:rPr>
          <w:lang w:val="en-US"/>
        </w:rPr>
        <w:t xml:space="preserve">, 192, p. 122527. Available at: </w:t>
      </w:r>
      <w:hyperlink r:id="rId95" w:history="1">
        <w:r w:rsidRPr="00E708CA">
          <w:rPr>
            <w:rStyle w:val="Hyperlink"/>
            <w:lang w:val="en-US"/>
          </w:rPr>
          <w:t>https://doi.org/10.1016/j.techfore.2023.122527</w:t>
        </w:r>
      </w:hyperlink>
      <w:r w:rsidRPr="00E708CA">
        <w:rPr>
          <w:lang w:val="en-US"/>
        </w:rPr>
        <w:t>.</w:t>
      </w:r>
    </w:p>
    <w:p w14:paraId="33929A3B" w14:textId="77777777" w:rsidR="00E708CA" w:rsidRPr="00E708CA" w:rsidRDefault="00E708CA" w:rsidP="004D2676">
      <w:pPr>
        <w:pStyle w:val="BodyText"/>
        <w:numPr>
          <w:ilvl w:val="0"/>
          <w:numId w:val="5"/>
        </w:numPr>
        <w:rPr>
          <w:lang w:val="en-US"/>
        </w:rPr>
      </w:pPr>
      <w:r w:rsidRPr="00E708CA">
        <w:rPr>
          <w:lang w:val="en-US"/>
        </w:rPr>
        <w:t xml:space="preserve">Sofia Patel </w:t>
      </w:r>
      <w:r w:rsidRPr="00E708CA">
        <w:rPr>
          <w:i/>
          <w:iCs/>
          <w:lang w:val="en-US"/>
        </w:rPr>
        <w:t>et al.</w:t>
      </w:r>
      <w:r w:rsidRPr="00E708CA">
        <w:rPr>
          <w:lang w:val="en-US"/>
        </w:rPr>
        <w:t xml:space="preserve"> (2025) </w:t>
      </w:r>
      <w:r w:rsidRPr="00E708CA">
        <w:rPr>
          <w:i/>
          <w:iCs/>
          <w:lang w:val="en-US"/>
        </w:rPr>
        <w:t>Leveraging Reinforcement Learning for Real-Time Fraud Detection in Financial Transactions</w:t>
      </w:r>
      <w:r w:rsidRPr="00E708CA">
        <w:rPr>
          <w:lang w:val="en-US"/>
        </w:rPr>
        <w:t xml:space="preserve">, </w:t>
      </w:r>
      <w:r w:rsidRPr="00E708CA">
        <w:rPr>
          <w:i/>
          <w:iCs/>
          <w:lang w:val="en-US"/>
        </w:rPr>
        <w:t>ResearchGate</w:t>
      </w:r>
      <w:r w:rsidRPr="00E708CA">
        <w:rPr>
          <w:lang w:val="en-US"/>
        </w:rPr>
        <w:t xml:space="preserve">. Available at: </w:t>
      </w:r>
      <w:hyperlink r:id="rId96" w:history="1">
        <w:r w:rsidRPr="00E708CA">
          <w:rPr>
            <w:rStyle w:val="Hyperlink"/>
            <w:lang w:val="en-US"/>
          </w:rPr>
          <w:t>https://doi.org/10.13140/RG.2.2.12519.15525</w:t>
        </w:r>
      </w:hyperlink>
      <w:r w:rsidRPr="00E708CA">
        <w:rPr>
          <w:lang w:val="en-US"/>
        </w:rPr>
        <w:t>.</w:t>
      </w:r>
    </w:p>
    <w:p w14:paraId="1A338B13" w14:textId="77777777" w:rsidR="00E708CA" w:rsidRPr="00E708CA" w:rsidRDefault="00E708CA" w:rsidP="004D2676">
      <w:pPr>
        <w:pStyle w:val="BodyText"/>
        <w:numPr>
          <w:ilvl w:val="0"/>
          <w:numId w:val="5"/>
        </w:numPr>
        <w:rPr>
          <w:lang w:val="en-US"/>
        </w:rPr>
      </w:pPr>
      <w:r w:rsidRPr="00E708CA">
        <w:rPr>
          <w:lang w:val="en-US"/>
        </w:rPr>
        <w:t xml:space="preserve">Song, R. </w:t>
      </w:r>
      <w:r w:rsidRPr="00E708CA">
        <w:rPr>
          <w:i/>
          <w:iCs/>
          <w:lang w:val="en-US"/>
        </w:rPr>
        <w:t>et al.</w:t>
      </w:r>
      <w:r w:rsidRPr="00E708CA">
        <w:rPr>
          <w:lang w:val="en-US"/>
        </w:rPr>
        <w:t xml:space="preserve"> (2020) “Fraud Detection of Bulk Cargo Theft in Port Using Bayesian Network Models,” </w:t>
      </w:r>
      <w:r w:rsidRPr="00E708CA">
        <w:rPr>
          <w:i/>
          <w:iCs/>
          <w:lang w:val="en-US"/>
        </w:rPr>
        <w:t>Applied Sciences</w:t>
      </w:r>
      <w:r w:rsidRPr="00E708CA">
        <w:rPr>
          <w:lang w:val="en-US"/>
        </w:rPr>
        <w:t xml:space="preserve">, 10(3), p. 1056. Available at: </w:t>
      </w:r>
      <w:hyperlink r:id="rId97" w:history="1">
        <w:r w:rsidRPr="00E708CA">
          <w:rPr>
            <w:rStyle w:val="Hyperlink"/>
            <w:lang w:val="en-US"/>
          </w:rPr>
          <w:t>https://doi.org/10.3390/app10031056</w:t>
        </w:r>
      </w:hyperlink>
      <w:r w:rsidRPr="00E708CA">
        <w:rPr>
          <w:lang w:val="en-US"/>
        </w:rPr>
        <w:t>.</w:t>
      </w:r>
    </w:p>
    <w:p w14:paraId="466B0FE0" w14:textId="77777777" w:rsidR="00E708CA" w:rsidRPr="00E708CA" w:rsidRDefault="00E708CA" w:rsidP="004D2676">
      <w:pPr>
        <w:pStyle w:val="BodyText"/>
        <w:numPr>
          <w:ilvl w:val="0"/>
          <w:numId w:val="5"/>
        </w:numPr>
        <w:rPr>
          <w:lang w:val="en-US"/>
        </w:rPr>
      </w:pPr>
      <w:r w:rsidRPr="00E708CA">
        <w:rPr>
          <w:lang w:val="en-US"/>
        </w:rPr>
        <w:t xml:space="preserve">Thennakoon, A. et al. (2019) “Real-time Credit Card Fraud Detection Using Machine Learning,” in 2019 9th International Conference on Cloud Computing, Data Science &amp; Engineering (Confluence). 2019 9th International Conference on Cloud Computing, Data Science &amp; Engineering (Confluence), pp. 488–493. Available at: </w:t>
      </w:r>
      <w:hyperlink r:id="rId98" w:history="1">
        <w:r w:rsidRPr="00E708CA">
          <w:rPr>
            <w:rStyle w:val="Hyperlink"/>
            <w:lang w:val="en-US"/>
          </w:rPr>
          <w:t>https://doi.org/10.1109/CONFLUENCE.2019.8776942</w:t>
        </w:r>
      </w:hyperlink>
      <w:r w:rsidRPr="00E708CA">
        <w:rPr>
          <w:lang w:val="en-US"/>
        </w:rPr>
        <w:t>.</w:t>
      </w:r>
    </w:p>
    <w:p w14:paraId="144CD227" w14:textId="77777777" w:rsidR="00E708CA" w:rsidRPr="00E708CA" w:rsidRDefault="00E708CA" w:rsidP="004D2676">
      <w:pPr>
        <w:pStyle w:val="BodyText"/>
        <w:numPr>
          <w:ilvl w:val="0"/>
          <w:numId w:val="5"/>
        </w:numPr>
        <w:rPr>
          <w:lang w:val="en-US"/>
        </w:rPr>
      </w:pPr>
      <w:r w:rsidRPr="00E708CA">
        <w:rPr>
          <w:lang w:val="en-US"/>
        </w:rPr>
        <w:t xml:space="preserve">Ti, Y.-W. </w:t>
      </w:r>
      <w:r w:rsidRPr="00E708CA">
        <w:rPr>
          <w:i/>
          <w:iCs/>
          <w:lang w:val="en-US"/>
        </w:rPr>
        <w:t>et al.</w:t>
      </w:r>
      <w:r w:rsidRPr="00E708CA">
        <w:rPr>
          <w:lang w:val="en-US"/>
        </w:rPr>
        <w:t xml:space="preserve"> (2022) “Feature generation and contribution comparison for electronic fraud detection,” </w:t>
      </w:r>
      <w:r w:rsidRPr="00E708CA">
        <w:rPr>
          <w:i/>
          <w:iCs/>
          <w:lang w:val="en-US"/>
        </w:rPr>
        <w:t>Scientific Reports</w:t>
      </w:r>
      <w:r w:rsidRPr="00E708CA">
        <w:rPr>
          <w:lang w:val="en-US"/>
        </w:rPr>
        <w:t xml:space="preserve">, 12(1), p. 18042. Available at: </w:t>
      </w:r>
      <w:hyperlink r:id="rId99" w:history="1">
        <w:r w:rsidRPr="00E708CA">
          <w:rPr>
            <w:rStyle w:val="Hyperlink"/>
            <w:lang w:val="en-US"/>
          </w:rPr>
          <w:t>https://doi.org/10.1038/s41598-022-22130-2</w:t>
        </w:r>
      </w:hyperlink>
      <w:r w:rsidRPr="00E708CA">
        <w:rPr>
          <w:lang w:val="en-US"/>
        </w:rPr>
        <w:t>.</w:t>
      </w:r>
    </w:p>
    <w:p w14:paraId="6226EA79" w14:textId="77777777" w:rsidR="00E708CA" w:rsidRPr="00E708CA" w:rsidRDefault="00E708CA" w:rsidP="004D2676">
      <w:pPr>
        <w:pStyle w:val="BodyText"/>
        <w:numPr>
          <w:ilvl w:val="0"/>
          <w:numId w:val="5"/>
        </w:numPr>
        <w:rPr>
          <w:lang w:val="en-US"/>
        </w:rPr>
      </w:pPr>
      <w:r w:rsidRPr="00E708CA">
        <w:rPr>
          <w:lang w:val="en-US"/>
        </w:rPr>
        <w:t xml:space="preserve">Tiwari, P. </w:t>
      </w:r>
      <w:r w:rsidRPr="00E708CA">
        <w:rPr>
          <w:i/>
          <w:iCs/>
          <w:lang w:val="en-US"/>
        </w:rPr>
        <w:t>et al.</w:t>
      </w:r>
      <w:r w:rsidRPr="00E708CA">
        <w:rPr>
          <w:lang w:val="en-US"/>
        </w:rPr>
        <w:t xml:space="preserve"> (2021) “Credit Card Fraud Detection using Machine Learning: A Study.” arXiv. Available at: </w:t>
      </w:r>
      <w:hyperlink r:id="rId100" w:history="1">
        <w:r w:rsidRPr="00E708CA">
          <w:rPr>
            <w:rStyle w:val="Hyperlink"/>
            <w:lang w:val="en-US"/>
          </w:rPr>
          <w:t>https://doi.org/10.48550/arXiv.2108.10005</w:t>
        </w:r>
      </w:hyperlink>
      <w:r w:rsidRPr="00E708CA">
        <w:rPr>
          <w:lang w:val="en-US"/>
        </w:rPr>
        <w:t>.</w:t>
      </w:r>
    </w:p>
    <w:p w14:paraId="09FE08AA" w14:textId="77777777" w:rsidR="00E708CA" w:rsidRPr="00E708CA" w:rsidRDefault="00E708CA" w:rsidP="004D2676">
      <w:pPr>
        <w:pStyle w:val="BodyText"/>
        <w:numPr>
          <w:ilvl w:val="0"/>
          <w:numId w:val="5"/>
        </w:numPr>
        <w:rPr>
          <w:lang w:val="en-US"/>
        </w:rPr>
      </w:pPr>
      <w:r w:rsidRPr="00E708CA">
        <w:rPr>
          <w:lang w:val="en-US"/>
        </w:rPr>
        <w:lastRenderedPageBreak/>
        <w:t xml:space="preserve">Varmedja, D. </w:t>
      </w:r>
      <w:r w:rsidRPr="00E708CA">
        <w:rPr>
          <w:i/>
          <w:iCs/>
          <w:lang w:val="en-US"/>
        </w:rPr>
        <w:t>et al.</w:t>
      </w:r>
      <w:r w:rsidRPr="00E708CA">
        <w:rPr>
          <w:lang w:val="en-US"/>
        </w:rPr>
        <w:t xml:space="preserve"> (2019) “Credit Card Fraud Detection - Machine Learning methods,” in </w:t>
      </w:r>
      <w:r w:rsidRPr="00E708CA">
        <w:rPr>
          <w:i/>
          <w:iCs/>
          <w:lang w:val="en-US"/>
        </w:rPr>
        <w:t>2019 18th International Symposium INFOTEH-JAHORINA (INFOTEH)</w:t>
      </w:r>
      <w:r w:rsidRPr="00E708CA">
        <w:rPr>
          <w:lang w:val="en-US"/>
        </w:rPr>
        <w:t xml:space="preserve">. </w:t>
      </w:r>
      <w:r w:rsidRPr="00E708CA">
        <w:rPr>
          <w:i/>
          <w:iCs/>
          <w:lang w:val="en-US"/>
        </w:rPr>
        <w:t>2019 18th International Symposium INFOTEH-JAHORINA (INFOTEH)</w:t>
      </w:r>
      <w:r w:rsidRPr="00E708CA">
        <w:rPr>
          <w:lang w:val="en-US"/>
        </w:rPr>
        <w:t xml:space="preserve">, pp. 1–5. Available at: </w:t>
      </w:r>
      <w:hyperlink r:id="rId101" w:history="1">
        <w:r w:rsidRPr="00E708CA">
          <w:rPr>
            <w:rStyle w:val="Hyperlink"/>
            <w:lang w:val="en-US"/>
          </w:rPr>
          <w:t>https://doi.org/10.1109/INFOTEH.2019.8717766</w:t>
        </w:r>
      </w:hyperlink>
      <w:r w:rsidRPr="00E708CA">
        <w:rPr>
          <w:lang w:val="en-US"/>
        </w:rPr>
        <w:t>.</w:t>
      </w:r>
    </w:p>
    <w:p w14:paraId="719F1A07" w14:textId="77777777" w:rsidR="00E708CA" w:rsidRPr="00E708CA" w:rsidRDefault="00E708CA" w:rsidP="004D2676">
      <w:pPr>
        <w:pStyle w:val="BodyText"/>
        <w:numPr>
          <w:ilvl w:val="0"/>
          <w:numId w:val="5"/>
        </w:numPr>
        <w:rPr>
          <w:lang w:val="en-US"/>
        </w:rPr>
      </w:pPr>
      <w:r w:rsidRPr="00E708CA">
        <w:rPr>
          <w:lang w:val="en-US"/>
        </w:rPr>
        <w:t xml:space="preserve">Waleed Hilal, S. Andrew Gadsden, and John Yawney (2021) “Financial Fraud: A Review of Anomaly Detection Techniques and Recent Advances | Request PDF,” </w:t>
      </w:r>
      <w:r w:rsidRPr="00E708CA">
        <w:rPr>
          <w:i/>
          <w:iCs/>
          <w:lang w:val="en-US"/>
        </w:rPr>
        <w:t>ResearchGate</w:t>
      </w:r>
      <w:r w:rsidRPr="00E708CA">
        <w:rPr>
          <w:lang w:val="en-US"/>
        </w:rPr>
        <w:t xml:space="preserve"> [Preprint]. Available at: </w:t>
      </w:r>
      <w:hyperlink r:id="rId102" w:history="1">
        <w:r w:rsidRPr="00E708CA">
          <w:rPr>
            <w:rStyle w:val="Hyperlink"/>
            <w:lang w:val="en-US"/>
          </w:rPr>
          <w:t>https://doi.org/10.1016/j.eswa.2021.116429</w:t>
        </w:r>
      </w:hyperlink>
      <w:r w:rsidRPr="00E708CA">
        <w:rPr>
          <w:lang w:val="en-US"/>
        </w:rPr>
        <w:t>.</w:t>
      </w:r>
    </w:p>
    <w:p w14:paraId="7FB66830" w14:textId="77777777" w:rsidR="00E708CA" w:rsidRPr="00E708CA" w:rsidRDefault="00E708CA" w:rsidP="004D2676">
      <w:pPr>
        <w:pStyle w:val="BodyText"/>
        <w:numPr>
          <w:ilvl w:val="0"/>
          <w:numId w:val="5"/>
        </w:numPr>
        <w:rPr>
          <w:lang w:val="en-US"/>
        </w:rPr>
      </w:pPr>
      <w:r w:rsidRPr="00E708CA">
        <w:rPr>
          <w:lang w:val="en-US"/>
        </w:rPr>
        <w:t xml:space="preserve">Whitrow, C. </w:t>
      </w:r>
      <w:r w:rsidRPr="00E708CA">
        <w:rPr>
          <w:i/>
          <w:iCs/>
          <w:lang w:val="en-US"/>
        </w:rPr>
        <w:t>et al.</w:t>
      </w:r>
      <w:r w:rsidRPr="00E708CA">
        <w:rPr>
          <w:lang w:val="en-US"/>
        </w:rPr>
        <w:t xml:space="preserve"> (2009) “Transaction aggregation as a strategy for credit card fraud detection,” </w:t>
      </w:r>
      <w:r w:rsidRPr="00E708CA">
        <w:rPr>
          <w:i/>
          <w:iCs/>
          <w:lang w:val="en-US"/>
        </w:rPr>
        <w:t>Data Mining and Knowledge Discovery</w:t>
      </w:r>
      <w:r w:rsidRPr="00E708CA">
        <w:rPr>
          <w:lang w:val="en-US"/>
        </w:rPr>
        <w:t xml:space="preserve">, 18(1), pp. 30–55. Available at: </w:t>
      </w:r>
      <w:hyperlink r:id="rId103" w:history="1">
        <w:r w:rsidRPr="00E708CA">
          <w:rPr>
            <w:rStyle w:val="Hyperlink"/>
            <w:lang w:val="en-US"/>
          </w:rPr>
          <w:t>https://doi.org/10.1007/s10618-008-0116-z</w:t>
        </w:r>
      </w:hyperlink>
      <w:r w:rsidRPr="00E708CA">
        <w:rPr>
          <w:lang w:val="en-US"/>
        </w:rPr>
        <w:t>.</w:t>
      </w:r>
    </w:p>
    <w:p w14:paraId="13C7FE23" w14:textId="77777777" w:rsidR="00E708CA" w:rsidRPr="00E708CA" w:rsidRDefault="00E708CA" w:rsidP="004D2676">
      <w:pPr>
        <w:pStyle w:val="BodyText"/>
        <w:numPr>
          <w:ilvl w:val="0"/>
          <w:numId w:val="5"/>
        </w:numPr>
        <w:rPr>
          <w:lang w:val="en-US"/>
        </w:rPr>
      </w:pPr>
      <w:r w:rsidRPr="00E708CA">
        <w:rPr>
          <w:lang w:val="en-US"/>
        </w:rPr>
        <w:t xml:space="preserve">Xie, Y. et al. (2019) “A Feature Extraction Method for Credit Card Fraud Detection,” in 2019 2nd International Conference on Intelligent Autonomous Systems (ICoIAS). 2019 2nd International Conference on Intelligent Autonomous Systems (ICoIAS), pp. 70–75. Available at: </w:t>
      </w:r>
      <w:hyperlink r:id="rId104" w:history="1">
        <w:r w:rsidRPr="00E708CA">
          <w:rPr>
            <w:rStyle w:val="Hyperlink"/>
            <w:lang w:val="en-US"/>
          </w:rPr>
          <w:t>https://doi.org/10.1109/ICoIAS.2019.00019</w:t>
        </w:r>
      </w:hyperlink>
      <w:r w:rsidRPr="00E708CA">
        <w:rPr>
          <w:lang w:val="en-US"/>
        </w:rPr>
        <w:t>.</w:t>
      </w:r>
    </w:p>
    <w:p w14:paraId="345F9305" w14:textId="4A5812FE" w:rsidR="00E708CA" w:rsidRPr="00807F67" w:rsidRDefault="00E708CA" w:rsidP="004D2676">
      <w:pPr>
        <w:pStyle w:val="BodyText"/>
        <w:numPr>
          <w:ilvl w:val="0"/>
          <w:numId w:val="5"/>
        </w:numPr>
        <w:rPr>
          <w:lang w:val="en-US"/>
        </w:rPr>
      </w:pPr>
      <w:r w:rsidRPr="00E708CA">
        <w:rPr>
          <w:lang w:val="en-US"/>
        </w:rPr>
        <w:t xml:space="preserve">Zhu, X. </w:t>
      </w:r>
      <w:r w:rsidRPr="00E708CA">
        <w:rPr>
          <w:i/>
          <w:iCs/>
          <w:lang w:val="en-US"/>
        </w:rPr>
        <w:t>et al.</w:t>
      </w:r>
      <w:r w:rsidRPr="00E708CA">
        <w:rPr>
          <w:lang w:val="en-US"/>
        </w:rPr>
        <w:t xml:space="preserve"> (2021) “Intelligent financial fraud detection practices in post-pandemic era,” </w:t>
      </w:r>
      <w:r w:rsidRPr="00E708CA">
        <w:rPr>
          <w:i/>
          <w:iCs/>
          <w:lang w:val="en-US"/>
        </w:rPr>
        <w:t>The Innovation</w:t>
      </w:r>
      <w:r w:rsidRPr="00E708CA">
        <w:rPr>
          <w:lang w:val="en-US"/>
        </w:rPr>
        <w:t xml:space="preserve">, 2(4). Available at: </w:t>
      </w:r>
      <w:hyperlink r:id="rId105" w:history="1">
        <w:r w:rsidRPr="00E708CA">
          <w:rPr>
            <w:rStyle w:val="Hyperlink"/>
            <w:lang w:val="en-US"/>
          </w:rPr>
          <w:t>https://doi.org/10.1016/j.xinn.2021.100176</w:t>
        </w:r>
      </w:hyperlink>
      <w:r w:rsidRPr="00E708CA">
        <w:rPr>
          <w:lang w:val="en-US"/>
        </w:rPr>
        <w:t>.</w:t>
      </w:r>
    </w:p>
    <w:sectPr w:rsidR="00E708CA" w:rsidRPr="00807F67">
      <w:footnotePr>
        <w:numRestart w:val="eachSect"/>
      </w:footnotePr>
      <w:pgSz w:w="12240" w:h="15840"/>
      <w:pgMar w:top="1440" w:right="1800" w:bottom="1440" w:left="18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D65F1A" w14:textId="77777777" w:rsidR="00535360" w:rsidRDefault="00535360" w:rsidP="001E6C67">
      <w:pPr>
        <w:spacing w:after="0"/>
      </w:pPr>
      <w:r>
        <w:separator/>
      </w:r>
    </w:p>
  </w:endnote>
  <w:endnote w:type="continuationSeparator" w:id="0">
    <w:p w14:paraId="52C0BC3F" w14:textId="77777777" w:rsidR="00535360" w:rsidRDefault="00535360" w:rsidP="001E6C6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1"/>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A1"/>
    <w:family w:val="modern"/>
    <w:pitch w:val="fixed"/>
    <w:sig w:usb0="E00006FF" w:usb1="0000FCFF" w:usb2="00000001" w:usb3="00000000" w:csb0="0000019F" w:csb1="00000000"/>
  </w:font>
  <w:font w:name="Segoe UI">
    <w:panose1 w:val="020B0502040204020203"/>
    <w:charset w:val="A1"/>
    <w:family w:val="swiss"/>
    <w:pitch w:val="variable"/>
    <w:sig w:usb0="E4002EFF" w:usb1="C000E47F" w:usb2="00000009" w:usb3="00000000" w:csb0="000001FF" w:csb1="00000000"/>
  </w:font>
  <w:font w:name="Cambria Math">
    <w:panose1 w:val="02040503050406030204"/>
    <w:charset w:val="A1"/>
    <w:family w:val="roman"/>
    <w:pitch w:val="variable"/>
    <w:sig w:usb0="E00006FF" w:usb1="420024FF" w:usb2="02000000" w:usb3="00000000" w:csb0="0000019F" w:csb1="00000000"/>
  </w:font>
  <w:font w:name="Calibri">
    <w:panose1 w:val="020F0502020204030204"/>
    <w:charset w:val="A1"/>
    <w:family w:val="swiss"/>
    <w:pitch w:val="variable"/>
    <w:sig w:usb0="E4002EFF" w:usb1="C200247B" w:usb2="00000009" w:usb3="00000000" w:csb0="000001FF" w:csb1="00000000"/>
  </w:font>
  <w:font w:name="Aptos Narrow">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258738" w14:textId="77777777" w:rsidR="00535360" w:rsidRDefault="00535360" w:rsidP="001E6C67">
      <w:pPr>
        <w:spacing w:after="0"/>
      </w:pPr>
      <w:r>
        <w:separator/>
      </w:r>
    </w:p>
  </w:footnote>
  <w:footnote w:type="continuationSeparator" w:id="0">
    <w:p w14:paraId="73E1F914" w14:textId="77777777" w:rsidR="00535360" w:rsidRDefault="00535360" w:rsidP="001E6C67">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w14:anchorId="26C264C7" id="_x0000_i1025" style="width:0;height:1.5pt" o:hralign="center" o:bullet="t" o:hrstd="t" o:hr="t"/>
    </w:pict>
  </w:numPicBullet>
  <w:abstractNum w:abstractNumId="0" w15:restartNumberingAfterBreak="0">
    <w:nsid w:val="FFFFFF89"/>
    <w:multiLevelType w:val="singleLevel"/>
    <w:tmpl w:val="0409000B"/>
    <w:lvl w:ilvl="0">
      <w:start w:val="1"/>
      <w:numFmt w:val="bullet"/>
      <w:lvlText w:val=""/>
      <w:lvlJc w:val="left"/>
      <w:pPr>
        <w:ind w:left="360" w:hanging="360"/>
      </w:pPr>
      <w:rPr>
        <w:rFonts w:ascii="Wingdings" w:hAnsi="Wingdings" w:hint="default"/>
      </w:rPr>
    </w:lvl>
  </w:abstractNum>
  <w:abstractNum w:abstractNumId="1" w15:restartNumberingAfterBreak="0">
    <w:nsid w:val="0000A990"/>
    <w:multiLevelType w:val="multilevel"/>
    <w:tmpl w:val="FAB45AA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2" w15:restartNumberingAfterBreak="0">
    <w:nsid w:val="0000A991"/>
    <w:multiLevelType w:val="multilevel"/>
    <w:tmpl w:val="3610859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3" w15:restartNumberingAfterBreak="0">
    <w:nsid w:val="013452B5"/>
    <w:multiLevelType w:val="hybridMultilevel"/>
    <w:tmpl w:val="512A3BEC"/>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32E38E9"/>
    <w:multiLevelType w:val="multilevel"/>
    <w:tmpl w:val="04348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1D0BD2"/>
    <w:multiLevelType w:val="hybridMultilevel"/>
    <w:tmpl w:val="CC4285EA"/>
    <w:lvl w:ilvl="0" w:tplc="0409000B">
      <w:start w:val="1"/>
      <w:numFmt w:val="bullet"/>
      <w:lvlText w:val=""/>
      <w:lvlJc w:val="left"/>
      <w:pPr>
        <w:ind w:left="360" w:hanging="360"/>
      </w:pPr>
      <w:rPr>
        <w:rFonts w:ascii="Wingdings" w:hAnsi="Wingdings"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6" w15:restartNumberingAfterBreak="0">
    <w:nsid w:val="0E2A1D09"/>
    <w:multiLevelType w:val="multilevel"/>
    <w:tmpl w:val="42343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7845C9"/>
    <w:multiLevelType w:val="hybridMultilevel"/>
    <w:tmpl w:val="864C8782"/>
    <w:lvl w:ilvl="0" w:tplc="0409000B">
      <w:start w:val="1"/>
      <w:numFmt w:val="bullet"/>
      <w:lvlText w:val=""/>
      <w:lvlJc w:val="left"/>
      <w:pPr>
        <w:ind w:left="360" w:hanging="360"/>
      </w:pPr>
      <w:rPr>
        <w:rFonts w:ascii="Wingdings" w:hAnsi="Wingding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1006690D"/>
    <w:multiLevelType w:val="multilevel"/>
    <w:tmpl w:val="EBFA99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4081F34"/>
    <w:multiLevelType w:val="hybridMultilevel"/>
    <w:tmpl w:val="8A5EE3D2"/>
    <w:lvl w:ilvl="0" w:tplc="199A9E76">
      <w:start w:val="1"/>
      <w:numFmt w:val="decimal"/>
      <w:lvlText w:val="%1."/>
      <w:lvlJc w:val="left"/>
      <w:pPr>
        <w:ind w:left="756" w:hanging="396"/>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5260EE1"/>
    <w:multiLevelType w:val="hybridMultilevel"/>
    <w:tmpl w:val="29286C56"/>
    <w:lvl w:ilvl="0" w:tplc="0409000B">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164925CE"/>
    <w:multiLevelType w:val="hybridMultilevel"/>
    <w:tmpl w:val="842E4A3E"/>
    <w:lvl w:ilvl="0" w:tplc="FFFFFFFF">
      <w:start w:val="1"/>
      <w:numFmt w:val="bullet"/>
      <w:lvlText w:val=""/>
      <w:lvlJc w:val="left"/>
      <w:pPr>
        <w:ind w:left="720" w:hanging="360"/>
      </w:pPr>
      <w:rPr>
        <w:rFonts w:ascii="Wingdings" w:hAnsi="Wingdings"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16DC24B6"/>
    <w:multiLevelType w:val="hybridMultilevel"/>
    <w:tmpl w:val="91C00FE2"/>
    <w:lvl w:ilvl="0" w:tplc="04090001">
      <w:start w:val="1"/>
      <w:numFmt w:val="bullet"/>
      <w:lvlText w:val=""/>
      <w:lvlJc w:val="left"/>
      <w:pPr>
        <w:ind w:left="720" w:hanging="360"/>
      </w:pPr>
      <w:rPr>
        <w:rFonts w:ascii="Symbol" w:hAnsi="Symbol" w:hint="default"/>
      </w:rPr>
    </w:lvl>
    <w:lvl w:ilvl="1" w:tplc="FFFFFFFF">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1BDE41B4"/>
    <w:multiLevelType w:val="hybridMultilevel"/>
    <w:tmpl w:val="D4DCBE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20E2CD6"/>
    <w:multiLevelType w:val="hybridMultilevel"/>
    <w:tmpl w:val="89D2D3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266E71A5"/>
    <w:multiLevelType w:val="hybridMultilevel"/>
    <w:tmpl w:val="0D76D4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70365B0"/>
    <w:multiLevelType w:val="multilevel"/>
    <w:tmpl w:val="A27C13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8FD2C10"/>
    <w:multiLevelType w:val="hybridMultilevel"/>
    <w:tmpl w:val="34D2B3D8"/>
    <w:lvl w:ilvl="0" w:tplc="0409000B">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2CB26C33"/>
    <w:multiLevelType w:val="hybridMultilevel"/>
    <w:tmpl w:val="AF0AC732"/>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2CC42446"/>
    <w:multiLevelType w:val="hybridMultilevel"/>
    <w:tmpl w:val="A94E8D00"/>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2DBC3B80"/>
    <w:multiLevelType w:val="hybridMultilevel"/>
    <w:tmpl w:val="A3D0082E"/>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2FA7584E"/>
    <w:multiLevelType w:val="hybridMultilevel"/>
    <w:tmpl w:val="D5549946"/>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304A4DC4"/>
    <w:multiLevelType w:val="hybridMultilevel"/>
    <w:tmpl w:val="BBEA843A"/>
    <w:lvl w:ilvl="0" w:tplc="71D2EBC0">
      <w:start w:val="2"/>
      <w:numFmt w:val="bullet"/>
      <w:lvlText w:val="-"/>
      <w:lvlJc w:val="left"/>
      <w:pPr>
        <w:ind w:left="360" w:hanging="360"/>
      </w:pPr>
      <w:rPr>
        <w:rFonts w:ascii="Aptos" w:eastAsiaTheme="minorHAnsi" w:hAnsi="Aptos" w:cstheme="minorBidi" w:hint="default"/>
        <w:b/>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322277C9"/>
    <w:multiLevelType w:val="hybridMultilevel"/>
    <w:tmpl w:val="4B7C3DFC"/>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34B37FE5"/>
    <w:multiLevelType w:val="hybridMultilevel"/>
    <w:tmpl w:val="8D66EB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76D6854"/>
    <w:multiLevelType w:val="hybridMultilevel"/>
    <w:tmpl w:val="4830F094"/>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48D01EDD"/>
    <w:multiLevelType w:val="hybridMultilevel"/>
    <w:tmpl w:val="8C58AB46"/>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49881E8B"/>
    <w:multiLevelType w:val="multilevel"/>
    <w:tmpl w:val="C9F8E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F4979A3"/>
    <w:multiLevelType w:val="multilevel"/>
    <w:tmpl w:val="7CFEB46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9" w15:restartNumberingAfterBreak="0">
    <w:nsid w:val="4FB34202"/>
    <w:multiLevelType w:val="hybridMultilevel"/>
    <w:tmpl w:val="AC4A124C"/>
    <w:lvl w:ilvl="0" w:tplc="0409000B">
      <w:start w:val="1"/>
      <w:numFmt w:val="bullet"/>
      <w:lvlText w:val=""/>
      <w:lvlJc w:val="left"/>
      <w:pPr>
        <w:ind w:left="360" w:hanging="360"/>
      </w:pPr>
      <w:rPr>
        <w:rFonts w:ascii="Wingdings" w:hAnsi="Wingding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0" w15:restartNumberingAfterBreak="0">
    <w:nsid w:val="554B7541"/>
    <w:multiLevelType w:val="hybridMultilevel"/>
    <w:tmpl w:val="FEBAC45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57312F13"/>
    <w:multiLevelType w:val="hybridMultilevel"/>
    <w:tmpl w:val="729C613A"/>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5F1877D3"/>
    <w:multiLevelType w:val="hybridMultilevel"/>
    <w:tmpl w:val="5F26D3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F575ACF"/>
    <w:multiLevelType w:val="hybridMultilevel"/>
    <w:tmpl w:val="EA72B76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605C71A6"/>
    <w:multiLevelType w:val="hybridMultilevel"/>
    <w:tmpl w:val="5CD26F28"/>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648D3FC4"/>
    <w:multiLevelType w:val="hybridMultilevel"/>
    <w:tmpl w:val="000C175C"/>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 w15:restartNumberingAfterBreak="0">
    <w:nsid w:val="6A86646E"/>
    <w:multiLevelType w:val="hybridMultilevel"/>
    <w:tmpl w:val="287A4192"/>
    <w:lvl w:ilvl="0" w:tplc="FFFFFFFF">
      <w:start w:val="1"/>
      <w:numFmt w:val="bullet"/>
      <w:lvlText w:val=""/>
      <w:lvlJc w:val="left"/>
      <w:pPr>
        <w:ind w:left="720" w:hanging="360"/>
      </w:pPr>
      <w:rPr>
        <w:rFonts w:ascii="Wingdings" w:hAnsi="Wingdings"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6D12089D"/>
    <w:multiLevelType w:val="hybridMultilevel"/>
    <w:tmpl w:val="6E62FD3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07048E6"/>
    <w:multiLevelType w:val="hybridMultilevel"/>
    <w:tmpl w:val="447480C8"/>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9" w15:restartNumberingAfterBreak="0">
    <w:nsid w:val="72D82201"/>
    <w:multiLevelType w:val="hybridMultilevel"/>
    <w:tmpl w:val="0936C8A6"/>
    <w:lvl w:ilvl="0" w:tplc="0409000B">
      <w:start w:val="1"/>
      <w:numFmt w:val="bullet"/>
      <w:lvlText w:val=""/>
      <w:lvlJc w:val="left"/>
      <w:pPr>
        <w:ind w:left="360" w:hanging="360"/>
      </w:pPr>
      <w:rPr>
        <w:rFonts w:ascii="Wingdings" w:hAnsi="Wingding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0" w15:restartNumberingAfterBreak="0">
    <w:nsid w:val="76600DB1"/>
    <w:multiLevelType w:val="hybridMultilevel"/>
    <w:tmpl w:val="7BE6B49A"/>
    <w:lvl w:ilvl="0" w:tplc="0409000B">
      <w:start w:val="1"/>
      <w:numFmt w:val="bullet"/>
      <w:lvlText w:val=""/>
      <w:lvlJc w:val="left"/>
      <w:pPr>
        <w:ind w:left="360" w:hanging="360"/>
      </w:pPr>
      <w:rPr>
        <w:rFonts w:ascii="Wingdings" w:hAnsi="Wingdings" w:hint="default"/>
      </w:rPr>
    </w:lvl>
    <w:lvl w:ilvl="1" w:tplc="FFFFFFFF">
      <w:start w:val="1"/>
      <w:numFmt w:val="bullet"/>
      <w:lvlText w:val="o"/>
      <w:lvlJc w:val="left"/>
      <w:pPr>
        <w:ind w:left="720" w:hanging="360"/>
      </w:pPr>
      <w:rPr>
        <w:rFonts w:ascii="Courier New" w:hAnsi="Courier New" w:cs="Courier New" w:hint="default"/>
      </w:rPr>
    </w:lvl>
    <w:lvl w:ilvl="2" w:tplc="FFFFFFFF">
      <w:start w:val="1"/>
      <w:numFmt w:val="bullet"/>
      <w:lvlText w:val=""/>
      <w:lvlJc w:val="left"/>
      <w:pPr>
        <w:ind w:left="108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1" w15:restartNumberingAfterBreak="0">
    <w:nsid w:val="77E96B79"/>
    <w:multiLevelType w:val="hybridMultilevel"/>
    <w:tmpl w:val="A0F446D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2" w15:restartNumberingAfterBreak="0">
    <w:nsid w:val="7A7408F0"/>
    <w:multiLevelType w:val="hybridMultilevel"/>
    <w:tmpl w:val="949836F2"/>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num w:numId="1" w16cid:durableId="26569348">
    <w:abstractNumId w:val="1"/>
  </w:num>
  <w:num w:numId="2" w16cid:durableId="1954363574">
    <w:abstractNumId w:val="2"/>
  </w:num>
  <w:num w:numId="3" w16cid:durableId="390886923">
    <w:abstractNumId w:val="2"/>
  </w:num>
  <w:num w:numId="4" w16cid:durableId="1245264363">
    <w:abstractNumId w:val="22"/>
  </w:num>
  <w:num w:numId="5" w16cid:durableId="93551009">
    <w:abstractNumId w:val="33"/>
  </w:num>
  <w:num w:numId="6" w16cid:durableId="788859167">
    <w:abstractNumId w:val="14"/>
  </w:num>
  <w:num w:numId="7" w16cid:durableId="78404449">
    <w:abstractNumId w:val="29"/>
  </w:num>
  <w:num w:numId="8" w16cid:durableId="827869006">
    <w:abstractNumId w:val="21"/>
  </w:num>
  <w:num w:numId="9" w16cid:durableId="451097997">
    <w:abstractNumId w:val="15"/>
  </w:num>
  <w:num w:numId="10" w16cid:durableId="1929650012">
    <w:abstractNumId w:val="7"/>
  </w:num>
  <w:num w:numId="11" w16cid:durableId="556165011">
    <w:abstractNumId w:val="0"/>
  </w:num>
  <w:num w:numId="12" w16cid:durableId="730230498">
    <w:abstractNumId w:val="10"/>
  </w:num>
  <w:num w:numId="13" w16cid:durableId="210196400">
    <w:abstractNumId w:val="11"/>
  </w:num>
  <w:num w:numId="14" w16cid:durableId="625089808">
    <w:abstractNumId w:val="36"/>
  </w:num>
  <w:num w:numId="15" w16cid:durableId="1763721463">
    <w:abstractNumId w:val="3"/>
  </w:num>
  <w:num w:numId="16" w16cid:durableId="731348765">
    <w:abstractNumId w:val="25"/>
  </w:num>
  <w:num w:numId="17" w16cid:durableId="389887795">
    <w:abstractNumId w:val="35"/>
  </w:num>
  <w:num w:numId="18" w16cid:durableId="286745057">
    <w:abstractNumId w:val="20"/>
  </w:num>
  <w:num w:numId="19" w16cid:durableId="1081101736">
    <w:abstractNumId w:val="41"/>
  </w:num>
  <w:num w:numId="20" w16cid:durableId="1501313775">
    <w:abstractNumId w:val="38"/>
  </w:num>
  <w:num w:numId="21" w16cid:durableId="389112533">
    <w:abstractNumId w:val="42"/>
  </w:num>
  <w:num w:numId="22" w16cid:durableId="1555581882">
    <w:abstractNumId w:val="6"/>
  </w:num>
  <w:num w:numId="23" w16cid:durableId="460541115">
    <w:abstractNumId w:val="37"/>
  </w:num>
  <w:num w:numId="24" w16cid:durableId="1397707071">
    <w:abstractNumId w:val="4"/>
  </w:num>
  <w:num w:numId="25" w16cid:durableId="1870071126">
    <w:abstractNumId w:val="32"/>
  </w:num>
  <w:num w:numId="26" w16cid:durableId="922371277">
    <w:abstractNumId w:val="23"/>
  </w:num>
  <w:num w:numId="27" w16cid:durableId="263617105">
    <w:abstractNumId w:val="26"/>
  </w:num>
  <w:num w:numId="28" w16cid:durableId="1892229222">
    <w:abstractNumId w:val="17"/>
  </w:num>
  <w:num w:numId="29" w16cid:durableId="438573132">
    <w:abstractNumId w:val="12"/>
  </w:num>
  <w:num w:numId="30" w16cid:durableId="1029255455">
    <w:abstractNumId w:val="34"/>
  </w:num>
  <w:num w:numId="31" w16cid:durableId="602418550">
    <w:abstractNumId w:val="24"/>
  </w:num>
  <w:num w:numId="32" w16cid:durableId="58283822">
    <w:abstractNumId w:val="40"/>
  </w:num>
  <w:num w:numId="33" w16cid:durableId="190995657">
    <w:abstractNumId w:val="30"/>
  </w:num>
  <w:num w:numId="34" w16cid:durableId="1177185780">
    <w:abstractNumId w:val="39"/>
  </w:num>
  <w:num w:numId="35" w16cid:durableId="1134298176">
    <w:abstractNumId w:val="18"/>
  </w:num>
  <w:num w:numId="36" w16cid:durableId="672220885">
    <w:abstractNumId w:val="9"/>
  </w:num>
  <w:num w:numId="37" w16cid:durableId="183401527">
    <w:abstractNumId w:val="13"/>
  </w:num>
  <w:num w:numId="38" w16cid:durableId="946349175">
    <w:abstractNumId w:val="5"/>
  </w:num>
  <w:num w:numId="39" w16cid:durableId="1324240352">
    <w:abstractNumId w:val="31"/>
  </w:num>
  <w:num w:numId="40" w16cid:durableId="801726654">
    <w:abstractNumId w:val="19"/>
  </w:num>
  <w:num w:numId="41" w16cid:durableId="1281642099">
    <w:abstractNumId w:val="8"/>
  </w:num>
  <w:num w:numId="42" w16cid:durableId="731198011">
    <w:abstractNumId w:val="28"/>
  </w:num>
  <w:num w:numId="43" w16cid:durableId="905186188">
    <w:abstractNumId w:val="27"/>
  </w:num>
  <w:num w:numId="44" w16cid:durableId="1308510231">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A45D25"/>
    <w:rsid w:val="00002CAC"/>
    <w:rsid w:val="00004ABB"/>
    <w:rsid w:val="000123A6"/>
    <w:rsid w:val="0001388D"/>
    <w:rsid w:val="00013A78"/>
    <w:rsid w:val="000142C3"/>
    <w:rsid w:val="000142DA"/>
    <w:rsid w:val="0002085C"/>
    <w:rsid w:val="00025542"/>
    <w:rsid w:val="000309A7"/>
    <w:rsid w:val="00030FC8"/>
    <w:rsid w:val="00034581"/>
    <w:rsid w:val="00035F82"/>
    <w:rsid w:val="00044F92"/>
    <w:rsid w:val="000467FD"/>
    <w:rsid w:val="00057F39"/>
    <w:rsid w:val="00063F9D"/>
    <w:rsid w:val="000672F7"/>
    <w:rsid w:val="000700EF"/>
    <w:rsid w:val="00072124"/>
    <w:rsid w:val="00074775"/>
    <w:rsid w:val="000767F1"/>
    <w:rsid w:val="000801E3"/>
    <w:rsid w:val="00084CD7"/>
    <w:rsid w:val="000860FF"/>
    <w:rsid w:val="000946E8"/>
    <w:rsid w:val="000C5B53"/>
    <w:rsid w:val="000C66D5"/>
    <w:rsid w:val="000E0040"/>
    <w:rsid w:val="000E3972"/>
    <w:rsid w:val="000E7F7A"/>
    <w:rsid w:val="000F33E2"/>
    <w:rsid w:val="001028FD"/>
    <w:rsid w:val="00104A71"/>
    <w:rsid w:val="001120BF"/>
    <w:rsid w:val="00126C6A"/>
    <w:rsid w:val="001520FF"/>
    <w:rsid w:val="00154BC4"/>
    <w:rsid w:val="00164DE4"/>
    <w:rsid w:val="00167B3D"/>
    <w:rsid w:val="00177370"/>
    <w:rsid w:val="0018402F"/>
    <w:rsid w:val="001854F3"/>
    <w:rsid w:val="00194FDD"/>
    <w:rsid w:val="00196676"/>
    <w:rsid w:val="00197A88"/>
    <w:rsid w:val="001A350E"/>
    <w:rsid w:val="001A51BA"/>
    <w:rsid w:val="001B1ED8"/>
    <w:rsid w:val="001B5E06"/>
    <w:rsid w:val="001B64E3"/>
    <w:rsid w:val="001B7F6F"/>
    <w:rsid w:val="001B7FA8"/>
    <w:rsid w:val="001E2C23"/>
    <w:rsid w:val="001E3A62"/>
    <w:rsid w:val="001E6C67"/>
    <w:rsid w:val="001F24C9"/>
    <w:rsid w:val="00205EDA"/>
    <w:rsid w:val="00223157"/>
    <w:rsid w:val="002234CE"/>
    <w:rsid w:val="00233308"/>
    <w:rsid w:val="002340A5"/>
    <w:rsid w:val="00234FC5"/>
    <w:rsid w:val="0024042A"/>
    <w:rsid w:val="00243EFF"/>
    <w:rsid w:val="002451B7"/>
    <w:rsid w:val="00257082"/>
    <w:rsid w:val="002A1166"/>
    <w:rsid w:val="002A1204"/>
    <w:rsid w:val="002A7752"/>
    <w:rsid w:val="002B4F80"/>
    <w:rsid w:val="002B7385"/>
    <w:rsid w:val="002C7DF0"/>
    <w:rsid w:val="002D0112"/>
    <w:rsid w:val="002D14B2"/>
    <w:rsid w:val="002D19F1"/>
    <w:rsid w:val="002D2A17"/>
    <w:rsid w:val="002D3A3E"/>
    <w:rsid w:val="002D596F"/>
    <w:rsid w:val="002D5B9D"/>
    <w:rsid w:val="002D6031"/>
    <w:rsid w:val="002F1E35"/>
    <w:rsid w:val="00302016"/>
    <w:rsid w:val="0031026D"/>
    <w:rsid w:val="00313577"/>
    <w:rsid w:val="00323B47"/>
    <w:rsid w:val="003305F6"/>
    <w:rsid w:val="0033207B"/>
    <w:rsid w:val="00333F9E"/>
    <w:rsid w:val="003357B0"/>
    <w:rsid w:val="003372E1"/>
    <w:rsid w:val="00340405"/>
    <w:rsid w:val="0034609A"/>
    <w:rsid w:val="003463F8"/>
    <w:rsid w:val="0035422F"/>
    <w:rsid w:val="00356BAA"/>
    <w:rsid w:val="003622BA"/>
    <w:rsid w:val="003627A1"/>
    <w:rsid w:val="00362D1C"/>
    <w:rsid w:val="00364686"/>
    <w:rsid w:val="00364A8E"/>
    <w:rsid w:val="0038783F"/>
    <w:rsid w:val="00390762"/>
    <w:rsid w:val="003947BD"/>
    <w:rsid w:val="00396241"/>
    <w:rsid w:val="003A5DD8"/>
    <w:rsid w:val="003A7BFD"/>
    <w:rsid w:val="003A7E47"/>
    <w:rsid w:val="003B27F2"/>
    <w:rsid w:val="003B4DB1"/>
    <w:rsid w:val="003B7285"/>
    <w:rsid w:val="003B74EF"/>
    <w:rsid w:val="003C0740"/>
    <w:rsid w:val="003C1239"/>
    <w:rsid w:val="003C1444"/>
    <w:rsid w:val="003C1B53"/>
    <w:rsid w:val="003D1187"/>
    <w:rsid w:val="003D157C"/>
    <w:rsid w:val="003D35B2"/>
    <w:rsid w:val="003D4363"/>
    <w:rsid w:val="00401F8F"/>
    <w:rsid w:val="00403F58"/>
    <w:rsid w:val="004050AE"/>
    <w:rsid w:val="00410765"/>
    <w:rsid w:val="004162D1"/>
    <w:rsid w:val="004235DA"/>
    <w:rsid w:val="00424640"/>
    <w:rsid w:val="00426F3F"/>
    <w:rsid w:val="00442105"/>
    <w:rsid w:val="00444567"/>
    <w:rsid w:val="004764DD"/>
    <w:rsid w:val="00481661"/>
    <w:rsid w:val="00483F32"/>
    <w:rsid w:val="004A11AD"/>
    <w:rsid w:val="004A1464"/>
    <w:rsid w:val="004A6C81"/>
    <w:rsid w:val="004A74C3"/>
    <w:rsid w:val="004B4E21"/>
    <w:rsid w:val="004B6386"/>
    <w:rsid w:val="004D2676"/>
    <w:rsid w:val="004D74CA"/>
    <w:rsid w:val="004E20E2"/>
    <w:rsid w:val="004F3159"/>
    <w:rsid w:val="004F4114"/>
    <w:rsid w:val="004F52A5"/>
    <w:rsid w:val="004F6E39"/>
    <w:rsid w:val="005024FD"/>
    <w:rsid w:val="005059DC"/>
    <w:rsid w:val="0052422F"/>
    <w:rsid w:val="00524B72"/>
    <w:rsid w:val="0052528F"/>
    <w:rsid w:val="00535360"/>
    <w:rsid w:val="0053764E"/>
    <w:rsid w:val="00537F4F"/>
    <w:rsid w:val="00542CED"/>
    <w:rsid w:val="00546EA9"/>
    <w:rsid w:val="00554434"/>
    <w:rsid w:val="005556FC"/>
    <w:rsid w:val="00557325"/>
    <w:rsid w:val="00573982"/>
    <w:rsid w:val="0059730B"/>
    <w:rsid w:val="005A023A"/>
    <w:rsid w:val="005A342A"/>
    <w:rsid w:val="005A3541"/>
    <w:rsid w:val="005A7F40"/>
    <w:rsid w:val="005B0451"/>
    <w:rsid w:val="005B152E"/>
    <w:rsid w:val="005B1637"/>
    <w:rsid w:val="005B2D4E"/>
    <w:rsid w:val="005B3117"/>
    <w:rsid w:val="005B60FB"/>
    <w:rsid w:val="005C2866"/>
    <w:rsid w:val="005C4DB0"/>
    <w:rsid w:val="005D37F8"/>
    <w:rsid w:val="005E01F8"/>
    <w:rsid w:val="005E565D"/>
    <w:rsid w:val="005E7943"/>
    <w:rsid w:val="00600B9B"/>
    <w:rsid w:val="006175D0"/>
    <w:rsid w:val="006201DA"/>
    <w:rsid w:val="00622976"/>
    <w:rsid w:val="006311B3"/>
    <w:rsid w:val="00631311"/>
    <w:rsid w:val="0064317C"/>
    <w:rsid w:val="00644CA1"/>
    <w:rsid w:val="006466DF"/>
    <w:rsid w:val="00661930"/>
    <w:rsid w:val="0066246A"/>
    <w:rsid w:val="00670025"/>
    <w:rsid w:val="00671E46"/>
    <w:rsid w:val="00675006"/>
    <w:rsid w:val="00681446"/>
    <w:rsid w:val="00686F46"/>
    <w:rsid w:val="00687DCB"/>
    <w:rsid w:val="00694142"/>
    <w:rsid w:val="00695B15"/>
    <w:rsid w:val="006A5F53"/>
    <w:rsid w:val="006A73CD"/>
    <w:rsid w:val="006A7894"/>
    <w:rsid w:val="006B1DC9"/>
    <w:rsid w:val="006B2A8C"/>
    <w:rsid w:val="006B39C3"/>
    <w:rsid w:val="006C5AD0"/>
    <w:rsid w:val="006C65DB"/>
    <w:rsid w:val="006D38AE"/>
    <w:rsid w:val="006E673E"/>
    <w:rsid w:val="006F6499"/>
    <w:rsid w:val="0070541F"/>
    <w:rsid w:val="00705AB6"/>
    <w:rsid w:val="00710A83"/>
    <w:rsid w:val="0071128C"/>
    <w:rsid w:val="007247C1"/>
    <w:rsid w:val="00732BBE"/>
    <w:rsid w:val="00735084"/>
    <w:rsid w:val="00735C9C"/>
    <w:rsid w:val="00736D97"/>
    <w:rsid w:val="00742D9B"/>
    <w:rsid w:val="0075141F"/>
    <w:rsid w:val="00753093"/>
    <w:rsid w:val="00764965"/>
    <w:rsid w:val="00775C4A"/>
    <w:rsid w:val="00787F32"/>
    <w:rsid w:val="00793A52"/>
    <w:rsid w:val="00795B88"/>
    <w:rsid w:val="007A6E4B"/>
    <w:rsid w:val="007B0E53"/>
    <w:rsid w:val="007B40BE"/>
    <w:rsid w:val="007B57F1"/>
    <w:rsid w:val="007F16C0"/>
    <w:rsid w:val="00807F67"/>
    <w:rsid w:val="008137D6"/>
    <w:rsid w:val="008147BA"/>
    <w:rsid w:val="00815F58"/>
    <w:rsid w:val="00835806"/>
    <w:rsid w:val="00840F0D"/>
    <w:rsid w:val="00841056"/>
    <w:rsid w:val="008417E5"/>
    <w:rsid w:val="00851273"/>
    <w:rsid w:val="00874926"/>
    <w:rsid w:val="008772D6"/>
    <w:rsid w:val="00881738"/>
    <w:rsid w:val="00886E61"/>
    <w:rsid w:val="00893147"/>
    <w:rsid w:val="008A009A"/>
    <w:rsid w:val="008A3358"/>
    <w:rsid w:val="008A4197"/>
    <w:rsid w:val="008A4351"/>
    <w:rsid w:val="008A78A4"/>
    <w:rsid w:val="008B3937"/>
    <w:rsid w:val="008B39E9"/>
    <w:rsid w:val="008B49A1"/>
    <w:rsid w:val="008B72CF"/>
    <w:rsid w:val="008C36D5"/>
    <w:rsid w:val="008C70CB"/>
    <w:rsid w:val="008C74E9"/>
    <w:rsid w:val="00902C3C"/>
    <w:rsid w:val="00913BD9"/>
    <w:rsid w:val="009231E3"/>
    <w:rsid w:val="009241FF"/>
    <w:rsid w:val="009257E7"/>
    <w:rsid w:val="00930236"/>
    <w:rsid w:val="00935A7C"/>
    <w:rsid w:val="0093784F"/>
    <w:rsid w:val="00937986"/>
    <w:rsid w:val="009455A2"/>
    <w:rsid w:val="00952F73"/>
    <w:rsid w:val="0095440B"/>
    <w:rsid w:val="00957803"/>
    <w:rsid w:val="00963C15"/>
    <w:rsid w:val="00964388"/>
    <w:rsid w:val="009736FE"/>
    <w:rsid w:val="009770B3"/>
    <w:rsid w:val="009919BF"/>
    <w:rsid w:val="009A59A8"/>
    <w:rsid w:val="009A7FC2"/>
    <w:rsid w:val="009B7EB4"/>
    <w:rsid w:val="009C26FB"/>
    <w:rsid w:val="009D2E77"/>
    <w:rsid w:val="009E7C6A"/>
    <w:rsid w:val="009F5BDB"/>
    <w:rsid w:val="009F756C"/>
    <w:rsid w:val="00A04E93"/>
    <w:rsid w:val="00A13450"/>
    <w:rsid w:val="00A13F82"/>
    <w:rsid w:val="00A30A45"/>
    <w:rsid w:val="00A31C3E"/>
    <w:rsid w:val="00A4322C"/>
    <w:rsid w:val="00A45435"/>
    <w:rsid w:val="00A45D25"/>
    <w:rsid w:val="00A51993"/>
    <w:rsid w:val="00A53EB4"/>
    <w:rsid w:val="00A6164D"/>
    <w:rsid w:val="00A61DDC"/>
    <w:rsid w:val="00A622FA"/>
    <w:rsid w:val="00A62F88"/>
    <w:rsid w:val="00A72114"/>
    <w:rsid w:val="00A72AF3"/>
    <w:rsid w:val="00A739BE"/>
    <w:rsid w:val="00A82FA3"/>
    <w:rsid w:val="00A96CC7"/>
    <w:rsid w:val="00AA04F0"/>
    <w:rsid w:val="00AB07DC"/>
    <w:rsid w:val="00AB3267"/>
    <w:rsid w:val="00AB702A"/>
    <w:rsid w:val="00AD0D63"/>
    <w:rsid w:val="00AD4ADA"/>
    <w:rsid w:val="00AE6990"/>
    <w:rsid w:val="00AF28C3"/>
    <w:rsid w:val="00AF3E7D"/>
    <w:rsid w:val="00AF63AB"/>
    <w:rsid w:val="00B01800"/>
    <w:rsid w:val="00B06FAA"/>
    <w:rsid w:val="00B13A23"/>
    <w:rsid w:val="00B1429C"/>
    <w:rsid w:val="00B2160B"/>
    <w:rsid w:val="00B227C1"/>
    <w:rsid w:val="00B33F07"/>
    <w:rsid w:val="00B46BAC"/>
    <w:rsid w:val="00B47D38"/>
    <w:rsid w:val="00B63546"/>
    <w:rsid w:val="00B72279"/>
    <w:rsid w:val="00B80ECF"/>
    <w:rsid w:val="00B85003"/>
    <w:rsid w:val="00B90BAB"/>
    <w:rsid w:val="00B95828"/>
    <w:rsid w:val="00BB72E0"/>
    <w:rsid w:val="00BD3DED"/>
    <w:rsid w:val="00BD6294"/>
    <w:rsid w:val="00BD6678"/>
    <w:rsid w:val="00BE4FC5"/>
    <w:rsid w:val="00BE63FE"/>
    <w:rsid w:val="00BE6F36"/>
    <w:rsid w:val="00BE7CC1"/>
    <w:rsid w:val="00BF2F0D"/>
    <w:rsid w:val="00C05240"/>
    <w:rsid w:val="00C07318"/>
    <w:rsid w:val="00C13688"/>
    <w:rsid w:val="00C20157"/>
    <w:rsid w:val="00C223FC"/>
    <w:rsid w:val="00C225D3"/>
    <w:rsid w:val="00C265E2"/>
    <w:rsid w:val="00C45E08"/>
    <w:rsid w:val="00C6482A"/>
    <w:rsid w:val="00C65DE3"/>
    <w:rsid w:val="00C67C18"/>
    <w:rsid w:val="00C85B60"/>
    <w:rsid w:val="00C8656D"/>
    <w:rsid w:val="00C9218D"/>
    <w:rsid w:val="00C92D46"/>
    <w:rsid w:val="00C970D9"/>
    <w:rsid w:val="00CA34DA"/>
    <w:rsid w:val="00CB5FC4"/>
    <w:rsid w:val="00CB6E60"/>
    <w:rsid w:val="00CC332B"/>
    <w:rsid w:val="00CD3241"/>
    <w:rsid w:val="00CE32EC"/>
    <w:rsid w:val="00CE50A5"/>
    <w:rsid w:val="00D01BC1"/>
    <w:rsid w:val="00D04EBD"/>
    <w:rsid w:val="00D12561"/>
    <w:rsid w:val="00D16ED4"/>
    <w:rsid w:val="00D21E19"/>
    <w:rsid w:val="00D3093E"/>
    <w:rsid w:val="00D33666"/>
    <w:rsid w:val="00D40721"/>
    <w:rsid w:val="00D43186"/>
    <w:rsid w:val="00D47FF6"/>
    <w:rsid w:val="00D52EF2"/>
    <w:rsid w:val="00D546AB"/>
    <w:rsid w:val="00D61495"/>
    <w:rsid w:val="00D6639C"/>
    <w:rsid w:val="00D675FA"/>
    <w:rsid w:val="00D71DAF"/>
    <w:rsid w:val="00D80373"/>
    <w:rsid w:val="00D83043"/>
    <w:rsid w:val="00D91BE5"/>
    <w:rsid w:val="00DA0CBF"/>
    <w:rsid w:val="00DA3799"/>
    <w:rsid w:val="00DB22D2"/>
    <w:rsid w:val="00DB7A08"/>
    <w:rsid w:val="00DC3302"/>
    <w:rsid w:val="00DD16BF"/>
    <w:rsid w:val="00DD25A8"/>
    <w:rsid w:val="00DE3C40"/>
    <w:rsid w:val="00DE72C8"/>
    <w:rsid w:val="00DF0400"/>
    <w:rsid w:val="00DF078E"/>
    <w:rsid w:val="00DF5AEA"/>
    <w:rsid w:val="00E07878"/>
    <w:rsid w:val="00E07DEC"/>
    <w:rsid w:val="00E10023"/>
    <w:rsid w:val="00E10210"/>
    <w:rsid w:val="00E1036D"/>
    <w:rsid w:val="00E1687F"/>
    <w:rsid w:val="00E179B8"/>
    <w:rsid w:val="00E21875"/>
    <w:rsid w:val="00E21DA7"/>
    <w:rsid w:val="00E23EFD"/>
    <w:rsid w:val="00E27D56"/>
    <w:rsid w:val="00E37C6E"/>
    <w:rsid w:val="00E40EC5"/>
    <w:rsid w:val="00E430D5"/>
    <w:rsid w:val="00E50F1C"/>
    <w:rsid w:val="00E57B32"/>
    <w:rsid w:val="00E61A2E"/>
    <w:rsid w:val="00E65C87"/>
    <w:rsid w:val="00E65F2A"/>
    <w:rsid w:val="00E66555"/>
    <w:rsid w:val="00E708CA"/>
    <w:rsid w:val="00E80F4C"/>
    <w:rsid w:val="00E85005"/>
    <w:rsid w:val="00E90166"/>
    <w:rsid w:val="00E92C9B"/>
    <w:rsid w:val="00E9334C"/>
    <w:rsid w:val="00E94505"/>
    <w:rsid w:val="00EB0841"/>
    <w:rsid w:val="00EB2D81"/>
    <w:rsid w:val="00EB613A"/>
    <w:rsid w:val="00EC06E1"/>
    <w:rsid w:val="00EC2341"/>
    <w:rsid w:val="00EC3626"/>
    <w:rsid w:val="00EC66FA"/>
    <w:rsid w:val="00EC6DDA"/>
    <w:rsid w:val="00ED35C3"/>
    <w:rsid w:val="00ED4601"/>
    <w:rsid w:val="00EF6FE3"/>
    <w:rsid w:val="00F0123A"/>
    <w:rsid w:val="00F0603B"/>
    <w:rsid w:val="00F25952"/>
    <w:rsid w:val="00F264D1"/>
    <w:rsid w:val="00F27F2E"/>
    <w:rsid w:val="00F32B7B"/>
    <w:rsid w:val="00F47E3D"/>
    <w:rsid w:val="00F66696"/>
    <w:rsid w:val="00F75C06"/>
    <w:rsid w:val="00F80B46"/>
    <w:rsid w:val="00F8179A"/>
    <w:rsid w:val="00F83DDA"/>
    <w:rsid w:val="00F92729"/>
    <w:rsid w:val="00FA3A8A"/>
    <w:rsid w:val="00FA494D"/>
    <w:rsid w:val="00FA4FAE"/>
    <w:rsid w:val="00FB29AA"/>
    <w:rsid w:val="00FC0A32"/>
    <w:rsid w:val="00FC12EE"/>
    <w:rsid w:val="00FC136D"/>
    <w:rsid w:val="00FC60EF"/>
    <w:rsid w:val="00FC79CD"/>
    <w:rsid w:val="00FD0E3F"/>
    <w:rsid w:val="00FD4315"/>
    <w:rsid w:val="00FD6B63"/>
    <w:rsid w:val="00FE10DC"/>
    <w:rsid w:val="00FF1D3E"/>
    <w:rsid w:val="00FF2D23"/>
    <w:rsid w:val="00FF6F82"/>
    <w:rsid w:val="00FF6F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8"/>
    <o:shapelayout v:ext="edit">
      <o:idmap v:ext="edit" data="1"/>
    </o:shapelayout>
  </w:shapeDefaults>
  <w:decimalSymbol w:val="."/>
  <w:listSeparator w:val=","/>
  <w14:docId w14:val="07B9AD51"/>
  <w15:docId w15:val="{CAAD3AF8-2BFA-42EF-A889-9A3081D132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l"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able of figures" w:uiPriority="99"/>
    <w:lsdException w:name="List Bullet"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B2D4E"/>
  </w:style>
  <w:style w:type="paragraph" w:styleId="Heading1">
    <w:name w:val="heading 1"/>
    <w:basedOn w:val="Normal"/>
    <w:next w:val="BodyText"/>
    <w:link w:val="Heading1Char"/>
    <w:autoRedefine/>
    <w:uiPriority w:val="9"/>
    <w:qFormat/>
    <w:rsid w:val="00362D1C"/>
    <w:pPr>
      <w:keepNext/>
      <w:keepLines/>
      <w:spacing w:before="360" w:after="80"/>
      <w:outlineLvl w:val="0"/>
    </w:pPr>
    <w:rPr>
      <w:rFonts w:ascii="Times New Roman" w:eastAsiaTheme="majorEastAsia" w:hAnsi="Times New Roman" w:cstheme="majorBidi"/>
      <w:b/>
      <w:sz w:val="36"/>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8C74E9"/>
    <w:pPr>
      <w:spacing w:before="143" w:after="180" w:line="360" w:lineRule="auto"/>
      <w:jc w:val="both"/>
    </w:pPr>
    <w:rPr>
      <w:rFonts w:ascii="Times New Roman" w:hAnsi="Times New Roman"/>
      <w:sz w:val="22"/>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362D1C"/>
    <w:rPr>
      <w:rFonts w:ascii="Times New Roman" w:eastAsiaTheme="majorEastAsia" w:hAnsi="Times New Roman" w:cstheme="majorBidi"/>
      <w:b/>
      <w:sz w:val="36"/>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link w:val="FootnoteTextChar"/>
    <w:uiPriority w:val="9"/>
    <w:unhideWhenUsed/>
    <w:qFormat/>
    <w:rsid w:val="001520FF"/>
    <w:rPr>
      <w:rFonts w:ascii="Times New Roman" w:hAnsi="Times New Roman"/>
      <w:i/>
      <w:sz w:val="20"/>
    </w:rPr>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FootnoteBlockText"/>
    <w:link w:val="CaptionChar"/>
    <w:rsid w:val="00964388"/>
    <w:pPr>
      <w:spacing w:after="120"/>
      <w:ind w:left="0"/>
    </w:p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rsid w:val="00964388"/>
    <w:rPr>
      <w:rFonts w:ascii="Times New Roman" w:hAnsi="Times New Roman"/>
      <w:i/>
      <w:sz w:val="20"/>
    </w:rPr>
  </w:style>
  <w:style w:type="character" w:customStyle="1" w:styleId="VerbatimChar">
    <w:name w:val="Verbatim Char"/>
    <w:basedOn w:val="CaptionChar"/>
    <w:link w:val="SourceCode"/>
    <w:rPr>
      <w:rFonts w:ascii="Consolas" w:hAnsi="Consolas"/>
      <w:i/>
      <w:sz w:val="22"/>
    </w:rPr>
  </w:style>
  <w:style w:type="character" w:customStyle="1" w:styleId="SectionNumber">
    <w:name w:val="Section Number"/>
    <w:basedOn w:val="CaptionChar"/>
    <w:rPr>
      <w:rFonts w:ascii="Times New Roman" w:hAnsi="Times New Roman"/>
      <w:i/>
      <w:sz w:val="20"/>
    </w:rPr>
  </w:style>
  <w:style w:type="character" w:styleId="FootnoteReference">
    <w:name w:val="footnote reference"/>
    <w:basedOn w:val="CaptionChar"/>
    <w:rPr>
      <w:rFonts w:ascii="Times New Roman" w:hAnsi="Times New Roman"/>
      <w:i/>
      <w:sz w:val="20"/>
      <w:vertAlign w:val="superscript"/>
    </w:rPr>
  </w:style>
  <w:style w:type="character" w:styleId="Hyperlink">
    <w:name w:val="Hyperlink"/>
    <w:basedOn w:val="CaptionChar"/>
    <w:uiPriority w:val="99"/>
    <w:rPr>
      <w:rFonts w:ascii="Times New Roman" w:hAnsi="Times New Roman"/>
      <w:i/>
      <w:color w:val="156082" w:themeColor="accent1"/>
      <w:sz w:val="20"/>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i/>
      <w:color w:val="007020"/>
      <w:sz w:val="22"/>
    </w:rPr>
  </w:style>
  <w:style w:type="character" w:customStyle="1" w:styleId="DataTypeTok">
    <w:name w:val="DataTypeTok"/>
    <w:basedOn w:val="VerbatimChar"/>
    <w:rPr>
      <w:rFonts w:ascii="Consolas" w:hAnsi="Consolas"/>
      <w:i/>
      <w:color w:val="902000"/>
      <w:sz w:val="22"/>
    </w:rPr>
  </w:style>
  <w:style w:type="character" w:customStyle="1" w:styleId="DecValTok">
    <w:name w:val="DecValTok"/>
    <w:basedOn w:val="VerbatimChar"/>
    <w:rPr>
      <w:rFonts w:ascii="Consolas" w:hAnsi="Consolas"/>
      <w:i/>
      <w:color w:val="40A070"/>
      <w:sz w:val="22"/>
    </w:rPr>
  </w:style>
  <w:style w:type="character" w:customStyle="1" w:styleId="BaseNTok">
    <w:name w:val="BaseNTok"/>
    <w:basedOn w:val="VerbatimChar"/>
    <w:rPr>
      <w:rFonts w:ascii="Consolas" w:hAnsi="Consolas"/>
      <w:i/>
      <w:color w:val="40A070"/>
      <w:sz w:val="22"/>
    </w:rPr>
  </w:style>
  <w:style w:type="character" w:customStyle="1" w:styleId="FloatTok">
    <w:name w:val="FloatTok"/>
    <w:basedOn w:val="VerbatimChar"/>
    <w:rPr>
      <w:rFonts w:ascii="Consolas" w:hAnsi="Consolas"/>
      <w:i/>
      <w:color w:val="40A070"/>
      <w:sz w:val="22"/>
    </w:rPr>
  </w:style>
  <w:style w:type="character" w:customStyle="1" w:styleId="ConstantTok">
    <w:name w:val="ConstantTok"/>
    <w:basedOn w:val="VerbatimChar"/>
    <w:rPr>
      <w:rFonts w:ascii="Consolas" w:hAnsi="Consolas"/>
      <w:i/>
      <w:color w:val="880000"/>
      <w:sz w:val="22"/>
    </w:rPr>
  </w:style>
  <w:style w:type="character" w:customStyle="1" w:styleId="CharTok">
    <w:name w:val="CharTok"/>
    <w:basedOn w:val="VerbatimChar"/>
    <w:rPr>
      <w:rFonts w:ascii="Consolas" w:hAnsi="Consolas"/>
      <w:i/>
      <w:color w:val="4070A0"/>
      <w:sz w:val="22"/>
    </w:rPr>
  </w:style>
  <w:style w:type="character" w:customStyle="1" w:styleId="SpecialCharTok">
    <w:name w:val="SpecialCharTok"/>
    <w:basedOn w:val="VerbatimChar"/>
    <w:rPr>
      <w:rFonts w:ascii="Consolas" w:hAnsi="Consolas"/>
      <w:i/>
      <w:color w:val="4070A0"/>
      <w:sz w:val="22"/>
    </w:rPr>
  </w:style>
  <w:style w:type="character" w:customStyle="1" w:styleId="StringTok">
    <w:name w:val="StringTok"/>
    <w:basedOn w:val="VerbatimChar"/>
    <w:rPr>
      <w:rFonts w:ascii="Consolas" w:hAnsi="Consolas"/>
      <w:i/>
      <w:color w:val="4070A0"/>
      <w:sz w:val="22"/>
    </w:rPr>
  </w:style>
  <w:style w:type="character" w:customStyle="1" w:styleId="VerbatimStringTok">
    <w:name w:val="VerbatimStringTok"/>
    <w:basedOn w:val="VerbatimChar"/>
    <w:rPr>
      <w:rFonts w:ascii="Consolas" w:hAnsi="Consolas"/>
      <w:i/>
      <w:color w:val="4070A0"/>
      <w:sz w:val="22"/>
    </w:rPr>
  </w:style>
  <w:style w:type="character" w:customStyle="1" w:styleId="SpecialStringTok">
    <w:name w:val="SpecialStringTok"/>
    <w:basedOn w:val="VerbatimChar"/>
    <w:rPr>
      <w:rFonts w:ascii="Consolas" w:hAnsi="Consolas"/>
      <w:i/>
      <w:color w:val="BB6688"/>
      <w:sz w:val="22"/>
    </w:rPr>
  </w:style>
  <w:style w:type="character" w:customStyle="1" w:styleId="ImportTok">
    <w:name w:val="ImportTok"/>
    <w:basedOn w:val="VerbatimChar"/>
    <w:rPr>
      <w:rFonts w:ascii="Consolas" w:hAnsi="Consolas"/>
      <w:b/>
      <w:i/>
      <w:color w:val="008000"/>
      <w:sz w:val="22"/>
    </w:rPr>
  </w:style>
  <w:style w:type="character" w:customStyle="1" w:styleId="CommentTok">
    <w:name w:val="CommentTok"/>
    <w:basedOn w:val="VerbatimChar"/>
    <w:rPr>
      <w:rFonts w:ascii="Consolas" w:hAnsi="Consolas"/>
      <w:i w:val="0"/>
      <w:color w:val="60A0B0"/>
      <w:sz w:val="22"/>
    </w:rPr>
  </w:style>
  <w:style w:type="character" w:customStyle="1" w:styleId="DocumentationTok">
    <w:name w:val="DocumentationTok"/>
    <w:basedOn w:val="VerbatimChar"/>
    <w:rPr>
      <w:rFonts w:ascii="Consolas" w:hAnsi="Consolas"/>
      <w:i w:val="0"/>
      <w:color w:val="BA2121"/>
      <w:sz w:val="22"/>
    </w:rPr>
  </w:style>
  <w:style w:type="character" w:customStyle="1" w:styleId="AnnotationTok">
    <w:name w:val="AnnotationTok"/>
    <w:basedOn w:val="VerbatimChar"/>
    <w:rPr>
      <w:rFonts w:ascii="Consolas" w:hAnsi="Consolas"/>
      <w:b/>
      <w:i w:val="0"/>
      <w:color w:val="60A0B0"/>
      <w:sz w:val="22"/>
    </w:rPr>
  </w:style>
  <w:style w:type="character" w:customStyle="1" w:styleId="CommentVarTok">
    <w:name w:val="CommentVarTok"/>
    <w:basedOn w:val="VerbatimChar"/>
    <w:rPr>
      <w:rFonts w:ascii="Consolas" w:hAnsi="Consolas"/>
      <w:b/>
      <w:i w:val="0"/>
      <w:color w:val="60A0B0"/>
      <w:sz w:val="22"/>
    </w:rPr>
  </w:style>
  <w:style w:type="character" w:customStyle="1" w:styleId="OtherTok">
    <w:name w:val="OtherTok"/>
    <w:basedOn w:val="VerbatimChar"/>
    <w:rPr>
      <w:rFonts w:ascii="Consolas" w:hAnsi="Consolas"/>
      <w:i/>
      <w:color w:val="007020"/>
      <w:sz w:val="22"/>
    </w:rPr>
  </w:style>
  <w:style w:type="character" w:customStyle="1" w:styleId="FunctionTok">
    <w:name w:val="FunctionTok"/>
    <w:basedOn w:val="VerbatimChar"/>
    <w:rPr>
      <w:rFonts w:ascii="Consolas" w:hAnsi="Consolas"/>
      <w:i/>
      <w:color w:val="06287E"/>
      <w:sz w:val="22"/>
    </w:rPr>
  </w:style>
  <w:style w:type="character" w:customStyle="1" w:styleId="VariableTok">
    <w:name w:val="VariableTok"/>
    <w:basedOn w:val="VerbatimChar"/>
    <w:rPr>
      <w:rFonts w:ascii="Consolas" w:hAnsi="Consolas"/>
      <w:i/>
      <w:color w:val="19177C"/>
      <w:sz w:val="22"/>
    </w:rPr>
  </w:style>
  <w:style w:type="character" w:customStyle="1" w:styleId="ControlFlowTok">
    <w:name w:val="ControlFlowTok"/>
    <w:basedOn w:val="VerbatimChar"/>
    <w:rPr>
      <w:rFonts w:ascii="Consolas" w:hAnsi="Consolas"/>
      <w:b/>
      <w:i/>
      <w:color w:val="007020"/>
      <w:sz w:val="22"/>
    </w:rPr>
  </w:style>
  <w:style w:type="character" w:customStyle="1" w:styleId="OperatorTok">
    <w:name w:val="OperatorTok"/>
    <w:basedOn w:val="VerbatimChar"/>
    <w:rPr>
      <w:rFonts w:ascii="Consolas" w:hAnsi="Consolas"/>
      <w:i/>
      <w:color w:val="666666"/>
      <w:sz w:val="22"/>
    </w:rPr>
  </w:style>
  <w:style w:type="character" w:customStyle="1" w:styleId="BuiltInTok">
    <w:name w:val="BuiltInTok"/>
    <w:basedOn w:val="VerbatimChar"/>
    <w:rPr>
      <w:rFonts w:ascii="Consolas" w:hAnsi="Consolas"/>
      <w:i/>
      <w:color w:val="008000"/>
      <w:sz w:val="22"/>
    </w:rPr>
  </w:style>
  <w:style w:type="character" w:customStyle="1" w:styleId="ExtensionTok">
    <w:name w:val="ExtensionTok"/>
    <w:basedOn w:val="VerbatimChar"/>
    <w:rPr>
      <w:rFonts w:ascii="Consolas" w:hAnsi="Consolas"/>
      <w:i/>
      <w:sz w:val="22"/>
    </w:rPr>
  </w:style>
  <w:style w:type="character" w:customStyle="1" w:styleId="PreprocessorTok">
    <w:name w:val="PreprocessorTok"/>
    <w:basedOn w:val="VerbatimChar"/>
    <w:rPr>
      <w:rFonts w:ascii="Consolas" w:hAnsi="Consolas"/>
      <w:i/>
      <w:color w:val="BC7A00"/>
      <w:sz w:val="22"/>
    </w:rPr>
  </w:style>
  <w:style w:type="character" w:customStyle="1" w:styleId="AttributeTok">
    <w:name w:val="AttributeTok"/>
    <w:basedOn w:val="VerbatimChar"/>
    <w:rPr>
      <w:rFonts w:ascii="Consolas" w:hAnsi="Consolas"/>
      <w:i/>
      <w:color w:val="7D9029"/>
      <w:sz w:val="22"/>
    </w:rPr>
  </w:style>
  <w:style w:type="character" w:customStyle="1" w:styleId="RegionMarkerTok">
    <w:name w:val="RegionMarkerTok"/>
    <w:basedOn w:val="VerbatimChar"/>
    <w:rPr>
      <w:rFonts w:ascii="Consolas" w:hAnsi="Consolas"/>
      <w:i/>
      <w:sz w:val="22"/>
    </w:rPr>
  </w:style>
  <w:style w:type="character" w:customStyle="1" w:styleId="InformationTok">
    <w:name w:val="InformationTok"/>
    <w:basedOn w:val="VerbatimChar"/>
    <w:rPr>
      <w:rFonts w:ascii="Consolas" w:hAnsi="Consolas"/>
      <w:b/>
      <w:i w:val="0"/>
      <w:color w:val="60A0B0"/>
      <w:sz w:val="22"/>
    </w:rPr>
  </w:style>
  <w:style w:type="character" w:customStyle="1" w:styleId="WarningTok">
    <w:name w:val="WarningTok"/>
    <w:basedOn w:val="VerbatimChar"/>
    <w:rPr>
      <w:rFonts w:ascii="Consolas" w:hAnsi="Consolas"/>
      <w:b/>
      <w:i w:val="0"/>
      <w:color w:val="60A0B0"/>
      <w:sz w:val="22"/>
    </w:rPr>
  </w:style>
  <w:style w:type="character" w:customStyle="1" w:styleId="AlertTok">
    <w:name w:val="AlertTok"/>
    <w:basedOn w:val="VerbatimChar"/>
    <w:rPr>
      <w:rFonts w:ascii="Consolas" w:hAnsi="Consolas"/>
      <w:b/>
      <w:i/>
      <w:color w:val="FF0000"/>
      <w:sz w:val="22"/>
    </w:rPr>
  </w:style>
  <w:style w:type="character" w:customStyle="1" w:styleId="ErrorTok">
    <w:name w:val="ErrorTok"/>
    <w:basedOn w:val="VerbatimChar"/>
    <w:rPr>
      <w:rFonts w:ascii="Consolas" w:hAnsi="Consolas"/>
      <w:b/>
      <w:i/>
      <w:color w:val="FF0000"/>
      <w:sz w:val="22"/>
    </w:rPr>
  </w:style>
  <w:style w:type="character" w:customStyle="1" w:styleId="NormalTok">
    <w:name w:val="NormalTok"/>
    <w:basedOn w:val="VerbatimChar"/>
    <w:rPr>
      <w:rFonts w:ascii="Consolas" w:hAnsi="Consolas"/>
      <w:i/>
      <w:sz w:val="22"/>
    </w:rPr>
  </w:style>
  <w:style w:type="character" w:styleId="UnresolvedMention">
    <w:name w:val="Unresolved Mention"/>
    <w:basedOn w:val="DefaultParagraphFont"/>
    <w:uiPriority w:val="99"/>
    <w:semiHidden/>
    <w:unhideWhenUsed/>
    <w:rsid w:val="0002085C"/>
    <w:rPr>
      <w:color w:val="605E5C"/>
      <w:shd w:val="clear" w:color="auto" w:fill="E1DFDD"/>
    </w:rPr>
  </w:style>
  <w:style w:type="paragraph" w:customStyle="1" w:styleId="Subheading">
    <w:name w:val="Subheading"/>
    <w:basedOn w:val="Heading2"/>
    <w:link w:val="SubheadingChar"/>
    <w:autoRedefine/>
    <w:qFormat/>
    <w:rsid w:val="00424640"/>
    <w:rPr>
      <w:rFonts w:ascii="Times New Roman" w:hAnsi="Times New Roman"/>
      <w:b/>
      <w:color w:val="auto"/>
      <w:lang w:val="en-US"/>
    </w:rPr>
  </w:style>
  <w:style w:type="character" w:customStyle="1" w:styleId="SubheadingChar">
    <w:name w:val="Subheading Char"/>
    <w:basedOn w:val="Heading2Char"/>
    <w:link w:val="Subheading"/>
    <w:rsid w:val="00424640"/>
    <w:rPr>
      <w:rFonts w:ascii="Times New Roman" w:eastAsiaTheme="majorEastAsia" w:hAnsi="Times New Roman" w:cstheme="majorBidi"/>
      <w:b/>
      <w:color w:val="0F4761" w:themeColor="accent1" w:themeShade="BF"/>
      <w:sz w:val="32"/>
      <w:szCs w:val="32"/>
      <w:lang w:val="en-US"/>
    </w:rPr>
  </w:style>
  <w:style w:type="paragraph" w:customStyle="1" w:styleId="subsubheading">
    <w:name w:val="subsubheading"/>
    <w:basedOn w:val="Heading3"/>
    <w:link w:val="subsubheadingChar"/>
    <w:qFormat/>
    <w:rsid w:val="004A1464"/>
    <w:rPr>
      <w:rFonts w:ascii="Times New Roman" w:hAnsi="Times New Roman"/>
      <w:b/>
      <w:color w:val="auto"/>
    </w:rPr>
  </w:style>
  <w:style w:type="character" w:customStyle="1" w:styleId="BodyTextChar">
    <w:name w:val="Body Text Char"/>
    <w:basedOn w:val="DefaultParagraphFont"/>
    <w:link w:val="BodyText"/>
    <w:rsid w:val="008C74E9"/>
    <w:rPr>
      <w:rFonts w:ascii="Times New Roman" w:hAnsi="Times New Roman"/>
      <w:sz w:val="22"/>
    </w:rPr>
  </w:style>
  <w:style w:type="character" w:customStyle="1" w:styleId="subsubheadingChar">
    <w:name w:val="subsubheading Char"/>
    <w:basedOn w:val="BodyTextChar"/>
    <w:link w:val="subsubheading"/>
    <w:rsid w:val="004A1464"/>
    <w:rPr>
      <w:rFonts w:ascii="Times New Roman" w:eastAsiaTheme="majorEastAsia" w:hAnsi="Times New Roman" w:cstheme="majorBidi"/>
      <w:b/>
      <w:sz w:val="28"/>
      <w:szCs w:val="28"/>
    </w:rPr>
  </w:style>
  <w:style w:type="paragraph" w:styleId="Header">
    <w:name w:val="header"/>
    <w:basedOn w:val="Normal"/>
    <w:link w:val="HeaderChar"/>
    <w:rsid w:val="001E6C67"/>
    <w:pPr>
      <w:tabs>
        <w:tab w:val="center" w:pos="4320"/>
        <w:tab w:val="right" w:pos="8640"/>
      </w:tabs>
      <w:spacing w:after="0"/>
    </w:pPr>
  </w:style>
  <w:style w:type="character" w:customStyle="1" w:styleId="HeaderChar">
    <w:name w:val="Header Char"/>
    <w:basedOn w:val="DefaultParagraphFont"/>
    <w:link w:val="Header"/>
    <w:rsid w:val="001E6C67"/>
  </w:style>
  <w:style w:type="paragraph" w:styleId="Footer">
    <w:name w:val="footer"/>
    <w:basedOn w:val="Normal"/>
    <w:link w:val="FooterChar"/>
    <w:rsid w:val="001E6C67"/>
    <w:pPr>
      <w:tabs>
        <w:tab w:val="center" w:pos="4320"/>
        <w:tab w:val="right" w:pos="8640"/>
      </w:tabs>
      <w:spacing w:after="0"/>
    </w:pPr>
  </w:style>
  <w:style w:type="character" w:customStyle="1" w:styleId="FooterChar">
    <w:name w:val="Footer Char"/>
    <w:basedOn w:val="DefaultParagraphFont"/>
    <w:link w:val="Footer"/>
    <w:rsid w:val="001E6C67"/>
  </w:style>
  <w:style w:type="character" w:styleId="FollowedHyperlink">
    <w:name w:val="FollowedHyperlink"/>
    <w:basedOn w:val="DefaultParagraphFont"/>
    <w:rsid w:val="00524B72"/>
    <w:rPr>
      <w:color w:val="96607D" w:themeColor="followedHyperlink"/>
      <w:u w:val="single"/>
    </w:rPr>
  </w:style>
  <w:style w:type="character" w:styleId="CommentReference">
    <w:name w:val="annotation reference"/>
    <w:basedOn w:val="DefaultParagraphFont"/>
    <w:rsid w:val="00600B9B"/>
    <w:rPr>
      <w:sz w:val="16"/>
      <w:szCs w:val="16"/>
    </w:rPr>
  </w:style>
  <w:style w:type="paragraph" w:styleId="CommentText">
    <w:name w:val="annotation text"/>
    <w:basedOn w:val="Normal"/>
    <w:link w:val="CommentTextChar"/>
    <w:rsid w:val="00600B9B"/>
    <w:rPr>
      <w:sz w:val="20"/>
      <w:szCs w:val="20"/>
    </w:rPr>
  </w:style>
  <w:style w:type="character" w:customStyle="1" w:styleId="CommentTextChar">
    <w:name w:val="Comment Text Char"/>
    <w:basedOn w:val="DefaultParagraphFont"/>
    <w:link w:val="CommentText"/>
    <w:rsid w:val="00600B9B"/>
    <w:rPr>
      <w:sz w:val="20"/>
      <w:szCs w:val="20"/>
    </w:rPr>
  </w:style>
  <w:style w:type="paragraph" w:styleId="CommentSubject">
    <w:name w:val="annotation subject"/>
    <w:basedOn w:val="CommentText"/>
    <w:next w:val="CommentText"/>
    <w:link w:val="CommentSubjectChar"/>
    <w:rsid w:val="00600B9B"/>
    <w:rPr>
      <w:b/>
      <w:bCs/>
    </w:rPr>
  </w:style>
  <w:style w:type="character" w:customStyle="1" w:styleId="CommentSubjectChar">
    <w:name w:val="Comment Subject Char"/>
    <w:basedOn w:val="CommentTextChar"/>
    <w:link w:val="CommentSubject"/>
    <w:rsid w:val="00600B9B"/>
    <w:rPr>
      <w:b/>
      <w:bCs/>
      <w:sz w:val="20"/>
      <w:szCs w:val="20"/>
    </w:rPr>
  </w:style>
  <w:style w:type="paragraph" w:styleId="HTMLPreformatted">
    <w:name w:val="HTML Preformatted"/>
    <w:basedOn w:val="Normal"/>
    <w:link w:val="HTMLPreformattedChar"/>
    <w:rsid w:val="005A3541"/>
    <w:pPr>
      <w:spacing w:after="0"/>
    </w:pPr>
    <w:rPr>
      <w:rFonts w:ascii="Consolas" w:hAnsi="Consolas"/>
      <w:sz w:val="20"/>
      <w:szCs w:val="20"/>
    </w:rPr>
  </w:style>
  <w:style w:type="character" w:customStyle="1" w:styleId="HTMLPreformattedChar">
    <w:name w:val="HTML Preformatted Char"/>
    <w:basedOn w:val="DefaultParagraphFont"/>
    <w:link w:val="HTMLPreformatted"/>
    <w:rsid w:val="005A3541"/>
    <w:rPr>
      <w:rFonts w:ascii="Consolas" w:hAnsi="Consolas"/>
      <w:sz w:val="20"/>
      <w:szCs w:val="20"/>
    </w:rPr>
  </w:style>
  <w:style w:type="paragraph" w:styleId="ListBullet">
    <w:name w:val="List Bullet"/>
    <w:basedOn w:val="Normal"/>
    <w:uiPriority w:val="99"/>
    <w:unhideWhenUsed/>
    <w:rsid w:val="008A009A"/>
    <w:pPr>
      <w:spacing w:line="276" w:lineRule="auto"/>
      <w:contextualSpacing/>
    </w:pPr>
    <w:rPr>
      <w:rFonts w:eastAsiaTheme="minorEastAsia"/>
      <w:sz w:val="22"/>
      <w:szCs w:val="22"/>
      <w:lang w:val="en-US"/>
    </w:rPr>
  </w:style>
  <w:style w:type="paragraph" w:styleId="ListParagraph">
    <w:name w:val="List Paragraph"/>
    <w:basedOn w:val="Normal"/>
    <w:rsid w:val="001120BF"/>
    <w:pPr>
      <w:ind w:left="720"/>
      <w:contextualSpacing/>
    </w:pPr>
  </w:style>
  <w:style w:type="table" w:styleId="TableGrid">
    <w:name w:val="Table Grid"/>
    <w:basedOn w:val="TableNormal"/>
    <w:rsid w:val="00B85003"/>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5">
    <w:name w:val="Plain Table 5"/>
    <w:basedOn w:val="TableNormal"/>
    <w:rsid w:val="00B85003"/>
    <w:pPr>
      <w:spacing w:after="0"/>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2">
    <w:name w:val="Grid Table 2"/>
    <w:basedOn w:val="TableNormal"/>
    <w:rsid w:val="00B85003"/>
    <w:pPr>
      <w:spacing w:after="0"/>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TOC1">
    <w:name w:val="toc 1"/>
    <w:basedOn w:val="Normal"/>
    <w:next w:val="Normal"/>
    <w:autoRedefine/>
    <w:uiPriority w:val="39"/>
    <w:rsid w:val="001E3A62"/>
    <w:pPr>
      <w:spacing w:after="100"/>
    </w:pPr>
  </w:style>
  <w:style w:type="paragraph" w:styleId="TOC2">
    <w:name w:val="toc 2"/>
    <w:basedOn w:val="Normal"/>
    <w:next w:val="Normal"/>
    <w:autoRedefine/>
    <w:uiPriority w:val="39"/>
    <w:rsid w:val="001E3A62"/>
    <w:pPr>
      <w:spacing w:after="100"/>
      <w:ind w:left="240"/>
    </w:pPr>
  </w:style>
  <w:style w:type="paragraph" w:styleId="TOC3">
    <w:name w:val="toc 3"/>
    <w:basedOn w:val="Normal"/>
    <w:next w:val="Normal"/>
    <w:autoRedefine/>
    <w:uiPriority w:val="39"/>
    <w:rsid w:val="001E3A62"/>
    <w:pPr>
      <w:spacing w:after="100"/>
      <w:ind w:left="480"/>
    </w:pPr>
  </w:style>
  <w:style w:type="character" w:styleId="PlaceholderText">
    <w:name w:val="Placeholder Text"/>
    <w:basedOn w:val="DefaultParagraphFont"/>
    <w:rsid w:val="004B4E21"/>
    <w:rPr>
      <w:color w:val="666666"/>
    </w:rPr>
  </w:style>
  <w:style w:type="character" w:customStyle="1" w:styleId="FootnoteTextChar">
    <w:name w:val="Footnote Text Char"/>
    <w:basedOn w:val="DefaultParagraphFont"/>
    <w:link w:val="FootnoteText"/>
    <w:uiPriority w:val="9"/>
    <w:rsid w:val="001520FF"/>
    <w:rPr>
      <w:rFonts w:ascii="Times New Roman" w:hAnsi="Times New Roman"/>
      <w:i/>
      <w:sz w:val="20"/>
    </w:rPr>
  </w:style>
  <w:style w:type="table" w:styleId="PlainTable1">
    <w:name w:val="Plain Table 1"/>
    <w:basedOn w:val="TableNormal"/>
    <w:rsid w:val="001A51BA"/>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4-Accent3">
    <w:name w:val="Grid Table 4 Accent 3"/>
    <w:basedOn w:val="TableNormal"/>
    <w:uiPriority w:val="49"/>
    <w:rsid w:val="001A51BA"/>
    <w:pPr>
      <w:spacing w:after="0"/>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4">
    <w:name w:val="Grid Table 4"/>
    <w:basedOn w:val="TableNormal"/>
    <w:uiPriority w:val="49"/>
    <w:rsid w:val="001A51BA"/>
    <w:pPr>
      <w:spacing w:after="0"/>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NormalWeb">
    <w:name w:val="Normal (Web)"/>
    <w:basedOn w:val="Normal"/>
    <w:rsid w:val="003C1444"/>
    <w:rPr>
      <w:rFonts w:ascii="Times New Roman" w:hAnsi="Times New Roman" w:cs="Times New Roman"/>
    </w:rPr>
  </w:style>
  <w:style w:type="paragraph" w:styleId="TableofFigures">
    <w:name w:val="table of figures"/>
    <w:basedOn w:val="Normal"/>
    <w:next w:val="Normal"/>
    <w:uiPriority w:val="99"/>
    <w:rsid w:val="00E179B8"/>
    <w:pPr>
      <w:spacing w:after="0"/>
    </w:pPr>
  </w:style>
  <w:style w:type="table" w:styleId="GridTable1Light">
    <w:name w:val="Grid Table 1 Light"/>
    <w:basedOn w:val="TableNormal"/>
    <w:rsid w:val="00F264D1"/>
    <w:pPr>
      <w:spacing w:after="0"/>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42" Type="http://schemas.openxmlformats.org/officeDocument/2006/relationships/image" Target="media/image29.png"/><Relationship Id="rId47" Type="http://schemas.openxmlformats.org/officeDocument/2006/relationships/image" Target="media/image34.png"/><Relationship Id="rId63" Type="http://schemas.openxmlformats.org/officeDocument/2006/relationships/hyperlink" Target="https://doi.org/10.6339/JDS.201607_14(3).0010" TargetMode="External"/><Relationship Id="rId68" Type="http://schemas.openxmlformats.org/officeDocument/2006/relationships/hyperlink" Target="https://doi.org/10.1109/ACCESS.2021.3096799" TargetMode="External"/><Relationship Id="rId84" Type="http://schemas.openxmlformats.org/officeDocument/2006/relationships/hyperlink" Target="https://doi.org/10.1109/ACCESS.2022.3199425" TargetMode="External"/><Relationship Id="rId89" Type="http://schemas.openxmlformats.org/officeDocument/2006/relationships/hyperlink" Target="https://doi.org/10.1016/j.dss.2010.08.006" TargetMode="External"/><Relationship Id="rId16" Type="http://schemas.openxmlformats.org/officeDocument/2006/relationships/image" Target="media/image4.png"/><Relationship Id="rId107" Type="http://schemas.openxmlformats.org/officeDocument/2006/relationships/theme" Target="theme/theme1.xml"/><Relationship Id="rId11" Type="http://schemas.openxmlformats.org/officeDocument/2006/relationships/hyperlink" Target="https://www.kaggle.com/datasets/ealaxi/paysim1" TargetMode="External"/><Relationship Id="rId32" Type="http://schemas.openxmlformats.org/officeDocument/2006/relationships/image" Target="media/image19.png"/><Relationship Id="rId37" Type="http://schemas.openxmlformats.org/officeDocument/2006/relationships/image" Target="media/image24.png"/><Relationship Id="rId53" Type="http://schemas.openxmlformats.org/officeDocument/2006/relationships/image" Target="media/image40.png"/><Relationship Id="rId58" Type="http://schemas.openxmlformats.org/officeDocument/2006/relationships/image" Target="media/image45.png"/><Relationship Id="rId74" Type="http://schemas.openxmlformats.org/officeDocument/2006/relationships/hyperlink" Target="https://doi.org/10.1609/aaai.v34i01.5371" TargetMode="External"/><Relationship Id="rId79" Type="http://schemas.openxmlformats.org/officeDocument/2006/relationships/hyperlink" Target="https://doi.org/10.3390/app112110004" TargetMode="External"/><Relationship Id="rId102" Type="http://schemas.openxmlformats.org/officeDocument/2006/relationships/hyperlink" Target="https://doi.org/10.1016/j.eswa.2021.116429" TargetMode="External"/><Relationship Id="rId5" Type="http://schemas.openxmlformats.org/officeDocument/2006/relationships/webSettings" Target="webSettings.xml"/><Relationship Id="rId90" Type="http://schemas.openxmlformats.org/officeDocument/2006/relationships/hyperlink" Target="https://doi.org/10.1109/ACCESS.2021.3134076" TargetMode="External"/><Relationship Id="rId95" Type="http://schemas.openxmlformats.org/officeDocument/2006/relationships/hyperlink" Target="https://doi.org/10.1016/j.techfore.2023.122527" TargetMode="External"/><Relationship Id="rId22" Type="http://schemas.openxmlformats.org/officeDocument/2006/relationships/image" Target="media/image10.png"/><Relationship Id="rId27" Type="http://schemas.openxmlformats.org/officeDocument/2006/relationships/image" Target="media/image15.png"/><Relationship Id="rId43" Type="http://schemas.openxmlformats.org/officeDocument/2006/relationships/image" Target="media/image30.png"/><Relationship Id="rId48" Type="http://schemas.openxmlformats.org/officeDocument/2006/relationships/image" Target="media/image35.png"/><Relationship Id="rId64" Type="http://schemas.openxmlformats.org/officeDocument/2006/relationships/hyperlink" Target="https://doi.org/10.1016/j.cosrev.2021.100402" TargetMode="External"/><Relationship Id="rId69" Type="http://schemas.openxmlformats.org/officeDocument/2006/relationships/hyperlink" Target="https://doi.org/10.1109/ICCNI.2017.8123782" TargetMode="External"/><Relationship Id="rId80" Type="http://schemas.openxmlformats.org/officeDocument/2006/relationships/hyperlink" Target="https://doi.org/10.1016/j.procs.2020.01.057" TargetMode="External"/><Relationship Id="rId85" Type="http://schemas.openxmlformats.org/officeDocument/2006/relationships/hyperlink" Target="https://doi.org/10.1016/j.cose.2024.103792" TargetMode="External"/><Relationship Id="rId12" Type="http://schemas.openxmlformats.org/officeDocument/2006/relationships/hyperlink" Target="https://www.kaggle.com/datasets/ealaxi/banksim1" TargetMode="External"/><Relationship Id="rId17" Type="http://schemas.openxmlformats.org/officeDocument/2006/relationships/image" Target="media/image5.png"/><Relationship Id="rId33" Type="http://schemas.openxmlformats.org/officeDocument/2006/relationships/image" Target="media/image20.png"/><Relationship Id="rId38" Type="http://schemas.openxmlformats.org/officeDocument/2006/relationships/image" Target="media/image25.png"/><Relationship Id="rId59" Type="http://schemas.openxmlformats.org/officeDocument/2006/relationships/image" Target="media/image46.png"/><Relationship Id="rId103" Type="http://schemas.openxmlformats.org/officeDocument/2006/relationships/hyperlink" Target="https://doi.org/10.1007/s10618-008-0116-z" TargetMode="External"/><Relationship Id="rId20" Type="http://schemas.openxmlformats.org/officeDocument/2006/relationships/image" Target="media/image8.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hyperlink" Target="https://doi.org/10.1016/j.future.2015.01.001" TargetMode="External"/><Relationship Id="rId70" Type="http://schemas.openxmlformats.org/officeDocument/2006/relationships/hyperlink" Target="https://doi.org/10.1016/j.dss.2021.113492" TargetMode="External"/><Relationship Id="rId75" Type="http://schemas.openxmlformats.org/officeDocument/2006/relationships/hyperlink" Target="https://doi.org/10.1155/2018/5483472" TargetMode="External"/><Relationship Id="rId83" Type="http://schemas.openxmlformats.org/officeDocument/2006/relationships/hyperlink" Target="https://doi.org/10.1057/s41599-024-03606-0" TargetMode="External"/><Relationship Id="rId88" Type="http://schemas.openxmlformats.org/officeDocument/2006/relationships/hyperlink" Target="https://doi.org/10.35940/ijitee.C8400.0410621" TargetMode="External"/><Relationship Id="rId91" Type="http://schemas.openxmlformats.org/officeDocument/2006/relationships/hyperlink" Target="https://doi.org/10.5334/dsj-2019-035" TargetMode="External"/><Relationship Id="rId96" Type="http://schemas.openxmlformats.org/officeDocument/2006/relationships/hyperlink" Target="https://doi.org/10.13140/RG.2.2.12519.15525"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106" Type="http://schemas.openxmlformats.org/officeDocument/2006/relationships/fontTable" Target="fontTable.xml"/><Relationship Id="rId10" Type="http://schemas.openxmlformats.org/officeDocument/2006/relationships/hyperlink" Target="https://www.kaggle.com/competitions/ieee-fraud-detection/data" TargetMode="External"/><Relationship Id="rId31" Type="http://schemas.openxmlformats.org/officeDocument/2006/relationships/hyperlink" Target="https://www.kaggle.com/code/cdeotte/eda-for-columns-v-and-id" TargetMode="External"/><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hyperlink" Target="https://doi.org/10.3390/app12199637" TargetMode="External"/><Relationship Id="rId73" Type="http://schemas.openxmlformats.org/officeDocument/2006/relationships/hyperlink" Target="https://doi.org/10.1109/HPCC/SmartCity/DSS.2019.00357" TargetMode="External"/><Relationship Id="rId78" Type="http://schemas.openxmlformats.org/officeDocument/2006/relationships/hyperlink" Target="https://doi.org/10.56726/IRJMETS61738" TargetMode="External"/><Relationship Id="rId81" Type="http://schemas.openxmlformats.org/officeDocument/2006/relationships/hyperlink" Target="https://doi.org/10.1080/01969722.2022.2030006" TargetMode="External"/><Relationship Id="rId86" Type="http://schemas.openxmlformats.org/officeDocument/2006/relationships/hyperlink" Target="https://doi.org/10.30574/wjarr.2025.26.1.1097" TargetMode="External"/><Relationship Id="rId94" Type="http://schemas.openxmlformats.org/officeDocument/2006/relationships/hyperlink" Target="https://doi.org/10.1109/INISTA.2011.5946108" TargetMode="External"/><Relationship Id="rId99" Type="http://schemas.openxmlformats.org/officeDocument/2006/relationships/hyperlink" Target="https://doi.org/10.1038/s41598-022-22130-2" TargetMode="External"/><Relationship Id="rId101" Type="http://schemas.openxmlformats.org/officeDocument/2006/relationships/hyperlink" Target="https://doi.org/10.1109/INFOTEH.2019.8717766" TargetMode="External"/><Relationship Id="rId4" Type="http://schemas.openxmlformats.org/officeDocument/2006/relationships/settings" Target="settings.xml"/><Relationship Id="rId9" Type="http://schemas.openxmlformats.org/officeDocument/2006/relationships/hyperlink" Target="https://www.kaggle.com/datasets/mlg-ulb/creditcardfraud" TargetMode="External"/><Relationship Id="rId13" Type="http://schemas.openxmlformats.org/officeDocument/2006/relationships/image" Target="media/image2.png"/><Relationship Id="rId18" Type="http://schemas.openxmlformats.org/officeDocument/2006/relationships/image" Target="media/image6.png"/><Relationship Id="rId39" Type="http://schemas.openxmlformats.org/officeDocument/2006/relationships/image" Target="media/image26.png"/><Relationship Id="rId34" Type="http://schemas.openxmlformats.org/officeDocument/2006/relationships/image" Target="media/image21.png"/><Relationship Id="rId50" Type="http://schemas.openxmlformats.org/officeDocument/2006/relationships/image" Target="media/image37.png"/><Relationship Id="rId55" Type="http://schemas.openxmlformats.org/officeDocument/2006/relationships/image" Target="media/image42.png"/><Relationship Id="rId76" Type="http://schemas.openxmlformats.org/officeDocument/2006/relationships/hyperlink" Target="https://doi.org/10.1016/j.eswa.2015.04.042" TargetMode="External"/><Relationship Id="rId97" Type="http://schemas.openxmlformats.org/officeDocument/2006/relationships/hyperlink" Target="https://doi.org/10.3390/app10031056" TargetMode="External"/><Relationship Id="rId104" Type="http://schemas.openxmlformats.org/officeDocument/2006/relationships/hyperlink" Target="https://doi.org/10.1109/ICoIAS.2019.00019" TargetMode="External"/><Relationship Id="rId7" Type="http://schemas.openxmlformats.org/officeDocument/2006/relationships/endnotes" Target="endnotes.xml"/><Relationship Id="rId71" Type="http://schemas.openxmlformats.org/officeDocument/2006/relationships/hyperlink" Target="https://doi.org/10.1016/j.dss.2010.08.008" TargetMode="External"/><Relationship Id="rId92" Type="http://schemas.openxmlformats.org/officeDocument/2006/relationships/hyperlink" Target="https://doi.org/10.1109/ICCIKE47802.2019.9004231" TargetMode="External"/><Relationship Id="rId2" Type="http://schemas.openxmlformats.org/officeDocument/2006/relationships/numbering" Target="numbering.xml"/><Relationship Id="rId29" Type="http://schemas.openxmlformats.org/officeDocument/2006/relationships/image" Target="media/image17.png"/><Relationship Id="rId24" Type="http://schemas.openxmlformats.org/officeDocument/2006/relationships/image" Target="media/image12.png"/><Relationship Id="rId40" Type="http://schemas.openxmlformats.org/officeDocument/2006/relationships/image" Target="media/image27.png"/><Relationship Id="rId45" Type="http://schemas.openxmlformats.org/officeDocument/2006/relationships/image" Target="media/image32.png"/><Relationship Id="rId66" Type="http://schemas.openxmlformats.org/officeDocument/2006/relationships/hyperlink" Target="https://doi.org/10.3390/jrfm18040179" TargetMode="External"/><Relationship Id="rId87" Type="http://schemas.openxmlformats.org/officeDocument/2006/relationships/hyperlink" Target="https://doi.org/10.1109/AEEICB.2017.7972424" TargetMode="External"/><Relationship Id="rId61" Type="http://schemas.openxmlformats.org/officeDocument/2006/relationships/hyperlink" Target="https://doi.org/10.3390/s24206618" TargetMode="External"/><Relationship Id="rId82" Type="http://schemas.openxmlformats.org/officeDocument/2006/relationships/hyperlink" Target="https://doi.org/10.1016/j.knosys.2017.05.001" TargetMode="External"/><Relationship Id="rId19" Type="http://schemas.openxmlformats.org/officeDocument/2006/relationships/image" Target="media/image7.png"/><Relationship Id="rId14" Type="http://schemas.openxmlformats.org/officeDocument/2006/relationships/hyperlink" Target="https://www.kaggle.com/competitions/ieee-fraud-detection/data" TargetMode="External"/><Relationship Id="rId30" Type="http://schemas.openxmlformats.org/officeDocument/2006/relationships/image" Target="media/image18.png"/><Relationship Id="rId35" Type="http://schemas.openxmlformats.org/officeDocument/2006/relationships/image" Target="media/image22.png"/><Relationship Id="rId56" Type="http://schemas.openxmlformats.org/officeDocument/2006/relationships/image" Target="media/image43.png"/><Relationship Id="rId77" Type="http://schemas.openxmlformats.org/officeDocument/2006/relationships/hyperlink" Target="https://doi.org/10.1109/TNNLS.2017.2736643" TargetMode="External"/><Relationship Id="rId100" Type="http://schemas.openxmlformats.org/officeDocument/2006/relationships/hyperlink" Target="https://doi.org/10.48550/arXiv.2108.10005" TargetMode="External"/><Relationship Id="rId105" Type="http://schemas.openxmlformats.org/officeDocument/2006/relationships/hyperlink" Target="https://doi.org/10.1016/j.xinn.2021.100176" TargetMode="External"/><Relationship Id="rId8" Type="http://schemas.openxmlformats.org/officeDocument/2006/relationships/image" Target="media/image1.png"/><Relationship Id="rId51" Type="http://schemas.openxmlformats.org/officeDocument/2006/relationships/image" Target="media/image38.png"/><Relationship Id="rId72" Type="http://schemas.openxmlformats.org/officeDocument/2006/relationships/hyperlink" Target="https://doi.org/10.1109/INTECH.2017.8102446" TargetMode="External"/><Relationship Id="rId93" Type="http://schemas.openxmlformats.org/officeDocument/2006/relationships/hyperlink" Target="https://doi.org/10.1109/IJCNN54540.2023.10191990" TargetMode="External"/><Relationship Id="rId98" Type="http://schemas.openxmlformats.org/officeDocument/2006/relationships/hyperlink" Target="https://doi.org/10.1109/CONFLUENCE.2019.8776942" TargetMode="External"/><Relationship Id="rId3" Type="http://schemas.openxmlformats.org/officeDocument/2006/relationships/styles" Target="styles.xml"/><Relationship Id="rId25" Type="http://schemas.openxmlformats.org/officeDocument/2006/relationships/image" Target="media/image13.png"/><Relationship Id="rId46" Type="http://schemas.openxmlformats.org/officeDocument/2006/relationships/image" Target="media/image33.png"/><Relationship Id="rId67" Type="http://schemas.openxmlformats.org/officeDocument/2006/relationships/hyperlink" Target="https://doi.org/10.1007/s11063-022-10992-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40B47D9-1827-4CE8-9CF5-85F4776C09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3783</TotalTime>
  <Pages>55</Pages>
  <Words>12537</Words>
  <Characters>71464</Characters>
  <Application>Microsoft Office Word</Application>
  <DocSecurity>0</DocSecurity>
  <Lines>595</Lines>
  <Paragraphs>167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83834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Konstantinos Koutsompinas</cp:lastModifiedBy>
  <cp:revision>155</cp:revision>
  <dcterms:created xsi:type="dcterms:W3CDTF">2025-10-06T11:09:00Z</dcterms:created>
  <dcterms:modified xsi:type="dcterms:W3CDTF">2026-01-27T17:06:00Z</dcterms:modified>
  <dc:language>el</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ChatGPT Deep Research</vt:lpwstr>
  </property>
  <property fmtid="{D5CDD505-2E9C-101B-9397-08002B2CF9AE}" pid="3" name="GrammarlyDocumentId">
    <vt:lpwstr>d1321097-9ee1-49e3-90f8-f5d67fd9e23d</vt:lpwstr>
  </property>
</Properties>
</file>