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B7D94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1E9">
      <w:pPr>
        <w:pStyle w:val="7"/>
        <w:spacing w:before="228"/>
        <w:rPr>
          <w:sz w:val="20"/>
        </w:rPr>
      </w:pPr>
    </w:p>
    <w:p w14:paraId="370DBE1B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2542F265">
      <w:pPr>
        <w:pStyle w:val="7"/>
        <w:spacing w:before="13"/>
        <w:rPr>
          <w:rFonts w:ascii="Times New Roman"/>
          <w:b/>
          <w:sz w:val="20"/>
        </w:rPr>
      </w:pPr>
    </w:p>
    <w:p w14:paraId="1459C557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52F45A5E">
      <w:pPr>
        <w:pStyle w:val="7"/>
        <w:spacing w:before="2"/>
        <w:rPr>
          <w:rFonts w:ascii="Times New Roman"/>
          <w:sz w:val="20"/>
        </w:rPr>
      </w:pPr>
    </w:p>
    <w:p w14:paraId="033BB818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512326F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46258B44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5C905D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5F1AFF66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29C4CE10">
      <w:pPr>
        <w:pStyle w:val="7"/>
        <w:rPr>
          <w:rFonts w:ascii="Times New Roman"/>
          <w:sz w:val="20"/>
          <w:lang w:val="en-US"/>
        </w:rPr>
      </w:pPr>
    </w:p>
    <w:p w14:paraId="7E2205C3">
      <w:pPr>
        <w:pStyle w:val="7"/>
        <w:rPr>
          <w:rFonts w:ascii="Times New Roman"/>
          <w:sz w:val="20"/>
          <w:lang w:val="en-US"/>
        </w:rPr>
      </w:pPr>
    </w:p>
    <w:p w14:paraId="7A4414C1">
      <w:pPr>
        <w:pStyle w:val="7"/>
        <w:rPr>
          <w:rFonts w:ascii="Times New Roman"/>
          <w:sz w:val="20"/>
          <w:lang w:val="en-US"/>
        </w:rPr>
      </w:pPr>
    </w:p>
    <w:p w14:paraId="20DD2754">
      <w:pPr>
        <w:pStyle w:val="7"/>
        <w:rPr>
          <w:rFonts w:ascii="Times New Roman"/>
          <w:sz w:val="20"/>
          <w:lang w:val="en-US"/>
        </w:rPr>
      </w:pPr>
    </w:p>
    <w:p w14:paraId="5F3A74B1">
      <w:pPr>
        <w:pStyle w:val="7"/>
        <w:rPr>
          <w:rFonts w:ascii="Times New Roman"/>
          <w:sz w:val="20"/>
          <w:lang w:val="en-US"/>
        </w:rPr>
      </w:pPr>
    </w:p>
    <w:p w14:paraId="609B8676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558632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1B0A131E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6C8C2F8D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59092344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</w:p>
                          <w:p w14:paraId="4E9AC909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31F363D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7F707F13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9C7EF98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263F5F14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682F5955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7B558632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1B0A131E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6C8C2F8D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59092344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</w:p>
                    <w:p w14:paraId="4E9AC909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31F363D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7F707F13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9C7EF98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263F5F14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682F5955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8246BE">
      <w:pPr>
        <w:pStyle w:val="7"/>
        <w:rPr>
          <w:rFonts w:ascii="Times New Roman"/>
          <w:sz w:val="20"/>
          <w:lang w:val="en-US"/>
        </w:rPr>
      </w:pPr>
    </w:p>
    <w:p w14:paraId="25E0B3C0">
      <w:pPr>
        <w:pStyle w:val="7"/>
        <w:rPr>
          <w:rFonts w:ascii="Times New Roman"/>
          <w:sz w:val="20"/>
          <w:lang w:val="en-US"/>
        </w:rPr>
      </w:pPr>
    </w:p>
    <w:p w14:paraId="385CA697">
      <w:pPr>
        <w:pStyle w:val="7"/>
        <w:rPr>
          <w:rFonts w:ascii="Times New Roman"/>
          <w:sz w:val="20"/>
          <w:lang w:val="en-US"/>
        </w:rPr>
      </w:pPr>
    </w:p>
    <w:p w14:paraId="556FC087">
      <w:pPr>
        <w:pStyle w:val="7"/>
        <w:rPr>
          <w:rFonts w:ascii="Times New Roman"/>
          <w:sz w:val="20"/>
          <w:lang w:val="en-US"/>
        </w:rPr>
      </w:pPr>
    </w:p>
    <w:p w14:paraId="3B39D46F">
      <w:pPr>
        <w:pStyle w:val="7"/>
        <w:rPr>
          <w:rFonts w:ascii="Times New Roman"/>
          <w:sz w:val="20"/>
          <w:lang w:val="en-US"/>
        </w:rPr>
      </w:pPr>
    </w:p>
    <w:p w14:paraId="3497748D">
      <w:pPr>
        <w:pStyle w:val="7"/>
        <w:rPr>
          <w:rFonts w:ascii="Times New Roman"/>
          <w:sz w:val="20"/>
          <w:lang w:val="en-US"/>
        </w:rPr>
      </w:pPr>
    </w:p>
    <w:p w14:paraId="315F10FA">
      <w:pPr>
        <w:pStyle w:val="7"/>
        <w:rPr>
          <w:rFonts w:ascii="Times New Roman"/>
          <w:sz w:val="20"/>
          <w:lang w:val="en-US"/>
        </w:rPr>
      </w:pPr>
    </w:p>
    <w:p w14:paraId="271B12CD">
      <w:pPr>
        <w:pStyle w:val="7"/>
        <w:rPr>
          <w:rFonts w:ascii="Times New Roman"/>
          <w:sz w:val="20"/>
          <w:lang w:val="en-US"/>
        </w:rPr>
      </w:pPr>
    </w:p>
    <w:p w14:paraId="54ACFCFE">
      <w:pPr>
        <w:pStyle w:val="7"/>
        <w:rPr>
          <w:rFonts w:ascii="Times New Roman"/>
          <w:sz w:val="20"/>
          <w:lang w:val="en-US"/>
        </w:rPr>
      </w:pPr>
    </w:p>
    <w:p w14:paraId="0B7270CC">
      <w:pPr>
        <w:pStyle w:val="7"/>
        <w:rPr>
          <w:rFonts w:ascii="Times New Roman"/>
          <w:sz w:val="20"/>
          <w:lang w:val="en-US"/>
        </w:rPr>
      </w:pPr>
    </w:p>
    <w:p w14:paraId="405DF164">
      <w:pPr>
        <w:pStyle w:val="7"/>
        <w:rPr>
          <w:rFonts w:ascii="Times New Roman"/>
          <w:sz w:val="20"/>
          <w:lang w:val="en-US"/>
        </w:rPr>
      </w:pPr>
    </w:p>
    <w:p w14:paraId="6F025467">
      <w:pPr>
        <w:pStyle w:val="7"/>
        <w:rPr>
          <w:rFonts w:ascii="Times New Roman"/>
          <w:sz w:val="20"/>
          <w:lang w:val="en-US"/>
        </w:rPr>
      </w:pPr>
    </w:p>
    <w:p w14:paraId="476CF3C5">
      <w:pPr>
        <w:pStyle w:val="7"/>
        <w:spacing w:before="133"/>
        <w:rPr>
          <w:rFonts w:ascii="Times New Roman"/>
          <w:sz w:val="20"/>
          <w:lang w:val="en-US"/>
        </w:rPr>
      </w:pPr>
    </w:p>
    <w:p w14:paraId="39D0AC4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156CEB5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E8E400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23A2B7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A1A06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F92C5F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CC26B72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9A0B843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5C9BB3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721140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B0A874C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7DF522E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049163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875E655">
      <w:pPr>
        <w:pStyle w:val="13"/>
        <w:rPr>
          <w:lang w:val="el-GR"/>
        </w:rPr>
      </w:pPr>
      <w:r>
        <w:rPr>
          <w:lang w:val="el-GR"/>
        </w:rPr>
        <w:t>1.Περιγραφή Θέματος</w:t>
      </w:r>
    </w:p>
    <w:p w14:paraId="28797BAA">
      <w:pPr>
        <w:pStyle w:val="7"/>
        <w:jc w:val="both"/>
        <w:rPr>
          <w:sz w:val="22"/>
          <w:szCs w:val="22"/>
        </w:rPr>
      </w:pPr>
    </w:p>
    <w:p w14:paraId="4EE71B05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 τις εξής οντότητες και γνωρίσματα :</w:t>
      </w:r>
    </w:p>
    <w:p w14:paraId="13046822">
      <w:pPr>
        <w:pStyle w:val="7"/>
        <w:jc w:val="both"/>
      </w:pPr>
    </w:p>
    <w:p w14:paraId="2B1BA79C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>Μισθός</w:t>
      </w:r>
      <w:r>
        <w:rPr>
          <w:rFonts w:hint="default"/>
          <w:b/>
          <w:bCs/>
          <w:lang w:val="el-GR"/>
        </w:rPr>
        <w:t xml:space="preserve"> </w:t>
      </w:r>
      <w:r>
        <w:rPr>
          <w:rFonts w:hint="default"/>
          <w:b w:val="0"/>
          <w:bCs w:val="0"/>
          <w:lang w:val="el-GR"/>
        </w:rPr>
        <w:t>(σε ετήσιο συμβόλαιο)</w:t>
      </w:r>
    </w:p>
    <w:p w14:paraId="02755D7A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  <w:r>
        <w:rPr>
          <w:rFonts w:hint="default"/>
          <w:b w:val="0"/>
          <w:bCs w:val="0"/>
          <w:lang w:val="el-GR"/>
        </w:rPr>
        <w:t>(σε ετήσιο συμβόλαιο)</w:t>
      </w:r>
    </w:p>
    <w:p w14:paraId="32685577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εννοιαία οντότητα , με τίτλο </w:t>
      </w:r>
      <w:r>
        <w:rPr>
          <w:b/>
          <w:bCs/>
        </w:rPr>
        <w:t>Άνθρωπος</w:t>
      </w:r>
      <w:r>
        <w:t xml:space="preserve">, γνωρίσματα τα ίδια με τα παραπάνω καθώς και ένα επιπλέον γνώρισμα Ιδιότητα (δηλ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67A37445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04B06432">
      <w:pPr>
        <w:pStyle w:val="7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7E007F91">
      <w:pPr>
        <w:pStyle w:val="7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>
        <w:rPr>
          <w:b/>
          <w:bCs/>
        </w:rPr>
        <w:t xml:space="preserve">Διεύθυνση,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742AE0B9">
      <w:pPr>
        <w:pStyle w:val="7"/>
        <w:jc w:val="both"/>
        <w:rPr>
          <w:sz w:val="22"/>
          <w:szCs w:val="22"/>
        </w:rPr>
      </w:pPr>
    </w:p>
    <w:p w14:paraId="2BFC0D92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7FA17752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706B8A75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68ABAC81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1D05B066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 (μίας η περισσότερων)</w:t>
      </w:r>
    </w:p>
    <w:p w14:paraId="7E4D033B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 . Για τη σχέση αυτή πρέπει να συγκρατείται η ημερομηνία του αγώνα και το αποτέλεσμα</w:t>
      </w:r>
    </w:p>
    <w:p w14:paraId="42A9AF7F">
      <w:pPr>
        <w:pStyle w:val="7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l-GR"/>
        </w:rPr>
        <w:t>Οι παίκτες και οι προπονητές επίσης συνδέονται με τις ομάδες με ιστορικό. Δηλαδή η βάση μας περιέχει την πληροφορία του ιστορικού συμμετοχής του κάθε παίκτη/προπονητή στις ομάδες, στην διάρκεια της καριέρας του. Για αυτή τη συσχέτιση αποθηκεύουμε την αρχή, τη λήξη και την αμοιβή του ατόμου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>(σε ετήσιο συμβόλαιο) στην συνεργασία του με την ομάδα.</w:t>
      </w:r>
    </w:p>
    <w:p w14:paraId="10B5D74C">
      <w:pPr>
        <w:pStyle w:val="7"/>
        <w:ind w:left="420"/>
        <w:jc w:val="both"/>
        <w:rPr>
          <w:sz w:val="22"/>
          <w:szCs w:val="22"/>
        </w:rPr>
      </w:pPr>
    </w:p>
    <w:p w14:paraId="4EFA594F">
      <w:pPr>
        <w:pStyle w:val="13"/>
        <w:rPr>
          <w:lang w:val="el-GR"/>
        </w:rPr>
      </w:pPr>
      <w:r>
        <w:rPr>
          <w:lang w:val="el-GR"/>
        </w:rPr>
        <w:t>2.Διάγραμμα Οντοτήτων Συσχετίσεων</w:t>
      </w:r>
    </w:p>
    <w:p w14:paraId="1A5CC1E6">
      <w:pPr>
        <w:pStyle w:val="13"/>
        <w:rPr>
          <w:lang w:val="el-GR"/>
        </w:rPr>
      </w:pPr>
      <w:r>
        <w:drawing>
          <wp:inline distT="0" distB="0" distL="114300" distR="114300">
            <wp:extent cx="5570220" cy="3089275"/>
            <wp:effectExtent l="0" t="0" r="762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CFBE">
      <w:pPr>
        <w:pStyle w:val="13"/>
        <w:rPr>
          <w:lang w:val="el-GR"/>
        </w:rPr>
      </w:pPr>
    </w:p>
    <w:p w14:paraId="14999D63">
      <w:pPr>
        <w:pStyle w:val="7"/>
        <w:rPr>
          <w:b/>
          <w:bCs/>
        </w:rPr>
      </w:pPr>
      <w:r>
        <w:rPr>
          <w:b/>
          <w:bCs/>
        </w:rPr>
        <w:t>Παρατηρήσεις – Παραδοχές:</w:t>
      </w:r>
    </w:p>
    <w:p w14:paraId="7D55DE86">
      <w:pPr>
        <w:pStyle w:val="7"/>
        <w:numPr>
          <w:ilvl w:val="0"/>
          <w:numId w:val="3"/>
        </w:numPr>
        <w:rPr>
          <w:b/>
          <w:bCs/>
        </w:rPr>
      </w:pPr>
      <w:r>
        <w:t>Οι προπονητές και οι αθλητές συμπεριλαμβάνονται στην οντότητα Άνθρωπος (</w:t>
      </w:r>
      <w:r>
        <w:rPr>
          <w:lang w:val="en-US"/>
        </w:rPr>
        <w:t>Person</w:t>
      </w:r>
      <w:r>
        <w:t xml:space="preserve">). Το γεγονός ότι οι 2 αυτές οντότητες έχουν ακριβώς τα ίδια γνωρίσματα , καθιστά καλύτερη λύση τη συγχώνευσή τους , και τη διαφοροποίηση των εγγραφών με ένα γνώρισμα </w:t>
      </w:r>
      <w:r>
        <w:rPr>
          <w:lang w:val="en-US"/>
        </w:rPr>
        <w:t>type</w:t>
      </w:r>
      <w:r>
        <w:t xml:space="preserve"> , το οποίο θα μπορούσε να θεωρηθεί και </w:t>
      </w:r>
      <w:r>
        <w:rPr>
          <w:lang w:val="en-US"/>
        </w:rPr>
        <w:t>Boolean</w:t>
      </w:r>
      <w:r>
        <w:t xml:space="preserve"> (εφόσον έχουμε μόνο 2 </w:t>
      </w:r>
      <w:r>
        <w:rPr>
          <w:lang w:val="en-US"/>
        </w:rPr>
        <w:t>types</w:t>
      </w:r>
      <w:r>
        <w:t>) . Το συγκεκριμένο κομμάτι της βάσης θα μπορούσε να αναπαρασταθεί και με αντικειμενοστραφή σχεδίαση (οντότητα άνθρωπος και 2 υπο-οντότητες με κληρονομικότητα γνωρισμάτων). Ωστόσο , δεδομένου ότι η οντότητα Άνθρωπος, για τον συγκεκριμένο μικρόκοσμο έχει μόνο 2 υποκλάσεις , οι οποίες δεν έχουν καμία διαφοροποίηση ως προς τα γνωρίσματά τους ,  η χρήση αντικειμενοστραφούς λογικής θα προσέδιδε πολυπλοκότητα στη βάση , χωρίς κάποιο επιπλέον όφελος.</w:t>
      </w:r>
    </w:p>
    <w:p w14:paraId="77F1C776">
      <w:pPr>
        <w:pStyle w:val="7"/>
        <w:numPr>
          <w:ilvl w:val="0"/>
          <w:numId w:val="3"/>
        </w:numPr>
        <w:rPr>
          <w:b/>
          <w:bCs/>
        </w:rPr>
      </w:pPr>
      <w:r>
        <w:t>Όλες οι συσχετίσεις της βάσης μας είναι ολικές , εκτός από τη συσχέτιση “ ΈΙΝΑΙ ΜΈΛΟΣ ΤΗΣ ” (“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PART</w:t>
      </w:r>
      <w:r>
        <w:t xml:space="preserve"> </w:t>
      </w:r>
      <w:r>
        <w:rPr>
          <w:lang w:val="en-US"/>
        </w:rPr>
        <w:t>OF</w:t>
      </w:r>
      <w:r>
        <w:t>”) , καθώς θεωρούμε πως είναι πιθανό ένας αθλητής ή προπονητής να μην είναι μέλος κάποιας ομάδας σε ένα δεδομένο χρονικό διάστημα.</w:t>
      </w:r>
    </w:p>
    <w:p w14:paraId="39A042FD">
      <w:pPr>
        <w:pStyle w:val="7"/>
        <w:numPr>
          <w:ilvl w:val="0"/>
          <w:numId w:val="3"/>
        </w:numPr>
        <w:rPr>
          <w:b/>
          <w:bCs/>
        </w:rPr>
      </w:pPr>
      <w:r>
        <w:t>Για τη συσχέτιση των αγώνων (“</w:t>
      </w:r>
      <w:r>
        <w:rPr>
          <w:lang w:val="en-US"/>
        </w:rPr>
        <w:t>HAS</w:t>
      </w:r>
      <w:r>
        <w:t xml:space="preserve"> </w:t>
      </w:r>
      <w:r>
        <w:rPr>
          <w:lang w:val="en-US"/>
        </w:rPr>
        <w:t>MATCH</w:t>
      </w:r>
      <w:r>
        <w:t>”) θεωρούμε ότι κάθε ομάδα παίζει με μία άλλη 2 φορές , (εντός/εκτός έδρας).</w:t>
      </w:r>
    </w:p>
    <w:p w14:paraId="2EC74CAB">
      <w:pPr>
        <w:pStyle w:val="7"/>
        <w:numPr>
          <w:ilvl w:val="0"/>
          <w:numId w:val="3"/>
        </w:numPr>
        <w:rPr>
          <w:b/>
          <w:bCs/>
        </w:rPr>
      </w:pPr>
      <w:r>
        <w:rPr>
          <w:lang w:val="el-GR"/>
        </w:rPr>
        <w:t>Οι</w:t>
      </w:r>
      <w:r>
        <w:rPr>
          <w:rFonts w:hint="default"/>
          <w:lang w:val="el-GR"/>
        </w:rPr>
        <w:t xml:space="preserve"> άνθρωποι συνδέονται με τις ομάδες τόσο με το ιστορικό </w:t>
      </w:r>
      <w:r>
        <w:rPr>
          <w:rFonts w:hint="default"/>
          <w:lang w:val="en-US"/>
        </w:rPr>
        <w:t>(</w:t>
      </w:r>
      <w:r>
        <w:rPr>
          <w:rFonts w:hint="default"/>
          <w:lang w:val="el-GR"/>
        </w:rPr>
        <w:t>“</w:t>
      </w:r>
      <w:r>
        <w:rPr>
          <w:rFonts w:hint="default"/>
          <w:lang w:val="en-US"/>
        </w:rPr>
        <w:t>HISTORY”)</w:t>
      </w:r>
      <w:r>
        <w:rPr>
          <w:rFonts w:hint="default"/>
          <w:lang w:val="el-GR"/>
        </w:rPr>
        <w:t>, όσο και με τη συσχέτιση “</w:t>
      </w:r>
      <w:r>
        <w:rPr>
          <w:rFonts w:hint="default"/>
          <w:lang w:val="en-US"/>
        </w:rPr>
        <w:t xml:space="preserve">IS PART OF”. </w:t>
      </w:r>
      <w:r>
        <w:rPr>
          <w:rFonts w:hint="default"/>
          <w:lang w:val="el-GR"/>
        </w:rPr>
        <w:t xml:space="preserve">Οι δύο συσχετίσεις αυτές, δεν έχουν επανάληψη πληροφορίας, καθώς θεωρούμε ότι το ιστορικό συμπληρώνεται, </w:t>
      </w:r>
      <w:r>
        <w:rPr>
          <w:rFonts w:hint="default"/>
          <w:b/>
          <w:bCs/>
          <w:lang w:val="el-GR"/>
        </w:rPr>
        <w:t xml:space="preserve">αφού λήξει </w:t>
      </w:r>
      <w:r>
        <w:rPr>
          <w:rFonts w:hint="default"/>
          <w:b w:val="0"/>
          <w:bCs w:val="0"/>
          <w:lang w:val="el-GR"/>
        </w:rPr>
        <w:t>η συνεργασία του παίκτη/προπονητή με την ομάδα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el-GR"/>
        </w:rPr>
        <w:t xml:space="preserve">ενώ η συσχέτιση </w:t>
      </w:r>
      <w:r>
        <w:rPr>
          <w:rFonts w:hint="default"/>
          <w:b w:val="0"/>
          <w:bCs w:val="0"/>
          <w:lang w:val="en-US"/>
        </w:rPr>
        <w:t xml:space="preserve">“IS PART OF” </w:t>
      </w:r>
      <w:r>
        <w:rPr>
          <w:rFonts w:hint="default"/>
          <w:b w:val="0"/>
          <w:bCs w:val="0"/>
          <w:lang w:val="el-GR"/>
        </w:rPr>
        <w:t xml:space="preserve">περιέχει την </w:t>
      </w:r>
      <w:r>
        <w:rPr>
          <w:rFonts w:hint="default"/>
          <w:b/>
          <w:bCs/>
          <w:lang w:val="el-GR"/>
        </w:rPr>
        <w:t xml:space="preserve">τρέχουσα </w:t>
      </w:r>
      <w:r>
        <w:rPr>
          <w:rFonts w:hint="default"/>
          <w:b w:val="0"/>
          <w:bCs w:val="0"/>
          <w:lang w:val="el-GR"/>
        </w:rPr>
        <w:t>ομάδα του ατόμου.</w:t>
      </w:r>
    </w:p>
    <w:p w14:paraId="7BE65F34">
      <w:pPr>
        <w:pStyle w:val="7"/>
        <w:widowControl w:val="0"/>
        <w:numPr>
          <w:numId w:val="0"/>
        </w:numPr>
        <w:autoSpaceDE w:val="0"/>
        <w:autoSpaceDN w:val="0"/>
        <w:rPr>
          <w:rFonts w:hint="default"/>
          <w:b w:val="0"/>
          <w:bCs w:val="0"/>
          <w:lang w:val="el-GR"/>
        </w:rPr>
      </w:pPr>
    </w:p>
    <w:p w14:paraId="79D84B56">
      <w:pPr>
        <w:pStyle w:val="7"/>
        <w:widowControl w:val="0"/>
        <w:numPr>
          <w:numId w:val="0"/>
        </w:numPr>
        <w:autoSpaceDE w:val="0"/>
        <w:autoSpaceDN w:val="0"/>
        <w:rPr>
          <w:rFonts w:hint="default"/>
          <w:b w:val="0"/>
          <w:bCs w:val="0"/>
          <w:lang w:val="el-GR"/>
        </w:rPr>
      </w:pPr>
      <w:r>
        <w:drawing>
          <wp:inline distT="0" distB="0" distL="114300" distR="114300">
            <wp:extent cx="6198870" cy="3668395"/>
            <wp:effectExtent l="0" t="0" r="3810" b="444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2DD9A">
      <w:pPr>
        <w:pStyle w:val="7"/>
      </w:pP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BAD1D1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888A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34888A1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B5DCB"/>
    <w:multiLevelType w:val="multilevel"/>
    <w:tmpl w:val="4F8B5D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22299"/>
    <w:rsid w:val="00452080"/>
    <w:rsid w:val="004D257F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C13305"/>
    <w:rsid w:val="00CE0FB2"/>
    <w:rsid w:val="00D134FE"/>
    <w:rsid w:val="00E00790"/>
    <w:rsid w:val="00EC034F"/>
    <w:rsid w:val="00F630FD"/>
    <w:rsid w:val="1CC63140"/>
    <w:rsid w:val="1D3A1823"/>
    <w:rsid w:val="21382F8C"/>
    <w:rsid w:val="26314AFE"/>
    <w:rsid w:val="26B369A2"/>
    <w:rsid w:val="2AD41007"/>
    <w:rsid w:val="32D9501F"/>
    <w:rsid w:val="36F73C15"/>
    <w:rsid w:val="39137702"/>
    <w:rsid w:val="3E412642"/>
    <w:rsid w:val="3FAB73B6"/>
    <w:rsid w:val="4B205824"/>
    <w:rsid w:val="4EDE6637"/>
    <w:rsid w:val="51051A07"/>
    <w:rsid w:val="59A24C66"/>
    <w:rsid w:val="5DE75CB4"/>
    <w:rsid w:val="66C1792C"/>
    <w:rsid w:val="6CC1587C"/>
    <w:rsid w:val="70A970DD"/>
    <w:rsid w:val="71072EC6"/>
    <w:rsid w:val="76046D84"/>
    <w:rsid w:val="780F277B"/>
    <w:rsid w:val="79673934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419</Words>
  <Characters>2394</Characters>
  <Lines>19</Lines>
  <Paragraphs>5</Paragraphs>
  <TotalTime>6</TotalTime>
  <ScaleCrop>false</ScaleCrop>
  <LinksUpToDate>false</LinksUpToDate>
  <CharactersWithSpaces>2808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2024-12-18T16:23:52Z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