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C603" w14:textId="77777777" w:rsidR="0013368A" w:rsidRDefault="00000000">
      <w:pPr>
        <w:pStyle w:val="BodyText"/>
        <w:ind w:left="525"/>
        <w:rPr>
          <w:sz w:val="20"/>
        </w:rPr>
      </w:pPr>
      <w:r>
        <w:rPr>
          <w:noProof/>
          <w:sz w:val="20"/>
        </w:rPr>
        <w:drawing>
          <wp:inline distT="0" distB="0" distL="0" distR="0" wp14:anchorId="7F25A6DA" wp14:editId="627EF7AC">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8" cstate="print"/>
                    <a:stretch>
                      <a:fillRect/>
                    </a:stretch>
                  </pic:blipFill>
                  <pic:spPr>
                    <a:xfrm>
                      <a:off x="0" y="0"/>
                      <a:ext cx="428196" cy="666369"/>
                    </a:xfrm>
                    <a:prstGeom prst="rect">
                      <a:avLst/>
                    </a:prstGeom>
                  </pic:spPr>
                </pic:pic>
              </a:graphicData>
            </a:graphic>
          </wp:inline>
        </w:drawing>
      </w:r>
    </w:p>
    <w:p w14:paraId="339A3396" w14:textId="77777777" w:rsidR="0013368A" w:rsidRDefault="0013368A">
      <w:pPr>
        <w:pStyle w:val="BodyText"/>
        <w:spacing w:before="228"/>
        <w:rPr>
          <w:sz w:val="20"/>
        </w:rPr>
      </w:pPr>
    </w:p>
    <w:p w14:paraId="3DB9DACF" w14:textId="77777777" w:rsidR="0013368A"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1E0BFE75" w14:textId="77777777" w:rsidR="0013368A" w:rsidRDefault="0013368A">
      <w:pPr>
        <w:pStyle w:val="BodyText"/>
        <w:spacing w:before="13"/>
        <w:rPr>
          <w:rFonts w:ascii="Times New Roman"/>
          <w:b/>
          <w:sz w:val="20"/>
        </w:rPr>
      </w:pPr>
    </w:p>
    <w:p w14:paraId="4D2D9E61" w14:textId="77777777" w:rsidR="0013368A"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6A21BAD7" w14:textId="77777777" w:rsidR="0013368A" w:rsidRDefault="0013368A">
      <w:pPr>
        <w:pStyle w:val="BodyText"/>
        <w:spacing w:before="2"/>
        <w:rPr>
          <w:rFonts w:ascii="Times New Roman"/>
          <w:sz w:val="20"/>
        </w:rPr>
      </w:pPr>
    </w:p>
    <w:p w14:paraId="2B09AE83" w14:textId="77777777" w:rsidR="0013368A" w:rsidRDefault="00000000">
      <w:pPr>
        <w:ind w:left="218"/>
        <w:rPr>
          <w:rFonts w:ascii="Times New Roman" w:hAnsi="Times New Roman"/>
          <w:sz w:val="20"/>
        </w:rPr>
      </w:pPr>
      <w:r>
        <w:rPr>
          <w:rFonts w:ascii="Times New Roman" w:hAnsi="Times New Roman"/>
          <w:color w:val="005DA1"/>
          <w:spacing w:val="-2"/>
          <w:sz w:val="20"/>
        </w:rPr>
        <w:t>ΚΑΤΕΥΘΥΝΣΗ</w:t>
      </w:r>
    </w:p>
    <w:p w14:paraId="2D789A5A" w14:textId="77777777" w:rsidR="0013368A" w:rsidRDefault="00000000">
      <w:pPr>
        <w:pStyle w:val="Heading2"/>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06C64278" w14:textId="77777777" w:rsidR="0013368A" w:rsidRDefault="00000000">
      <w:pPr>
        <w:pStyle w:val="BodyText"/>
        <w:spacing w:before="14"/>
        <w:rPr>
          <w:rFonts w:ascii="Times New Roman"/>
          <w:b/>
          <w:sz w:val="20"/>
        </w:rPr>
      </w:pPr>
      <w:r>
        <w:rPr>
          <w:noProof/>
        </w:rPr>
        <mc:AlternateContent>
          <mc:Choice Requires="wps">
            <w:drawing>
              <wp:anchor distT="0" distB="0" distL="0" distR="0" simplePos="0" relativeHeight="251657216" behindDoc="1" locked="0" layoutInCell="1" allowOverlap="1" wp14:anchorId="3BF07E3E" wp14:editId="1427D490">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w14:anchorId="6C029472" id="Graphic 5" o:spid="_x0000_s1026" style="position:absolute;margin-left:70.9pt;margin-top:13.4pt;width:8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" path="m,l1066800,e" filled="f" strokecolor="#005ca0" strokeweight=".26669mm">
                <v:path arrowok="t"/>
                <w10:wrap type="topAndBottom" anchorx="page"/>
              </v:shape>
            </w:pict>
          </mc:Fallback>
        </mc:AlternateContent>
      </w:r>
    </w:p>
    <w:p w14:paraId="7EF0ABEA" w14:textId="77777777" w:rsidR="0013368A" w:rsidRPr="00452080" w:rsidRDefault="00000000">
      <w:pPr>
        <w:ind w:left="218"/>
        <w:rPr>
          <w:rFonts w:ascii="Times New Roman"/>
          <w:sz w:val="20"/>
          <w:lang w:val="en-US"/>
        </w:rPr>
      </w:pPr>
      <w:r w:rsidRPr="00452080">
        <w:rPr>
          <w:rFonts w:ascii="Times New Roman"/>
          <w:color w:val="005DA1"/>
          <w:sz w:val="20"/>
          <w:lang w:val="en-US"/>
        </w:rPr>
        <w:t>Master</w:t>
      </w:r>
      <w:r w:rsidRPr="00452080">
        <w:rPr>
          <w:rFonts w:ascii="Times New Roman"/>
          <w:color w:val="005DA1"/>
          <w:spacing w:val="-4"/>
          <w:sz w:val="20"/>
          <w:lang w:val="en-US"/>
        </w:rPr>
        <w:t xml:space="preserve"> </w:t>
      </w:r>
      <w:r w:rsidRPr="00452080">
        <w:rPr>
          <w:rFonts w:ascii="Times New Roman"/>
          <w:color w:val="005DA1"/>
          <w:sz w:val="20"/>
          <w:lang w:val="en-US"/>
        </w:rPr>
        <w:t>of</w:t>
      </w:r>
      <w:r w:rsidRPr="00452080">
        <w:rPr>
          <w:rFonts w:ascii="Times New Roman"/>
          <w:color w:val="005DA1"/>
          <w:spacing w:val="-6"/>
          <w:sz w:val="20"/>
          <w:lang w:val="en-US"/>
        </w:rPr>
        <w:t xml:space="preserve"> </w:t>
      </w:r>
      <w:r w:rsidRPr="00452080">
        <w:rPr>
          <w:rFonts w:ascii="Times New Roman"/>
          <w:color w:val="005DA1"/>
          <w:sz w:val="20"/>
          <w:lang w:val="en-US"/>
        </w:rPr>
        <w:t>Science</w:t>
      </w:r>
      <w:r w:rsidRPr="00452080">
        <w:rPr>
          <w:rFonts w:ascii="Times New Roman"/>
          <w:color w:val="005DA1"/>
          <w:spacing w:val="-5"/>
          <w:sz w:val="20"/>
          <w:lang w:val="en-US"/>
        </w:rPr>
        <w:t xml:space="preserve"> in</w:t>
      </w:r>
    </w:p>
    <w:p w14:paraId="7200244B" w14:textId="77777777" w:rsidR="0013368A" w:rsidRPr="00452080" w:rsidRDefault="00000000">
      <w:pPr>
        <w:ind w:left="218"/>
        <w:rPr>
          <w:rFonts w:ascii="Times New Roman"/>
          <w:sz w:val="20"/>
          <w:lang w:val="en-US"/>
        </w:rPr>
      </w:pPr>
      <w:r w:rsidRPr="00452080">
        <w:rPr>
          <w:rFonts w:ascii="Times New Roman"/>
          <w:color w:val="005DA1"/>
          <w:sz w:val="20"/>
          <w:lang w:val="en-US"/>
        </w:rPr>
        <w:t>Business</w:t>
      </w:r>
      <w:r w:rsidRPr="00452080">
        <w:rPr>
          <w:rFonts w:ascii="Times New Roman"/>
          <w:color w:val="005DA1"/>
          <w:spacing w:val="-9"/>
          <w:sz w:val="20"/>
          <w:lang w:val="en-US"/>
        </w:rPr>
        <w:t xml:space="preserve"> </w:t>
      </w:r>
      <w:r w:rsidRPr="00452080">
        <w:rPr>
          <w:rFonts w:ascii="Times New Roman"/>
          <w:color w:val="005DA1"/>
          <w:sz w:val="20"/>
          <w:lang w:val="en-US"/>
        </w:rPr>
        <w:t>Administration,</w:t>
      </w:r>
      <w:r w:rsidRPr="00452080">
        <w:rPr>
          <w:rFonts w:ascii="Times New Roman"/>
          <w:color w:val="005DA1"/>
          <w:spacing w:val="-8"/>
          <w:sz w:val="20"/>
          <w:lang w:val="en-US"/>
        </w:rPr>
        <w:t xml:space="preserve"> </w:t>
      </w:r>
      <w:r w:rsidRPr="00452080">
        <w:rPr>
          <w:rFonts w:ascii="Times New Roman"/>
          <w:color w:val="005DA1"/>
          <w:sz w:val="20"/>
          <w:lang w:val="en-US"/>
        </w:rPr>
        <w:t>Analytics</w:t>
      </w:r>
      <w:r w:rsidRPr="00452080">
        <w:rPr>
          <w:rFonts w:ascii="Times New Roman"/>
          <w:color w:val="005DA1"/>
          <w:spacing w:val="-10"/>
          <w:sz w:val="20"/>
          <w:lang w:val="en-US"/>
        </w:rPr>
        <w:t xml:space="preserve"> </w:t>
      </w:r>
      <w:r w:rsidRPr="00452080">
        <w:rPr>
          <w:rFonts w:ascii="Times New Roman"/>
          <w:color w:val="005DA1"/>
          <w:sz w:val="20"/>
          <w:lang w:val="en-US"/>
        </w:rPr>
        <w:t>and</w:t>
      </w:r>
      <w:r w:rsidRPr="00452080">
        <w:rPr>
          <w:rFonts w:ascii="Times New Roman"/>
          <w:color w:val="005DA1"/>
          <w:spacing w:val="-9"/>
          <w:sz w:val="20"/>
          <w:lang w:val="en-US"/>
        </w:rPr>
        <w:t xml:space="preserve"> </w:t>
      </w:r>
      <w:r w:rsidRPr="00452080">
        <w:rPr>
          <w:rFonts w:ascii="Times New Roman"/>
          <w:color w:val="005DA1"/>
          <w:sz w:val="20"/>
          <w:lang w:val="en-US"/>
        </w:rPr>
        <w:t>Information</w:t>
      </w:r>
      <w:r w:rsidRPr="00452080">
        <w:rPr>
          <w:rFonts w:ascii="Times New Roman"/>
          <w:color w:val="005DA1"/>
          <w:spacing w:val="-10"/>
          <w:sz w:val="20"/>
          <w:lang w:val="en-US"/>
        </w:rPr>
        <w:t xml:space="preserve"> </w:t>
      </w:r>
      <w:r w:rsidRPr="00452080">
        <w:rPr>
          <w:rFonts w:ascii="Times New Roman"/>
          <w:color w:val="005DA1"/>
          <w:spacing w:val="-2"/>
          <w:sz w:val="20"/>
          <w:lang w:val="en-US"/>
        </w:rPr>
        <w:t>Systems</w:t>
      </w:r>
    </w:p>
    <w:p w14:paraId="0A7D4DDB" w14:textId="77777777" w:rsidR="0013368A" w:rsidRPr="00452080" w:rsidRDefault="0013368A">
      <w:pPr>
        <w:pStyle w:val="BodyText"/>
        <w:rPr>
          <w:rFonts w:ascii="Times New Roman"/>
          <w:sz w:val="20"/>
          <w:lang w:val="en-US"/>
        </w:rPr>
      </w:pPr>
    </w:p>
    <w:p w14:paraId="042080BC" w14:textId="77777777" w:rsidR="0013368A" w:rsidRPr="00452080" w:rsidRDefault="0013368A">
      <w:pPr>
        <w:pStyle w:val="BodyText"/>
        <w:rPr>
          <w:rFonts w:ascii="Times New Roman"/>
          <w:sz w:val="20"/>
          <w:lang w:val="en-US"/>
        </w:rPr>
      </w:pPr>
    </w:p>
    <w:p w14:paraId="6DF76C48" w14:textId="77777777" w:rsidR="0013368A" w:rsidRPr="00452080" w:rsidRDefault="0013368A">
      <w:pPr>
        <w:pStyle w:val="BodyText"/>
        <w:rPr>
          <w:rFonts w:ascii="Times New Roman"/>
          <w:sz w:val="20"/>
          <w:lang w:val="en-US"/>
        </w:rPr>
      </w:pPr>
    </w:p>
    <w:p w14:paraId="48020B01" w14:textId="77777777" w:rsidR="0013368A" w:rsidRPr="00452080" w:rsidRDefault="0013368A">
      <w:pPr>
        <w:pStyle w:val="BodyText"/>
        <w:rPr>
          <w:rFonts w:ascii="Times New Roman"/>
          <w:sz w:val="20"/>
          <w:lang w:val="en-US"/>
        </w:rPr>
      </w:pPr>
    </w:p>
    <w:p w14:paraId="116D0127" w14:textId="77777777" w:rsidR="0013368A" w:rsidRPr="00452080" w:rsidRDefault="0013368A">
      <w:pPr>
        <w:pStyle w:val="BodyText"/>
        <w:rPr>
          <w:rFonts w:ascii="Times New Roman"/>
          <w:sz w:val="20"/>
          <w:lang w:val="en-US"/>
        </w:rPr>
      </w:pPr>
    </w:p>
    <w:p w14:paraId="1DD1FC34" w14:textId="77777777" w:rsidR="0013368A" w:rsidRPr="00452080" w:rsidRDefault="00000000">
      <w:pPr>
        <w:pStyle w:val="BodyText"/>
        <w:spacing w:before="143"/>
        <w:rPr>
          <w:rFonts w:ascii="Times New Roman"/>
          <w:sz w:val="20"/>
          <w:lang w:val="en-US"/>
        </w:rPr>
      </w:pPr>
      <w:r>
        <w:rPr>
          <w:noProof/>
        </w:rPr>
        <mc:AlternateContent>
          <mc:Choice Requires="wps">
            <w:drawing>
              <wp:anchor distT="0" distB="0" distL="0" distR="0" simplePos="0" relativeHeight="251658240" behindDoc="1" locked="0" layoutInCell="1" allowOverlap="1" wp14:anchorId="57124917" wp14:editId="738ADAB5">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42EE97D8" w14:textId="77777777" w:rsidR="0013368A" w:rsidRDefault="0013368A">
                            <w:pPr>
                              <w:pStyle w:val="BodyText"/>
                              <w:spacing w:before="57"/>
                              <w:rPr>
                                <w:rFonts w:ascii="Times New Roman"/>
                              </w:rPr>
                            </w:pPr>
                          </w:p>
                          <w:p w14:paraId="564414F5" w14:textId="4BA23488" w:rsidR="0013368A" w:rsidRPr="00452080" w:rsidRDefault="0045208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 xml:space="preserve">Data </w:t>
                            </w:r>
                            <w:r w:rsidR="00D1013E">
                              <w:rPr>
                                <w:rFonts w:ascii="Times New Roman" w:hAnsi="Times New Roman"/>
                                <w:b/>
                                <w:color w:val="006FC0"/>
                                <w:sz w:val="24"/>
                                <w:lang w:val="en-US"/>
                              </w:rPr>
                              <w:t>Science</w:t>
                            </w:r>
                            <w:r>
                              <w:rPr>
                                <w:rFonts w:ascii="Times New Roman" w:hAnsi="Times New Roman"/>
                                <w:b/>
                                <w:color w:val="006FC0"/>
                                <w:sz w:val="24"/>
                                <w:lang w:val="en-US"/>
                              </w:rPr>
                              <w:t xml:space="preserve"> (</w:t>
                            </w:r>
                            <w:r w:rsidR="00D1013E">
                              <w:rPr>
                                <w:rFonts w:ascii="Times New Roman" w:hAnsi="Times New Roman"/>
                                <w:b/>
                                <w:color w:val="006FC0"/>
                                <w:sz w:val="24"/>
                                <w:lang w:val="en-US"/>
                              </w:rPr>
                              <w:t>R</w:t>
                            </w:r>
                            <w:r>
                              <w:rPr>
                                <w:rFonts w:ascii="Times New Roman" w:hAnsi="Times New Roman"/>
                                <w:b/>
                                <w:color w:val="006FC0"/>
                                <w:sz w:val="24"/>
                                <w:lang w:val="en-US"/>
                              </w:rPr>
                              <w:t>)</w:t>
                            </w:r>
                          </w:p>
                          <w:p w14:paraId="0CE4CC88" w14:textId="77777777" w:rsidR="0013368A" w:rsidRPr="00452080" w:rsidRDefault="0013368A">
                            <w:pPr>
                              <w:pStyle w:val="BodyText"/>
                              <w:spacing w:before="151"/>
                              <w:rPr>
                                <w:rFonts w:ascii="Times New Roman"/>
                                <w:b/>
                                <w:lang w:val="en-US"/>
                              </w:rPr>
                            </w:pPr>
                          </w:p>
                          <w:p w14:paraId="7CDF5D4F" w14:textId="41C58FA1" w:rsidR="0013368A" w:rsidRPr="00452080" w:rsidRDefault="00000000" w:rsidP="008566E9">
                            <w:pPr>
                              <w:ind w:left="6" w:right="8"/>
                              <w:jc w:val="center"/>
                              <w:rPr>
                                <w:rFonts w:ascii="Times New Roman" w:hAnsi="Times New Roman"/>
                                <w:b/>
                                <w:sz w:val="28"/>
                                <w:lang w:val="en-US"/>
                              </w:rPr>
                            </w:pPr>
                            <w:r w:rsidRPr="00452080">
                              <w:rPr>
                                <w:rFonts w:ascii="Times New Roman"/>
                                <w:b/>
                                <w:color w:val="A30000"/>
                                <w:sz w:val="28"/>
                                <w:lang w:val="en-US"/>
                              </w:rPr>
                              <w:t>Assignment</w:t>
                            </w:r>
                            <w:r w:rsidR="008566E9">
                              <w:rPr>
                                <w:rFonts w:ascii="Times New Roman"/>
                                <w:b/>
                                <w:color w:val="A30000"/>
                                <w:spacing w:val="47"/>
                                <w:sz w:val="28"/>
                                <w:lang w:val="en-US"/>
                              </w:rPr>
                              <w:t xml:space="preserve"> </w:t>
                            </w:r>
                            <w:r w:rsidR="00D1013E">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D1013E"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wps:txbx>
                      <wps:bodyPr wrap="square" lIns="0" tIns="0" rIns="0" bIns="0" rtlCol="0">
                        <a:noAutofit/>
                      </wps:bodyPr>
                    </wps:wsp>
                  </a:graphicData>
                </a:graphic>
              </wp:anchor>
            </w:drawing>
          </mc:Choice>
          <mc:Fallback>
            <w:pict>
              <v:shapetype w14:anchorId="57124917"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42EE97D8" w14:textId="77777777" w:rsidR="0013368A" w:rsidRDefault="0013368A">
                      <w:pPr>
                        <w:pStyle w:val="BodyText"/>
                        <w:spacing w:before="57"/>
                        <w:rPr>
                          <w:rFonts w:ascii="Times New Roman"/>
                        </w:rPr>
                      </w:pPr>
                    </w:p>
                    <w:p w14:paraId="564414F5" w14:textId="4BA23488" w:rsidR="0013368A" w:rsidRPr="00452080" w:rsidRDefault="0045208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 xml:space="preserve">Data </w:t>
                      </w:r>
                      <w:r w:rsidR="00D1013E">
                        <w:rPr>
                          <w:rFonts w:ascii="Times New Roman" w:hAnsi="Times New Roman"/>
                          <w:b/>
                          <w:color w:val="006FC0"/>
                          <w:sz w:val="24"/>
                          <w:lang w:val="en-US"/>
                        </w:rPr>
                        <w:t>Science</w:t>
                      </w:r>
                      <w:r>
                        <w:rPr>
                          <w:rFonts w:ascii="Times New Roman" w:hAnsi="Times New Roman"/>
                          <w:b/>
                          <w:color w:val="006FC0"/>
                          <w:sz w:val="24"/>
                          <w:lang w:val="en-US"/>
                        </w:rPr>
                        <w:t xml:space="preserve"> (</w:t>
                      </w:r>
                      <w:r w:rsidR="00D1013E">
                        <w:rPr>
                          <w:rFonts w:ascii="Times New Roman" w:hAnsi="Times New Roman"/>
                          <w:b/>
                          <w:color w:val="006FC0"/>
                          <w:sz w:val="24"/>
                          <w:lang w:val="en-US"/>
                        </w:rPr>
                        <w:t>R</w:t>
                      </w:r>
                      <w:r>
                        <w:rPr>
                          <w:rFonts w:ascii="Times New Roman" w:hAnsi="Times New Roman"/>
                          <w:b/>
                          <w:color w:val="006FC0"/>
                          <w:sz w:val="24"/>
                          <w:lang w:val="en-US"/>
                        </w:rPr>
                        <w:t>)</w:t>
                      </w:r>
                    </w:p>
                    <w:p w14:paraId="0CE4CC88" w14:textId="77777777" w:rsidR="0013368A" w:rsidRPr="00452080" w:rsidRDefault="0013368A">
                      <w:pPr>
                        <w:pStyle w:val="BodyText"/>
                        <w:spacing w:before="151"/>
                        <w:rPr>
                          <w:rFonts w:ascii="Times New Roman"/>
                          <w:b/>
                          <w:lang w:val="en-US"/>
                        </w:rPr>
                      </w:pPr>
                    </w:p>
                    <w:p w14:paraId="7CDF5D4F" w14:textId="41C58FA1" w:rsidR="0013368A" w:rsidRPr="00452080" w:rsidRDefault="00000000" w:rsidP="008566E9">
                      <w:pPr>
                        <w:ind w:left="6" w:right="8"/>
                        <w:jc w:val="center"/>
                        <w:rPr>
                          <w:rFonts w:ascii="Times New Roman" w:hAnsi="Times New Roman"/>
                          <w:b/>
                          <w:sz w:val="28"/>
                          <w:lang w:val="en-US"/>
                        </w:rPr>
                      </w:pPr>
                      <w:r w:rsidRPr="00452080">
                        <w:rPr>
                          <w:rFonts w:ascii="Times New Roman"/>
                          <w:b/>
                          <w:color w:val="A30000"/>
                          <w:sz w:val="28"/>
                          <w:lang w:val="en-US"/>
                        </w:rPr>
                        <w:t>Assignment</w:t>
                      </w:r>
                      <w:r w:rsidR="008566E9">
                        <w:rPr>
                          <w:rFonts w:ascii="Times New Roman"/>
                          <w:b/>
                          <w:color w:val="A30000"/>
                          <w:spacing w:val="47"/>
                          <w:sz w:val="28"/>
                          <w:lang w:val="en-US"/>
                        </w:rPr>
                        <w:t xml:space="preserve"> </w:t>
                      </w:r>
                      <w:r w:rsidR="00D1013E">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D1013E"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v:textbox>
                <w10:wrap type="topAndBottom" anchorx="page"/>
              </v:shape>
            </w:pict>
          </mc:Fallback>
        </mc:AlternateContent>
      </w:r>
    </w:p>
    <w:p w14:paraId="1BC511DD" w14:textId="77777777" w:rsidR="0013368A" w:rsidRPr="00452080" w:rsidRDefault="0013368A">
      <w:pPr>
        <w:pStyle w:val="BodyText"/>
        <w:rPr>
          <w:rFonts w:ascii="Times New Roman"/>
          <w:sz w:val="20"/>
          <w:lang w:val="en-US"/>
        </w:rPr>
      </w:pPr>
    </w:p>
    <w:p w14:paraId="724AFCE3" w14:textId="77777777" w:rsidR="0013368A" w:rsidRPr="00452080" w:rsidRDefault="0013368A">
      <w:pPr>
        <w:pStyle w:val="BodyText"/>
        <w:rPr>
          <w:rFonts w:ascii="Times New Roman"/>
          <w:sz w:val="20"/>
          <w:lang w:val="en-US"/>
        </w:rPr>
      </w:pPr>
    </w:p>
    <w:p w14:paraId="41D473BF" w14:textId="77777777" w:rsidR="0013368A" w:rsidRPr="00452080" w:rsidRDefault="0013368A">
      <w:pPr>
        <w:pStyle w:val="BodyText"/>
        <w:rPr>
          <w:rFonts w:ascii="Times New Roman"/>
          <w:sz w:val="20"/>
          <w:lang w:val="en-US"/>
        </w:rPr>
      </w:pPr>
    </w:p>
    <w:p w14:paraId="0E6933CA" w14:textId="77777777" w:rsidR="0013368A" w:rsidRPr="00452080" w:rsidRDefault="0013368A">
      <w:pPr>
        <w:pStyle w:val="BodyText"/>
        <w:rPr>
          <w:rFonts w:ascii="Times New Roman"/>
          <w:sz w:val="20"/>
          <w:lang w:val="en-US"/>
        </w:rPr>
      </w:pPr>
    </w:p>
    <w:p w14:paraId="74F49835" w14:textId="77777777" w:rsidR="0013368A" w:rsidRPr="00452080" w:rsidRDefault="0013368A">
      <w:pPr>
        <w:pStyle w:val="BodyText"/>
        <w:rPr>
          <w:rFonts w:ascii="Times New Roman"/>
          <w:sz w:val="20"/>
          <w:lang w:val="en-US"/>
        </w:rPr>
      </w:pPr>
    </w:p>
    <w:p w14:paraId="66802290" w14:textId="77777777" w:rsidR="0013368A" w:rsidRPr="00452080" w:rsidRDefault="0013368A">
      <w:pPr>
        <w:pStyle w:val="BodyText"/>
        <w:rPr>
          <w:rFonts w:ascii="Times New Roman"/>
          <w:sz w:val="20"/>
          <w:lang w:val="en-US"/>
        </w:rPr>
      </w:pPr>
    </w:p>
    <w:p w14:paraId="5CBACB26" w14:textId="77777777" w:rsidR="0013368A" w:rsidRPr="00452080" w:rsidRDefault="0013368A">
      <w:pPr>
        <w:pStyle w:val="BodyText"/>
        <w:rPr>
          <w:rFonts w:ascii="Times New Roman"/>
          <w:sz w:val="20"/>
          <w:lang w:val="en-US"/>
        </w:rPr>
      </w:pPr>
    </w:p>
    <w:p w14:paraId="05104CAC" w14:textId="77777777" w:rsidR="0013368A" w:rsidRPr="00452080" w:rsidRDefault="0013368A">
      <w:pPr>
        <w:pStyle w:val="BodyText"/>
        <w:rPr>
          <w:rFonts w:ascii="Times New Roman"/>
          <w:sz w:val="20"/>
          <w:lang w:val="en-US"/>
        </w:rPr>
      </w:pPr>
    </w:p>
    <w:p w14:paraId="5D5A0A1F" w14:textId="77777777" w:rsidR="0013368A" w:rsidRPr="00452080" w:rsidRDefault="0013368A">
      <w:pPr>
        <w:pStyle w:val="BodyText"/>
        <w:rPr>
          <w:rFonts w:ascii="Times New Roman"/>
          <w:sz w:val="20"/>
          <w:lang w:val="en-US"/>
        </w:rPr>
      </w:pPr>
    </w:p>
    <w:p w14:paraId="62432479" w14:textId="77777777" w:rsidR="0013368A" w:rsidRPr="00452080" w:rsidRDefault="0013368A">
      <w:pPr>
        <w:pStyle w:val="BodyText"/>
        <w:rPr>
          <w:rFonts w:ascii="Times New Roman"/>
          <w:sz w:val="20"/>
          <w:lang w:val="en-US"/>
        </w:rPr>
      </w:pPr>
    </w:p>
    <w:p w14:paraId="44DB0E4C" w14:textId="77777777" w:rsidR="0013368A" w:rsidRPr="00452080" w:rsidRDefault="0013368A">
      <w:pPr>
        <w:pStyle w:val="BodyText"/>
        <w:rPr>
          <w:rFonts w:ascii="Times New Roman"/>
          <w:sz w:val="20"/>
          <w:lang w:val="en-US"/>
        </w:rPr>
      </w:pPr>
    </w:p>
    <w:p w14:paraId="22C0595F" w14:textId="77777777" w:rsidR="0013368A" w:rsidRPr="00452080" w:rsidRDefault="0013368A">
      <w:pPr>
        <w:pStyle w:val="BodyText"/>
        <w:rPr>
          <w:rFonts w:ascii="Times New Roman"/>
          <w:sz w:val="20"/>
          <w:lang w:val="en-US"/>
        </w:rPr>
      </w:pPr>
    </w:p>
    <w:p w14:paraId="48314A3B" w14:textId="77777777" w:rsidR="0013368A" w:rsidRPr="00452080" w:rsidRDefault="0013368A">
      <w:pPr>
        <w:pStyle w:val="BodyText"/>
        <w:spacing w:before="133"/>
        <w:rPr>
          <w:rFonts w:ascii="Times New Roman"/>
          <w:sz w:val="20"/>
          <w:lang w:val="en-US"/>
        </w:rPr>
      </w:pPr>
    </w:p>
    <w:p w14:paraId="25F9A688" w14:textId="13470E1E" w:rsidR="0013368A" w:rsidRPr="00D258BA"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sidR="00D1013E" w:rsidRPr="00D258BA">
        <w:rPr>
          <w:rFonts w:ascii="Times New Roman" w:hAnsi="Times New Roman"/>
          <w:color w:val="FF0000"/>
          <w:spacing w:val="-2"/>
          <w:sz w:val="20"/>
        </w:rPr>
        <w:t>29</w:t>
      </w:r>
      <w:r>
        <w:rPr>
          <w:rFonts w:ascii="Times New Roman" w:hAnsi="Times New Roman"/>
          <w:color w:val="FF0000"/>
          <w:spacing w:val="-2"/>
          <w:sz w:val="20"/>
        </w:rPr>
        <w:t>/</w:t>
      </w:r>
      <w:r w:rsidR="00D1013E" w:rsidRPr="00D258BA">
        <w:rPr>
          <w:rFonts w:ascii="Times New Roman" w:hAnsi="Times New Roman"/>
          <w:color w:val="FF0000"/>
          <w:spacing w:val="-2"/>
          <w:sz w:val="20"/>
        </w:rPr>
        <w:t>05</w:t>
      </w:r>
      <w:r>
        <w:rPr>
          <w:rFonts w:ascii="Times New Roman" w:hAnsi="Times New Roman"/>
          <w:color w:val="FF0000"/>
          <w:spacing w:val="-2"/>
          <w:sz w:val="20"/>
        </w:rPr>
        <w:t>/202</w:t>
      </w:r>
      <w:r w:rsidR="00D1013E" w:rsidRPr="00D258BA">
        <w:rPr>
          <w:rFonts w:ascii="Times New Roman" w:hAnsi="Times New Roman"/>
          <w:color w:val="FF0000"/>
          <w:spacing w:val="-2"/>
          <w:sz w:val="20"/>
        </w:rPr>
        <w:t>5</w:t>
      </w:r>
    </w:p>
    <w:p w14:paraId="757674DD" w14:textId="77777777" w:rsidR="0013368A" w:rsidRDefault="0013368A">
      <w:pPr>
        <w:ind w:left="22"/>
        <w:jc w:val="center"/>
        <w:rPr>
          <w:rFonts w:ascii="Times New Roman" w:hAnsi="Times New Roman"/>
          <w:color w:val="FF0000"/>
          <w:spacing w:val="-2"/>
          <w:sz w:val="20"/>
        </w:rPr>
      </w:pPr>
    </w:p>
    <w:p w14:paraId="5C6E2ABC" w14:textId="77777777" w:rsidR="0013368A" w:rsidRDefault="0013368A">
      <w:pPr>
        <w:ind w:left="22"/>
        <w:jc w:val="center"/>
        <w:rPr>
          <w:rFonts w:ascii="Times New Roman" w:hAnsi="Times New Roman"/>
          <w:color w:val="FF0000"/>
          <w:spacing w:val="-2"/>
          <w:sz w:val="20"/>
        </w:rPr>
      </w:pPr>
    </w:p>
    <w:p w14:paraId="096A503B" w14:textId="77777777" w:rsidR="0013368A" w:rsidRDefault="0013368A">
      <w:pPr>
        <w:ind w:left="22"/>
        <w:jc w:val="center"/>
        <w:rPr>
          <w:rFonts w:ascii="Times New Roman" w:hAnsi="Times New Roman"/>
          <w:color w:val="FF0000"/>
          <w:spacing w:val="-2"/>
          <w:sz w:val="20"/>
        </w:rPr>
      </w:pPr>
    </w:p>
    <w:p w14:paraId="4E94AA6B" w14:textId="77777777" w:rsidR="0013368A" w:rsidRDefault="0013368A">
      <w:pPr>
        <w:ind w:left="22"/>
        <w:jc w:val="center"/>
        <w:rPr>
          <w:rFonts w:ascii="Times New Roman" w:hAnsi="Times New Roman"/>
          <w:color w:val="FF0000"/>
          <w:spacing w:val="-2"/>
          <w:sz w:val="20"/>
        </w:rPr>
      </w:pPr>
    </w:p>
    <w:p w14:paraId="385AB38C" w14:textId="77777777" w:rsidR="0013368A" w:rsidRDefault="0013368A">
      <w:pPr>
        <w:ind w:left="22"/>
        <w:jc w:val="center"/>
        <w:rPr>
          <w:rFonts w:ascii="Times New Roman" w:hAnsi="Times New Roman"/>
          <w:color w:val="FF0000"/>
          <w:spacing w:val="-2"/>
          <w:sz w:val="20"/>
        </w:rPr>
      </w:pPr>
    </w:p>
    <w:p w14:paraId="0AA6D230" w14:textId="77777777" w:rsidR="0013368A" w:rsidRDefault="0013368A">
      <w:pPr>
        <w:ind w:left="22"/>
        <w:jc w:val="center"/>
        <w:rPr>
          <w:rFonts w:ascii="Times New Roman" w:hAnsi="Times New Roman"/>
          <w:color w:val="FF0000"/>
          <w:spacing w:val="-2"/>
          <w:sz w:val="20"/>
        </w:rPr>
      </w:pPr>
    </w:p>
    <w:p w14:paraId="3CDA2420" w14:textId="77777777" w:rsidR="0013368A" w:rsidRDefault="0013368A">
      <w:pPr>
        <w:ind w:left="22"/>
        <w:jc w:val="center"/>
        <w:rPr>
          <w:rFonts w:ascii="Times New Roman" w:hAnsi="Times New Roman"/>
          <w:color w:val="FF0000"/>
          <w:spacing w:val="-2"/>
          <w:sz w:val="20"/>
        </w:rPr>
      </w:pPr>
    </w:p>
    <w:p w14:paraId="17A8AB4E" w14:textId="77777777" w:rsidR="0013368A" w:rsidRDefault="0013368A">
      <w:pPr>
        <w:ind w:left="22"/>
        <w:jc w:val="center"/>
        <w:rPr>
          <w:rFonts w:ascii="Times New Roman" w:hAnsi="Times New Roman"/>
          <w:color w:val="FF0000"/>
          <w:spacing w:val="-2"/>
          <w:sz w:val="20"/>
        </w:rPr>
      </w:pPr>
    </w:p>
    <w:p w14:paraId="5E1A13D6" w14:textId="77777777" w:rsidR="009B1FA5" w:rsidRDefault="009B1FA5" w:rsidP="00D258BA">
      <w:pPr>
        <w:rPr>
          <w:rFonts w:ascii="Times New Roman" w:hAnsi="Times New Roman"/>
          <w:color w:val="FF0000"/>
          <w:spacing w:val="-2"/>
          <w:sz w:val="20"/>
          <w:lang w:val="en-US"/>
        </w:rPr>
      </w:pPr>
    </w:p>
    <w:p w14:paraId="5DB58D24" w14:textId="1EF3FC55" w:rsidR="00F94C5A" w:rsidRPr="00D00DDF" w:rsidRDefault="008566E9" w:rsidP="00D00DDF">
      <w:pPr>
        <w:pStyle w:val="Heading1"/>
      </w:pPr>
      <w:r w:rsidRPr="008566E9">
        <w:lastRenderedPageBreak/>
        <w:t xml:space="preserve"> </w:t>
      </w:r>
      <w:r w:rsidR="008F7BA6" w:rsidRPr="00D00DDF">
        <w:t>Άσκηση 1</w:t>
      </w:r>
    </w:p>
    <w:p w14:paraId="2F861ED9" w14:textId="06631EFF" w:rsidR="008F7BA6" w:rsidRPr="008C78BA" w:rsidRDefault="008F7BA6" w:rsidP="008F7BA6">
      <w:pPr>
        <w:pStyle w:val="BodyText"/>
        <w:rPr>
          <w:lang w:val="en-US"/>
        </w:rPr>
      </w:pPr>
    </w:p>
    <w:p w14:paraId="072904CB" w14:textId="1455DE17" w:rsidR="008C78BA" w:rsidRPr="008C78BA" w:rsidRDefault="008C78BA" w:rsidP="008C78BA">
      <w:pPr>
        <w:pStyle w:val="Heading2"/>
        <w:numPr>
          <w:ilvl w:val="0"/>
          <w:numId w:val="15"/>
        </w:numPr>
      </w:pPr>
      <w:r>
        <w:t>Βασικά Χαρακτηριστικά</w:t>
      </w:r>
    </w:p>
    <w:p w14:paraId="5480348D" w14:textId="77777777" w:rsidR="008C78BA" w:rsidRDefault="008C78BA" w:rsidP="00D00DDF">
      <w:pPr>
        <w:pStyle w:val="BodyText"/>
        <w:ind w:left="7"/>
      </w:pPr>
    </w:p>
    <w:p w14:paraId="055B9D8A" w14:textId="3D35D02D" w:rsidR="00C208FD" w:rsidRPr="00C208FD" w:rsidRDefault="008F7BA6" w:rsidP="000B2CF2">
      <w:r w:rsidRPr="008F7BA6">
        <w:rPr>
          <w:lang w:val="en-US"/>
        </w:rPr>
        <w:t>To</w:t>
      </w:r>
      <w:r w:rsidRPr="008F7BA6">
        <w:t xml:space="preserve"> </w:t>
      </w:r>
      <w:r w:rsidRPr="008F7BA6">
        <w:rPr>
          <w:lang w:val="en-US"/>
        </w:rPr>
        <w:t>Boston</w:t>
      </w:r>
      <w:r w:rsidRPr="008F7BA6">
        <w:t xml:space="preserve"> </w:t>
      </w:r>
      <w:r w:rsidRPr="008F7BA6">
        <w:rPr>
          <w:lang w:val="en-US"/>
        </w:rPr>
        <w:t>dataset</w:t>
      </w:r>
      <w:r w:rsidRPr="008F7BA6">
        <w:t xml:space="preserve"> </w:t>
      </w:r>
      <w:r>
        <w:t>περιέχει</w:t>
      </w:r>
      <w:r w:rsidRPr="008F7BA6">
        <w:t xml:space="preserve"> 506 </w:t>
      </w:r>
      <w:r>
        <w:t>γραμμές</w:t>
      </w:r>
      <w:r w:rsidRPr="008F7BA6">
        <w:t xml:space="preserve"> </w:t>
      </w:r>
      <w:r>
        <w:t>και 14 στήλες. Δηλαδή</w:t>
      </w:r>
      <w:r w:rsidRPr="008F7BA6">
        <w:t xml:space="preserve"> </w:t>
      </w:r>
      <w:r>
        <w:t>περιέχει</w:t>
      </w:r>
      <w:r w:rsidRPr="008F7BA6">
        <w:t xml:space="preserve"> 14 </w:t>
      </w:r>
      <w:r>
        <w:t>γνωρίσματα</w:t>
      </w:r>
      <w:r w:rsidRPr="008F7BA6">
        <w:t xml:space="preserve"> </w:t>
      </w:r>
      <w:r>
        <w:t xml:space="preserve">για </w:t>
      </w:r>
      <w:r w:rsidRPr="008F7BA6">
        <w:t>506</w:t>
      </w:r>
      <w:r>
        <w:t xml:space="preserve"> προάστια της Βοστώνης</w:t>
      </w:r>
      <w:r w:rsidR="00C208FD">
        <w:t xml:space="preserve">. Η περιγραφή των ορισμάτων είναι η εξής (όπως δίνεται από το </w:t>
      </w:r>
      <w:r w:rsidR="00C208FD" w:rsidRPr="00C208FD">
        <w:t>?</w:t>
      </w:r>
      <w:r w:rsidR="00C208FD">
        <w:rPr>
          <w:lang w:val="en-US"/>
        </w:rPr>
        <w:t>Boston</w:t>
      </w:r>
      <w:r w:rsidR="00C208FD" w:rsidRPr="00C208FD">
        <w:t>)</w:t>
      </w:r>
      <w:r w:rsidR="00C208FD">
        <w:t>:</w:t>
      </w:r>
    </w:p>
    <w:p w14:paraId="64605848" w14:textId="3F563BE9"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C</w:t>
      </w:r>
      <w:r w:rsidRPr="000B2CF2">
        <w:rPr>
          <w:rFonts w:ascii="Courier New" w:eastAsia="Times New Roman" w:hAnsi="Courier New" w:cs="Courier New"/>
          <w:color w:val="000000"/>
          <w:sz w:val="20"/>
          <w:szCs w:val="20"/>
          <w:lang w:val="en-US"/>
        </w:rPr>
        <w:t>rim</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per capita crime rate by town.</w:t>
      </w:r>
    </w:p>
    <w:p w14:paraId="132A172A" w14:textId="3B7E7023"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Z</w:t>
      </w:r>
      <w:r w:rsidRPr="000B2CF2">
        <w:rPr>
          <w:rFonts w:ascii="Courier New" w:eastAsia="Times New Roman" w:hAnsi="Courier New" w:cs="Courier New"/>
          <w:color w:val="000000"/>
          <w:sz w:val="20"/>
          <w:szCs w:val="20"/>
          <w:lang w:val="en-US"/>
        </w:rPr>
        <w:t>n</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proportion of residential land zoned for lots over 25,000 sq.ft.</w:t>
      </w:r>
    </w:p>
    <w:p w14:paraId="0EDAE428" w14:textId="7C27831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I</w:t>
      </w:r>
      <w:r w:rsidRPr="000B2CF2">
        <w:rPr>
          <w:rFonts w:ascii="Courier New" w:eastAsia="Times New Roman" w:hAnsi="Courier New" w:cs="Courier New"/>
          <w:color w:val="000000"/>
          <w:sz w:val="20"/>
          <w:szCs w:val="20"/>
          <w:lang w:val="en-US"/>
        </w:rPr>
        <w:t>ndus</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proportion of non-retail business acres per town.</w:t>
      </w:r>
    </w:p>
    <w:p w14:paraId="180A45AD" w14:textId="6DB5455E"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C</w:t>
      </w:r>
      <w:r w:rsidRPr="000B2CF2">
        <w:rPr>
          <w:rFonts w:ascii="Courier New" w:eastAsia="Times New Roman" w:hAnsi="Courier New" w:cs="Courier New"/>
          <w:color w:val="000000"/>
          <w:sz w:val="20"/>
          <w:szCs w:val="20"/>
          <w:lang w:val="en-US"/>
        </w:rPr>
        <w:t>has</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Charles River dummy variable (= 1 if tract bounds river; 0 otherwise).</w:t>
      </w:r>
    </w:p>
    <w:p w14:paraId="263873ED" w14:textId="59E6A3D1"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N</w:t>
      </w:r>
      <w:r w:rsidRPr="000B2CF2">
        <w:rPr>
          <w:rFonts w:ascii="Courier New" w:eastAsia="Times New Roman" w:hAnsi="Courier New" w:cs="Courier New"/>
          <w:color w:val="000000"/>
          <w:sz w:val="20"/>
          <w:szCs w:val="20"/>
          <w:lang w:val="en-US"/>
        </w:rPr>
        <w:t>ox</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nitrogen oxides concentration (parts per 10 million).</w:t>
      </w:r>
    </w:p>
    <w:p w14:paraId="23BEB466" w14:textId="1DFE21E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R</w:t>
      </w:r>
      <w:r w:rsidRPr="000B2CF2">
        <w:rPr>
          <w:rFonts w:ascii="Courier New" w:eastAsia="Times New Roman" w:hAnsi="Courier New" w:cs="Courier New"/>
          <w:color w:val="000000"/>
          <w:sz w:val="20"/>
          <w:szCs w:val="20"/>
          <w:lang w:val="en-US"/>
        </w:rPr>
        <w:t>m</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average number of rooms per dwelling.</w:t>
      </w:r>
    </w:p>
    <w:p w14:paraId="466C6F62" w14:textId="68C57C4E"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A</w:t>
      </w:r>
      <w:r w:rsidRPr="000B2CF2">
        <w:rPr>
          <w:rFonts w:ascii="Courier New" w:eastAsia="Times New Roman" w:hAnsi="Courier New" w:cs="Courier New"/>
          <w:color w:val="000000"/>
          <w:sz w:val="20"/>
          <w:szCs w:val="20"/>
          <w:lang w:val="en-US"/>
        </w:rPr>
        <w:t>ge</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proportion of owner-occupied units built prior to 1940.</w:t>
      </w:r>
    </w:p>
    <w:p w14:paraId="367ED639" w14:textId="47CC4F5F"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D</w:t>
      </w:r>
      <w:r w:rsidRPr="000B2CF2">
        <w:rPr>
          <w:rFonts w:ascii="Courier New" w:eastAsia="Times New Roman" w:hAnsi="Courier New" w:cs="Courier New"/>
          <w:color w:val="000000"/>
          <w:sz w:val="20"/>
          <w:szCs w:val="20"/>
          <w:lang w:val="en-US"/>
        </w:rPr>
        <w:t>is</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weighted mean of distances to five Boston employment centres.</w:t>
      </w:r>
    </w:p>
    <w:p w14:paraId="32485517" w14:textId="06644E6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R</w:t>
      </w:r>
      <w:r w:rsidRPr="000B2CF2">
        <w:rPr>
          <w:rFonts w:ascii="Courier New" w:eastAsia="Times New Roman" w:hAnsi="Courier New" w:cs="Courier New"/>
          <w:color w:val="000000"/>
          <w:sz w:val="20"/>
          <w:szCs w:val="20"/>
          <w:lang w:val="en-US"/>
        </w:rPr>
        <w:t>ad</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index of accessibility to radial highways.</w:t>
      </w:r>
    </w:p>
    <w:p w14:paraId="25DF7F57" w14:textId="5120298B"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T</w:t>
      </w:r>
      <w:r w:rsidRPr="000B2CF2">
        <w:rPr>
          <w:rFonts w:ascii="Courier New" w:eastAsia="Times New Roman" w:hAnsi="Courier New" w:cs="Courier New"/>
          <w:color w:val="000000"/>
          <w:sz w:val="20"/>
          <w:szCs w:val="20"/>
          <w:lang w:val="en-US"/>
        </w:rPr>
        <w:t>ax</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full-value property-tax rate per $10,000.</w:t>
      </w:r>
    </w:p>
    <w:p w14:paraId="479DAA4C" w14:textId="4FCAA9E2"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P</w:t>
      </w:r>
      <w:r w:rsidRPr="000B2CF2">
        <w:rPr>
          <w:rFonts w:ascii="Courier New" w:eastAsia="Times New Roman" w:hAnsi="Courier New" w:cs="Courier New"/>
          <w:color w:val="000000"/>
          <w:sz w:val="20"/>
          <w:szCs w:val="20"/>
          <w:lang w:val="en-US"/>
        </w:rPr>
        <w:t>tratio</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pupil-teacher ratio by town.</w:t>
      </w:r>
    </w:p>
    <w:p w14:paraId="01020A94" w14:textId="6A1DC7D8"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B</w:t>
      </w:r>
      <w:r w:rsidRPr="000B2CF2">
        <w:rPr>
          <w:rFonts w:ascii="Courier New" w:eastAsia="Times New Roman" w:hAnsi="Courier New" w:cs="Courier New"/>
          <w:color w:val="000000"/>
          <w:sz w:val="20"/>
          <w:szCs w:val="20"/>
          <w:lang w:val="en-US"/>
        </w:rPr>
        <w:t>lack</w:t>
      </w:r>
      <w:r w:rsidRPr="000B2CF2">
        <w:rPr>
          <w:rFonts w:ascii="Courier New" w:eastAsia="Times New Roman" w:hAnsi="Courier New" w:cs="Courier New"/>
          <w:color w:val="000000"/>
          <w:sz w:val="20"/>
          <w:szCs w:val="20"/>
          <w:lang w:val="en-US"/>
        </w:rPr>
        <w:t xml:space="preserve">: </w:t>
      </w:r>
      <w:r w:rsidRPr="000B2CF2">
        <w:rPr>
          <w:rFonts w:ascii="Times New Roman" w:eastAsia="Times New Roman" w:hAnsi="Times New Roman" w:cs="Times New Roman"/>
          <w:color w:val="000000"/>
          <w:sz w:val="24"/>
          <w:szCs w:val="24"/>
          <w:bdr w:val="none" w:sz="0" w:space="0" w:color="auto" w:frame="1"/>
          <w:lang w:val="en-US"/>
        </w:rPr>
        <w:t>1000(Bk−0.63)2</w:t>
      </w:r>
      <w:r w:rsidRPr="000B2CF2">
        <w:rPr>
          <w:rFonts w:ascii="Times New Roman" w:eastAsia="Times New Roman" w:hAnsi="Times New Roman" w:cs="Times New Roman"/>
          <w:color w:val="000000"/>
          <w:sz w:val="24"/>
          <w:szCs w:val="24"/>
          <w:lang w:val="en-US"/>
        </w:rPr>
        <w:t>1000(</w:t>
      </w:r>
      <w:r w:rsidRPr="000B2CF2">
        <w:rPr>
          <w:rFonts w:ascii="KaTeX_Math" w:eastAsia="Times New Roman" w:hAnsi="KaTeX_Math" w:cs="Times New Roman"/>
          <w:i/>
          <w:iCs/>
          <w:color w:val="000000"/>
          <w:sz w:val="24"/>
          <w:szCs w:val="24"/>
          <w:lang w:val="en-US"/>
        </w:rPr>
        <w:t>Bk</w:t>
      </w:r>
      <w:r w:rsidRPr="000B2CF2">
        <w:rPr>
          <w:rFonts w:ascii="Times New Roman" w:eastAsia="Times New Roman" w:hAnsi="Times New Roman" w:cs="Times New Roman"/>
          <w:color w:val="000000"/>
          <w:sz w:val="24"/>
          <w:szCs w:val="24"/>
          <w:lang w:val="en-US"/>
        </w:rPr>
        <w:t>−0.63)</w:t>
      </w:r>
      <w:r w:rsidRPr="000B2CF2">
        <w:rPr>
          <w:rFonts w:ascii="Times New Roman" w:eastAsia="Times New Roman" w:hAnsi="Times New Roman" w:cs="Times New Roman"/>
          <w:color w:val="000000"/>
          <w:sz w:val="17"/>
          <w:szCs w:val="17"/>
          <w:lang w:val="en-US"/>
        </w:rPr>
        <w:t>2</w:t>
      </w:r>
      <w:r w:rsidRPr="000B2CF2">
        <w:rPr>
          <w:rFonts w:ascii="Arial" w:eastAsia="Times New Roman" w:hAnsi="Arial" w:cs="Arial"/>
          <w:color w:val="000000"/>
          <w:sz w:val="20"/>
          <w:szCs w:val="20"/>
          <w:lang w:val="en-US"/>
        </w:rPr>
        <w:t> where </w:t>
      </w:r>
      <w:r w:rsidRPr="000B2CF2">
        <w:rPr>
          <w:rFonts w:ascii="Times New Roman" w:eastAsia="Times New Roman" w:hAnsi="Times New Roman" w:cs="Times New Roman"/>
          <w:color w:val="000000"/>
          <w:sz w:val="24"/>
          <w:szCs w:val="24"/>
          <w:bdr w:val="none" w:sz="0" w:space="0" w:color="auto" w:frame="1"/>
          <w:lang w:val="en-US"/>
        </w:rPr>
        <w:t>Bk</w:t>
      </w:r>
      <w:r w:rsidRPr="000B2CF2">
        <w:rPr>
          <w:rFonts w:ascii="KaTeX_Math" w:eastAsia="Times New Roman" w:hAnsi="KaTeX_Math" w:cs="Times New Roman"/>
          <w:i/>
          <w:iCs/>
          <w:color w:val="000000"/>
          <w:sz w:val="24"/>
          <w:szCs w:val="24"/>
          <w:lang w:val="en-US"/>
        </w:rPr>
        <w:t>Bk</w:t>
      </w:r>
      <w:r w:rsidRPr="000B2CF2">
        <w:rPr>
          <w:rFonts w:ascii="Arial" w:eastAsia="Times New Roman" w:hAnsi="Arial" w:cs="Arial"/>
          <w:color w:val="000000"/>
          <w:sz w:val="20"/>
          <w:szCs w:val="20"/>
          <w:lang w:val="en-US"/>
        </w:rPr>
        <w:t> is the proportion of blacks by town.</w:t>
      </w:r>
    </w:p>
    <w:p w14:paraId="6457C7E3" w14:textId="66E7B80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L</w:t>
      </w:r>
      <w:r w:rsidRPr="000B2CF2">
        <w:rPr>
          <w:rFonts w:ascii="Courier New" w:eastAsia="Times New Roman" w:hAnsi="Courier New" w:cs="Courier New"/>
          <w:color w:val="000000"/>
          <w:sz w:val="20"/>
          <w:szCs w:val="20"/>
          <w:lang w:val="en-US"/>
        </w:rPr>
        <w:t>stat</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lower status of the population (percent).</w:t>
      </w:r>
    </w:p>
    <w:p w14:paraId="37959866" w14:textId="0B7A804A" w:rsidR="008C78BA"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M</w:t>
      </w:r>
      <w:r w:rsidRPr="000B2CF2">
        <w:rPr>
          <w:rFonts w:ascii="Courier New" w:eastAsia="Times New Roman" w:hAnsi="Courier New" w:cs="Courier New"/>
          <w:color w:val="000000"/>
          <w:sz w:val="20"/>
          <w:szCs w:val="20"/>
          <w:lang w:val="en-US"/>
        </w:rPr>
        <w:t>edv</w:t>
      </w:r>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median value of owner-occupied homes in $1000s.</w:t>
      </w:r>
    </w:p>
    <w:p w14:paraId="711B5E0E" w14:textId="77777777" w:rsidR="000B2CF2" w:rsidRPr="000B2CF2" w:rsidRDefault="000B2CF2" w:rsidP="000B2CF2">
      <w:pPr>
        <w:pStyle w:val="ListParagraph"/>
        <w:ind w:left="360" w:firstLine="0"/>
        <w:rPr>
          <w:rFonts w:ascii="Arial" w:eastAsia="Times New Roman" w:hAnsi="Arial" w:cs="Arial"/>
          <w:color w:val="000000"/>
          <w:sz w:val="20"/>
          <w:szCs w:val="20"/>
          <w:lang w:val="en-US"/>
        </w:rPr>
      </w:pPr>
    </w:p>
    <w:p w14:paraId="3DA073B0" w14:textId="117BB186" w:rsidR="00D00DDF" w:rsidRPr="00D00DDF" w:rsidRDefault="00D00DDF" w:rsidP="008C78BA">
      <w:pPr>
        <w:pStyle w:val="Heading2"/>
        <w:numPr>
          <w:ilvl w:val="0"/>
          <w:numId w:val="15"/>
        </w:numPr>
        <w:rPr>
          <w:lang w:val="en-US"/>
        </w:rPr>
      </w:pPr>
      <w:r>
        <w:rPr>
          <w:lang w:val="en-US"/>
        </w:rPr>
        <w:t>Pair Plots</w:t>
      </w:r>
    </w:p>
    <w:p w14:paraId="029D8556" w14:textId="20F67D73" w:rsidR="008F7BA6" w:rsidRDefault="008F7BA6" w:rsidP="003E7314">
      <w:pPr>
        <w:pStyle w:val="BodyText"/>
        <w:ind w:left="7"/>
        <w:rPr>
          <w:lang w:val="en-US"/>
        </w:rPr>
      </w:pPr>
      <w:r w:rsidRPr="008F7BA6">
        <w:rPr>
          <w:lang w:val="en-US"/>
        </w:rPr>
        <w:drawing>
          <wp:inline distT="0" distB="0" distL="0" distR="0" wp14:anchorId="2B375D93" wp14:editId="624E9030">
            <wp:extent cx="6203950" cy="4039235"/>
            <wp:effectExtent l="0" t="0" r="6350" b="0"/>
            <wp:docPr id="160703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3640" name=""/>
                    <pic:cNvPicPr/>
                  </pic:nvPicPr>
                  <pic:blipFill>
                    <a:blip r:embed="rId9"/>
                    <a:stretch>
                      <a:fillRect/>
                    </a:stretch>
                  </pic:blipFill>
                  <pic:spPr>
                    <a:xfrm>
                      <a:off x="0" y="0"/>
                      <a:ext cx="6203950" cy="4039235"/>
                    </a:xfrm>
                    <a:prstGeom prst="rect">
                      <a:avLst/>
                    </a:prstGeom>
                  </pic:spPr>
                </pic:pic>
              </a:graphicData>
            </a:graphic>
          </wp:inline>
        </w:drawing>
      </w:r>
    </w:p>
    <w:p w14:paraId="3F2EA8F4" w14:textId="77777777" w:rsidR="003E7314" w:rsidRPr="005356FE" w:rsidRDefault="003E7314" w:rsidP="000B2CF2"/>
    <w:p w14:paraId="4AA69E5C" w14:textId="545468CE" w:rsidR="008E50EF" w:rsidRDefault="008E50EF" w:rsidP="000B2CF2">
      <w:r>
        <w:t>Ας παρατηρήσουμε καλύτερα τις συσχετίσεις κάθε</w:t>
      </w:r>
      <w:r w:rsidRPr="008E50EF">
        <w:t xml:space="preserve"> </w:t>
      </w:r>
      <w:r>
        <w:t xml:space="preserve">μεταβλητής με τον δείκτη </w:t>
      </w:r>
      <w:r>
        <w:rPr>
          <w:lang w:val="en-US"/>
        </w:rPr>
        <w:t>crim</w:t>
      </w:r>
      <w:r w:rsidRPr="008E50EF">
        <w:t>.</w:t>
      </w:r>
    </w:p>
    <w:p w14:paraId="089B34EC" w14:textId="0F7186F7" w:rsidR="00B20D78" w:rsidRDefault="00874D2E" w:rsidP="00874D2E">
      <w:pPr>
        <w:pStyle w:val="BodyText"/>
        <w:rPr>
          <w:lang w:val="en-US"/>
        </w:rPr>
      </w:pPr>
      <w:r w:rsidRPr="00874D2E">
        <w:lastRenderedPageBreak/>
        <w:drawing>
          <wp:inline distT="0" distB="0" distL="0" distR="0" wp14:anchorId="0959E29A" wp14:editId="6DCDE906">
            <wp:extent cx="6203950" cy="3909695"/>
            <wp:effectExtent l="0" t="0" r="6350" b="0"/>
            <wp:docPr id="190303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39678" name=""/>
                    <pic:cNvPicPr/>
                  </pic:nvPicPr>
                  <pic:blipFill>
                    <a:blip r:embed="rId10"/>
                    <a:stretch>
                      <a:fillRect/>
                    </a:stretch>
                  </pic:blipFill>
                  <pic:spPr>
                    <a:xfrm>
                      <a:off x="0" y="0"/>
                      <a:ext cx="6203950" cy="3909695"/>
                    </a:xfrm>
                    <a:prstGeom prst="rect">
                      <a:avLst/>
                    </a:prstGeom>
                  </pic:spPr>
                </pic:pic>
              </a:graphicData>
            </a:graphic>
          </wp:inline>
        </w:drawing>
      </w:r>
    </w:p>
    <w:p w14:paraId="47C5EF45" w14:textId="77777777" w:rsidR="00874D2E" w:rsidRPr="00874D2E" w:rsidRDefault="00874D2E" w:rsidP="00874D2E">
      <w:pPr>
        <w:pStyle w:val="BodyText"/>
        <w:rPr>
          <w:lang w:val="en-US"/>
        </w:rPr>
      </w:pPr>
    </w:p>
    <w:p w14:paraId="0DC0E442" w14:textId="0D3BFA48" w:rsidR="00874D2E" w:rsidRPr="00874D2E" w:rsidRDefault="00874D2E" w:rsidP="000B2CF2">
      <w:pPr>
        <w:pStyle w:val="ListParagraph"/>
        <w:numPr>
          <w:ilvl w:val="0"/>
          <w:numId w:val="18"/>
        </w:numPr>
      </w:pPr>
      <w:r w:rsidRPr="000B2CF2">
        <w:rPr>
          <w:lang w:val="en-US"/>
        </w:rPr>
        <w:t>Age</w:t>
      </w:r>
      <w:r w:rsidRPr="00B20D78">
        <w:t xml:space="preserve">: </w:t>
      </w:r>
      <w:r>
        <w:t xml:space="preserve">Στις παλαιότερες γειτονιές σημειώνεται μεγαλύτερη μέση εγκληματικότητα. </w:t>
      </w:r>
    </w:p>
    <w:p w14:paraId="2282B8E7" w14:textId="652E399F" w:rsidR="00874D2E" w:rsidRPr="00874D2E" w:rsidRDefault="00874D2E" w:rsidP="000B2CF2">
      <w:pPr>
        <w:pStyle w:val="ListParagraph"/>
        <w:numPr>
          <w:ilvl w:val="0"/>
          <w:numId w:val="18"/>
        </w:numPr>
      </w:pPr>
      <w:r w:rsidRPr="000B2CF2">
        <w:rPr>
          <w:lang w:val="en-US"/>
        </w:rPr>
        <w:t>Black</w:t>
      </w:r>
      <w:r w:rsidRPr="00874D2E">
        <w:t xml:space="preserve">: </w:t>
      </w:r>
      <w:r w:rsidR="00612D58">
        <w:t>Παρατηρούμε αύξηση εγκληματικότητας στα 2 άκρα αυτού του δείκτη.</w:t>
      </w:r>
    </w:p>
    <w:p w14:paraId="5E081BF0" w14:textId="40801C0D" w:rsidR="00B20D78" w:rsidRPr="003E79CF" w:rsidRDefault="00B20D78" w:rsidP="000B2CF2">
      <w:pPr>
        <w:pStyle w:val="ListParagraph"/>
        <w:numPr>
          <w:ilvl w:val="0"/>
          <w:numId w:val="18"/>
        </w:numPr>
      </w:pPr>
      <w:r w:rsidRPr="000B2CF2">
        <w:rPr>
          <w:lang w:val="en-US"/>
        </w:rPr>
        <w:t>Chas</w:t>
      </w:r>
      <w:r w:rsidRPr="00B20D78">
        <w:t>: τα προάστια που δεν συνορεύουν με τον ποταμό έχουν υψηλότερο μέσο δείκτη εγκληματικότητας</w:t>
      </w:r>
    </w:p>
    <w:p w14:paraId="5993EEDF" w14:textId="50F9C08F" w:rsidR="003E79CF" w:rsidRDefault="003E79CF" w:rsidP="000B2CF2">
      <w:pPr>
        <w:pStyle w:val="ListParagraph"/>
        <w:numPr>
          <w:ilvl w:val="0"/>
          <w:numId w:val="18"/>
        </w:numPr>
      </w:pPr>
      <w:r w:rsidRPr="000B2CF2">
        <w:rPr>
          <w:lang w:val="en-US"/>
        </w:rPr>
        <w:t>Dis</w:t>
      </w:r>
      <w:r>
        <w:t>: Η μεγαλύτερη απόσταση με τα κέντρα εργασίας δείχνει να μειώνει τη μέση εγκληματικότητα</w:t>
      </w:r>
      <w:r w:rsidRPr="003E79CF">
        <w:t>, (</w:t>
      </w:r>
      <w:r>
        <w:t>ίσως και λόγω μικρότερου πληθυσμού).</w:t>
      </w:r>
    </w:p>
    <w:p w14:paraId="145D0628" w14:textId="3CF218C0" w:rsidR="00612D58" w:rsidRDefault="00612D58" w:rsidP="000B2CF2">
      <w:pPr>
        <w:pStyle w:val="ListParagraph"/>
        <w:numPr>
          <w:ilvl w:val="0"/>
          <w:numId w:val="18"/>
        </w:numPr>
      </w:pPr>
      <w:r w:rsidRPr="000B2CF2">
        <w:rPr>
          <w:lang w:val="en-US"/>
        </w:rPr>
        <w:t>Indus</w:t>
      </w:r>
      <w:r w:rsidRPr="00612D58">
        <w:t xml:space="preserve">: </w:t>
      </w:r>
      <w:r>
        <w:t xml:space="preserve">Τα περισσότερα προάστεια με υψηλή εγκληματικότητα έχουν δείκτη </w:t>
      </w:r>
      <w:r w:rsidRPr="000B2CF2">
        <w:rPr>
          <w:lang w:val="en-US"/>
        </w:rPr>
        <w:t>indus</w:t>
      </w:r>
      <w:r w:rsidRPr="00612D58">
        <w:t xml:space="preserve"> </w:t>
      </w:r>
      <w:r>
        <w:t xml:space="preserve">κοντά στο 18. </w:t>
      </w:r>
    </w:p>
    <w:p w14:paraId="35016FAD" w14:textId="49D6CA46" w:rsidR="00612D58" w:rsidRDefault="00612D58" w:rsidP="000B2CF2">
      <w:pPr>
        <w:pStyle w:val="ListParagraph"/>
        <w:numPr>
          <w:ilvl w:val="0"/>
          <w:numId w:val="18"/>
        </w:numPr>
      </w:pPr>
      <w:r w:rsidRPr="000B2CF2">
        <w:rPr>
          <w:lang w:val="en-US"/>
        </w:rPr>
        <w:t>Lstat</w:t>
      </w:r>
      <w:r w:rsidRPr="000011D8">
        <w:t xml:space="preserve">: </w:t>
      </w:r>
      <w:r>
        <w:t xml:space="preserve">Οι περισσότερες περιοχές με χαμηλό δείκτη </w:t>
      </w:r>
      <w:r w:rsidRPr="000B2CF2">
        <w:rPr>
          <w:lang w:val="en-US"/>
        </w:rPr>
        <w:t>lstat</w:t>
      </w:r>
      <w:r w:rsidRPr="000011D8">
        <w:t xml:space="preserve"> </w:t>
      </w:r>
      <w:r>
        <w:t>έχουν και χαμηλή</w:t>
      </w:r>
      <w:r>
        <w:t xml:space="preserve"> μέση</w:t>
      </w:r>
      <w:r>
        <w:t xml:space="preserve"> εγκληματικότητα</w:t>
      </w:r>
    </w:p>
    <w:p w14:paraId="3CB2971A" w14:textId="1A7A82BC" w:rsidR="00612D58" w:rsidRDefault="00612D58" w:rsidP="000B2CF2">
      <w:pPr>
        <w:pStyle w:val="ListParagraph"/>
        <w:numPr>
          <w:ilvl w:val="0"/>
          <w:numId w:val="18"/>
        </w:numPr>
      </w:pPr>
      <w:r w:rsidRPr="000B2CF2">
        <w:rPr>
          <w:lang w:val="en-US"/>
        </w:rPr>
        <w:t>Medv</w:t>
      </w:r>
      <w:r w:rsidRPr="000011D8">
        <w:t xml:space="preserve">: </w:t>
      </w:r>
      <w:r>
        <w:t xml:space="preserve">Τα προάστια με τα φθηνότερα διαμερίσματα κατά μέσο όρο δείχνουν να έχουν υψηλότερη εγκληματικότητα (παρατηρούμε όμως και μία </w:t>
      </w:r>
      <w:r>
        <w:t xml:space="preserve">μικρή </w:t>
      </w:r>
      <w:r>
        <w:t xml:space="preserve">αύξηση </w:t>
      </w:r>
      <w:r>
        <w:t>στις ακριβότερες περιοχές</w:t>
      </w:r>
      <w:r w:rsidRPr="000011D8">
        <w:t>)</w:t>
      </w:r>
    </w:p>
    <w:p w14:paraId="6A08B2E1" w14:textId="09FED875" w:rsidR="00612D58" w:rsidRDefault="00612D58" w:rsidP="000B2CF2">
      <w:pPr>
        <w:pStyle w:val="ListParagraph"/>
        <w:numPr>
          <w:ilvl w:val="0"/>
          <w:numId w:val="18"/>
        </w:numPr>
      </w:pPr>
      <w:r w:rsidRPr="000B2CF2">
        <w:rPr>
          <w:lang w:val="en-US"/>
        </w:rPr>
        <w:t>Nox</w:t>
      </w:r>
      <w:r w:rsidRPr="00B20D78">
        <w:t xml:space="preserve">: </w:t>
      </w:r>
      <w:r>
        <w:t>Όσο μεγαλώνει η ρύπανση μεγαλώνει και η εγκληματικότητα, μέχρι που ξαναπέφτει (πιθανώς διότι μετά από κάποιο επίπεδο μικραίνει σημαντικά ο πληθυσμός του προαστίου</w:t>
      </w:r>
      <w:r>
        <w:t>).</w:t>
      </w:r>
    </w:p>
    <w:p w14:paraId="1A1A835D" w14:textId="1B736948" w:rsidR="00612D58" w:rsidRDefault="00612D58" w:rsidP="000B2CF2">
      <w:pPr>
        <w:pStyle w:val="ListParagraph"/>
        <w:numPr>
          <w:ilvl w:val="0"/>
          <w:numId w:val="18"/>
        </w:numPr>
      </w:pPr>
      <w:r w:rsidRPr="000B2CF2">
        <w:rPr>
          <w:lang w:val="en-US"/>
        </w:rPr>
        <w:t>Ptratio</w:t>
      </w:r>
      <w:r w:rsidRPr="00612D58">
        <w:t xml:space="preserve">: </w:t>
      </w:r>
      <w:r>
        <w:t xml:space="preserve">Οι περιοχές με την μεγαλύτερη εγκληματικότητα έχουν δείκτη </w:t>
      </w:r>
      <w:r w:rsidRPr="000B2CF2">
        <w:rPr>
          <w:lang w:val="en-US"/>
        </w:rPr>
        <w:t>ptratio</w:t>
      </w:r>
      <w:r>
        <w:t xml:space="preserve"> κοντά στο 20.</w:t>
      </w:r>
    </w:p>
    <w:p w14:paraId="28B50F85" w14:textId="63CF58EB" w:rsidR="00612D58" w:rsidRPr="00B20D78" w:rsidRDefault="00612D58" w:rsidP="000B2CF2">
      <w:pPr>
        <w:pStyle w:val="ListParagraph"/>
        <w:numPr>
          <w:ilvl w:val="0"/>
          <w:numId w:val="18"/>
        </w:numPr>
      </w:pPr>
      <w:r w:rsidRPr="000B2CF2">
        <w:rPr>
          <w:lang w:val="en-US"/>
        </w:rPr>
        <w:t>Rad</w:t>
      </w:r>
      <w:r w:rsidRPr="00B20D78">
        <w:t xml:space="preserve">: </w:t>
      </w:r>
      <w:r>
        <w:t>Οι</w:t>
      </w:r>
      <w:r>
        <w:t xml:space="preserve"> υψηλές τιμές εγκληματικότητας δείχνουν να φανερώνονται σε προάστια με μεγάλο δείκτη προσβασιμότητας σε κεντρικούς δρόμους.</w:t>
      </w:r>
    </w:p>
    <w:p w14:paraId="7824A8DD" w14:textId="018DDFA6" w:rsidR="00B20D78" w:rsidRDefault="00B20D78" w:rsidP="000B2CF2">
      <w:pPr>
        <w:pStyle w:val="ListParagraph"/>
        <w:numPr>
          <w:ilvl w:val="0"/>
          <w:numId w:val="18"/>
        </w:numPr>
      </w:pPr>
      <w:r w:rsidRPr="000B2CF2">
        <w:rPr>
          <w:lang w:val="en-US"/>
        </w:rPr>
        <w:t>Rm</w:t>
      </w:r>
      <w:r w:rsidRPr="00B20D78">
        <w:t xml:space="preserve">: Στα προάστια με υψηλότερο μέσο όρο αριθμού δωματίων ανά σπίτι, παρουσιάζεται χαμηλότερη μέση εγκληματικότητα (αν και </w:t>
      </w:r>
      <w:r w:rsidR="00612D58">
        <w:t xml:space="preserve">φαίνεται να </w:t>
      </w:r>
      <w:r w:rsidRPr="00B20D78">
        <w:t>υπάρχουν εξαιρέσεις)</w:t>
      </w:r>
    </w:p>
    <w:p w14:paraId="23AE067F" w14:textId="6C6A01EA" w:rsidR="00B20D78" w:rsidRDefault="00B20D78" w:rsidP="000B2CF2">
      <w:pPr>
        <w:pStyle w:val="ListParagraph"/>
        <w:numPr>
          <w:ilvl w:val="0"/>
          <w:numId w:val="18"/>
        </w:numPr>
      </w:pPr>
      <w:r w:rsidRPr="000B2CF2">
        <w:rPr>
          <w:lang w:val="en-US"/>
        </w:rPr>
        <w:t>Tax</w:t>
      </w:r>
      <w:r>
        <w:t xml:space="preserve">: Οι περισσότεροι δείκτες υψηλής εγκληματικότητας βρίσκονται σε προάστια με υψηλή φορολογία. </w:t>
      </w:r>
    </w:p>
    <w:p w14:paraId="2E1B637C" w14:textId="77777777" w:rsidR="00874D2E" w:rsidRPr="00B20D78" w:rsidRDefault="00874D2E" w:rsidP="000B2CF2">
      <w:pPr>
        <w:pStyle w:val="ListParagraph"/>
        <w:numPr>
          <w:ilvl w:val="0"/>
          <w:numId w:val="18"/>
        </w:numPr>
      </w:pPr>
      <w:r w:rsidRPr="000B2CF2">
        <w:rPr>
          <w:lang w:val="en-US"/>
        </w:rPr>
        <w:t>Zn</w:t>
      </w:r>
      <w:r w:rsidRPr="00B20D78">
        <w:t xml:space="preserve">: τα περισσότερα προάστια με </w:t>
      </w:r>
      <w:r w:rsidRPr="000B2CF2">
        <w:rPr>
          <w:lang w:val="en-US"/>
        </w:rPr>
        <w:t>zn</w:t>
      </w:r>
      <w:r w:rsidRPr="00B20D78">
        <w:t xml:space="preserve"> &gt; 0 έχουν εγκληματικότητα κοντά στο 0.</w:t>
      </w:r>
    </w:p>
    <w:p w14:paraId="7B1FF588" w14:textId="141B4DA2" w:rsidR="00B20D78" w:rsidRDefault="008C78BA" w:rsidP="00FB0971">
      <w:pPr>
        <w:widowControl/>
        <w:autoSpaceDE/>
        <w:autoSpaceDN/>
      </w:pPr>
      <w:r>
        <w:br w:type="page"/>
      </w:r>
    </w:p>
    <w:p w14:paraId="06FCCB8E" w14:textId="7AB5FEC5" w:rsidR="00D00DDF" w:rsidRDefault="00D00DDF" w:rsidP="008C78BA">
      <w:pPr>
        <w:pStyle w:val="Heading2"/>
        <w:numPr>
          <w:ilvl w:val="0"/>
          <w:numId w:val="15"/>
        </w:numPr>
        <w:rPr>
          <w:lang w:val="en-US"/>
        </w:rPr>
      </w:pPr>
      <w:r>
        <w:lastRenderedPageBreak/>
        <w:t>Ανάλυση ιστογραμμάτων</w:t>
      </w:r>
    </w:p>
    <w:p w14:paraId="31B48930" w14:textId="1BCC613A" w:rsidR="00D00DDF" w:rsidRDefault="00FB0971" w:rsidP="008C78BA">
      <w:r w:rsidRPr="00FB0971">
        <w:drawing>
          <wp:inline distT="0" distB="0" distL="0" distR="0" wp14:anchorId="0ABAAEF6" wp14:editId="1D1A4169">
            <wp:extent cx="6203950" cy="2370125"/>
            <wp:effectExtent l="0" t="0" r="6350" b="0"/>
            <wp:docPr id="7889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6538" name=""/>
                    <pic:cNvPicPr/>
                  </pic:nvPicPr>
                  <pic:blipFill>
                    <a:blip r:embed="rId11"/>
                    <a:stretch>
                      <a:fillRect/>
                    </a:stretch>
                  </pic:blipFill>
                  <pic:spPr>
                    <a:xfrm>
                      <a:off x="0" y="0"/>
                      <a:ext cx="6210401" cy="2372589"/>
                    </a:xfrm>
                    <a:prstGeom prst="rect">
                      <a:avLst/>
                    </a:prstGeom>
                  </pic:spPr>
                </pic:pic>
              </a:graphicData>
            </a:graphic>
          </wp:inline>
        </w:drawing>
      </w:r>
    </w:p>
    <w:p w14:paraId="183A251F" w14:textId="4059B15E" w:rsidR="00FB0971" w:rsidRDefault="00FB0971" w:rsidP="000B2CF2">
      <w:pPr>
        <w:pStyle w:val="ListParagraph"/>
        <w:numPr>
          <w:ilvl w:val="0"/>
          <w:numId w:val="17"/>
        </w:numPr>
      </w:pPr>
      <w:r>
        <w:t>Ο δείκτης εγκληματικότητας δείχνει να είναι πολύ λοξός προς τα δεξιά. Δηλαδή το μεγαλύτερο μέρος των προαστίων της Βοστώνης έχει χαμηλή εγκληματικότητα, αλλά υπάρχουν περιοχές με πολύ μεγαλύτερα ποσοστά από το μέσο, όρο.</w:t>
      </w:r>
    </w:p>
    <w:p w14:paraId="420436C5" w14:textId="2D2B1D85" w:rsidR="00FB0971" w:rsidRDefault="00FB0971" w:rsidP="000B2CF2">
      <w:pPr>
        <w:pStyle w:val="ListParagraph"/>
        <w:numPr>
          <w:ilvl w:val="0"/>
          <w:numId w:val="17"/>
        </w:numPr>
      </w:pPr>
      <w:r>
        <w:t>Ο δέικτης φορολογίας, δείχνει να χωρίζεται σε μία κατανομή με σχετικά χαμηλή φορολογία, αλλά υπάρχει και ένα μεγάλο ποσοστό που έχει πολύ υψηλή φορολογία.</w:t>
      </w:r>
    </w:p>
    <w:p w14:paraId="40E5C91A" w14:textId="7E68ACE7" w:rsidR="00FB0971" w:rsidRPr="00FB0971" w:rsidRDefault="00FB0971" w:rsidP="000B2CF2">
      <w:pPr>
        <w:pStyle w:val="ListParagraph"/>
        <w:numPr>
          <w:ilvl w:val="0"/>
          <w:numId w:val="17"/>
        </w:numPr>
      </w:pPr>
      <w:r>
        <w:t>Ο λόγος μαθητών δασκάλων έχει κατανομή λοξή προς τα αριστερά. Δηλαδή το μεγαλύτερο ποσοστό των προαστίων έχει υψηλή τιμή αυτού του λόγου, αλλά υπάρχουν αρκετές περιοχές με σημαντικά μικρότερες αναλογίες.</w:t>
      </w:r>
    </w:p>
    <w:p w14:paraId="7746F938" w14:textId="77777777" w:rsidR="00FB0971" w:rsidRDefault="00FB0971" w:rsidP="00FB0971">
      <w:pPr>
        <w:pStyle w:val="ListParagraph"/>
        <w:ind w:left="360" w:firstLine="0"/>
      </w:pPr>
    </w:p>
    <w:p w14:paraId="78EC3880" w14:textId="791D36C5" w:rsidR="000B2CF2" w:rsidRPr="00221023" w:rsidRDefault="00F00DC6" w:rsidP="00F00DC6">
      <w:pPr>
        <w:pStyle w:val="Heading2"/>
        <w:numPr>
          <w:ilvl w:val="0"/>
          <w:numId w:val="15"/>
        </w:numPr>
      </w:pPr>
      <w:r>
        <w:t>Σύνορα με ποταμό</w:t>
      </w:r>
    </w:p>
    <w:p w14:paraId="5C2318AE" w14:textId="7427A2E8" w:rsidR="000B2CF2" w:rsidRDefault="00E324D7" w:rsidP="000B2CF2">
      <w:r w:rsidRPr="00E324D7">
        <w:drawing>
          <wp:inline distT="0" distB="0" distL="0" distR="0" wp14:anchorId="2FA1A41B" wp14:editId="439CA36A">
            <wp:extent cx="1433779" cy="500685"/>
            <wp:effectExtent l="0" t="0" r="0" b="0"/>
            <wp:docPr id="148590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07025" name=""/>
                    <pic:cNvPicPr/>
                  </pic:nvPicPr>
                  <pic:blipFill>
                    <a:blip r:embed="rId12"/>
                    <a:stretch>
                      <a:fillRect/>
                    </a:stretch>
                  </pic:blipFill>
                  <pic:spPr>
                    <a:xfrm>
                      <a:off x="0" y="0"/>
                      <a:ext cx="1444232" cy="504335"/>
                    </a:xfrm>
                    <a:prstGeom prst="rect">
                      <a:avLst/>
                    </a:prstGeom>
                  </pic:spPr>
                </pic:pic>
              </a:graphicData>
            </a:graphic>
          </wp:inline>
        </w:drawing>
      </w:r>
    </w:p>
    <w:p w14:paraId="71658663" w14:textId="77777777" w:rsidR="00E324D7" w:rsidRDefault="00E324D7" w:rsidP="000B2CF2"/>
    <w:p w14:paraId="4C428703" w14:textId="30A579CC" w:rsidR="00E324D7" w:rsidRDefault="00E324D7" w:rsidP="000B2CF2">
      <w:r>
        <w:t>Βλέπουμε ότι 471/506 (93%) προάστια δεν συνορεύουν με τον ποταμό, ενώ 35/506 (7%) συνορεύουν</w:t>
      </w:r>
      <w:r w:rsidR="00221023">
        <w:t>.</w:t>
      </w:r>
    </w:p>
    <w:p w14:paraId="398ABB89" w14:textId="0645A0E8" w:rsidR="00221023" w:rsidRDefault="00221023" w:rsidP="00221023"/>
    <w:p w14:paraId="3A42443F" w14:textId="58F21304" w:rsidR="00F00DC6" w:rsidRDefault="00F00DC6" w:rsidP="00A224CC">
      <w:pPr>
        <w:pStyle w:val="Heading2"/>
        <w:numPr>
          <w:ilvl w:val="0"/>
          <w:numId w:val="15"/>
        </w:numPr>
        <w:rPr>
          <w:lang w:val="en-US"/>
        </w:rPr>
      </w:pPr>
      <w:r>
        <w:t>Διάμεση αναλογία μ</w:t>
      </w:r>
      <w:r>
        <w:t xml:space="preserve">αθητών και </w:t>
      </w:r>
      <w:r>
        <w:t>δ</w:t>
      </w:r>
      <w:r>
        <w:t>ασκάλων</w:t>
      </w:r>
    </w:p>
    <w:p w14:paraId="4C0738ED" w14:textId="77777777" w:rsidR="007B7E94" w:rsidRDefault="007B7E94" w:rsidP="007B7E94">
      <w:pPr>
        <w:rPr>
          <w:lang w:val="en-US"/>
        </w:rPr>
      </w:pPr>
    </w:p>
    <w:p w14:paraId="75A05B5D" w14:textId="7E4584DE" w:rsidR="007B7E94" w:rsidRDefault="007B7E94" w:rsidP="007B7E94">
      <w:pPr>
        <w:rPr>
          <w:lang w:val="en-US"/>
        </w:rPr>
      </w:pPr>
      <w:r w:rsidRPr="007B7E94">
        <w:rPr>
          <w:lang w:val="en-US"/>
        </w:rPr>
        <w:drawing>
          <wp:inline distT="0" distB="0" distL="0" distR="0" wp14:anchorId="71317EEA" wp14:editId="60667E54">
            <wp:extent cx="2077517" cy="347512"/>
            <wp:effectExtent l="0" t="0" r="0" b="0"/>
            <wp:docPr id="11878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38427" name=""/>
                    <pic:cNvPicPr/>
                  </pic:nvPicPr>
                  <pic:blipFill>
                    <a:blip r:embed="rId13"/>
                    <a:stretch>
                      <a:fillRect/>
                    </a:stretch>
                  </pic:blipFill>
                  <pic:spPr>
                    <a:xfrm>
                      <a:off x="0" y="0"/>
                      <a:ext cx="2118625" cy="354388"/>
                    </a:xfrm>
                    <a:prstGeom prst="rect">
                      <a:avLst/>
                    </a:prstGeom>
                  </pic:spPr>
                </pic:pic>
              </a:graphicData>
            </a:graphic>
          </wp:inline>
        </w:drawing>
      </w:r>
    </w:p>
    <w:p w14:paraId="47380F5B" w14:textId="77777777" w:rsidR="00184DB6" w:rsidRDefault="00184DB6" w:rsidP="007B7E94">
      <w:pPr>
        <w:rPr>
          <w:lang w:val="en-US"/>
        </w:rPr>
      </w:pPr>
    </w:p>
    <w:p w14:paraId="66EF1D57" w14:textId="0CB72927" w:rsidR="007B7E94" w:rsidRDefault="00184DB6" w:rsidP="007B7E94">
      <w:r>
        <w:t>Η διάμεση αναλογία μαθητών και δασκάλων είναι 18.45553 μαθητές ανά δάσκαλο.</w:t>
      </w:r>
    </w:p>
    <w:p w14:paraId="526BCD7D" w14:textId="77777777" w:rsidR="00184DB6" w:rsidRPr="00184DB6" w:rsidRDefault="00184DB6" w:rsidP="007B7E94"/>
    <w:p w14:paraId="592175CE" w14:textId="7B632B89" w:rsidR="007B7E94" w:rsidRPr="007B7E94" w:rsidRDefault="00F00DC6" w:rsidP="00310B33">
      <w:pPr>
        <w:pStyle w:val="Heading2"/>
        <w:numPr>
          <w:ilvl w:val="0"/>
          <w:numId w:val="15"/>
        </w:numPr>
      </w:pPr>
      <w:r>
        <w:t>Προάστια με μικρότερη αξία κατοικιών</w:t>
      </w:r>
    </w:p>
    <w:p w14:paraId="77658BED" w14:textId="77777777" w:rsidR="007B7E94" w:rsidRDefault="007B7E94" w:rsidP="007B7E94">
      <w:pPr>
        <w:rPr>
          <w:lang w:val="en-US"/>
        </w:rPr>
      </w:pPr>
    </w:p>
    <w:p w14:paraId="1D0054F1" w14:textId="7452B211" w:rsidR="00184DB6" w:rsidRDefault="00184DB6" w:rsidP="007B7E94">
      <w:r w:rsidRPr="00184DB6">
        <w:drawing>
          <wp:inline distT="0" distB="0" distL="0" distR="0" wp14:anchorId="05E58B2A" wp14:editId="2E3B45FA">
            <wp:extent cx="5895382" cy="2587451"/>
            <wp:effectExtent l="0" t="0" r="0" b="3810"/>
            <wp:docPr id="126159502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95020" name="Picture 1" descr="A close up of a text&#10;&#10;AI-generated content may be incorrect."/>
                    <pic:cNvPicPr/>
                  </pic:nvPicPr>
                  <pic:blipFill>
                    <a:blip r:embed="rId14"/>
                    <a:stretch>
                      <a:fillRect/>
                    </a:stretch>
                  </pic:blipFill>
                  <pic:spPr>
                    <a:xfrm>
                      <a:off x="0" y="0"/>
                      <a:ext cx="5933077" cy="2603995"/>
                    </a:xfrm>
                    <a:prstGeom prst="rect">
                      <a:avLst/>
                    </a:prstGeom>
                  </pic:spPr>
                </pic:pic>
              </a:graphicData>
            </a:graphic>
          </wp:inline>
        </w:drawing>
      </w:r>
    </w:p>
    <w:p w14:paraId="28B773C3" w14:textId="6D10D2AC" w:rsidR="00184DB6" w:rsidRDefault="00184DB6" w:rsidP="007B7E94">
      <w:r>
        <w:lastRenderedPageBreak/>
        <w:t xml:space="preserve">Βλέπουμε ότι τα προάστια </w:t>
      </w:r>
      <w:r w:rsidR="001A06E4">
        <w:t xml:space="preserve">(2) </w:t>
      </w:r>
      <w:r>
        <w:t>με τη μικρότερη διάμεση αξία κατοικιών σε σχέση με τα υπόλοιπα έχουν :</w:t>
      </w:r>
    </w:p>
    <w:p w14:paraId="649CC4A9" w14:textId="7003F65A" w:rsidR="00184DB6" w:rsidRDefault="00491CC2" w:rsidP="001A06E4">
      <w:pPr>
        <w:pStyle w:val="ListParagraph"/>
        <w:numPr>
          <w:ilvl w:val="0"/>
          <w:numId w:val="21"/>
        </w:numPr>
      </w:pPr>
      <w:r>
        <w:t>Π</w:t>
      </w:r>
      <w:r w:rsidR="00184DB6">
        <w:t xml:space="preserve">ολύ υψηλότερη μέση εγκληματικότητα </w:t>
      </w:r>
    </w:p>
    <w:p w14:paraId="6C2E63D7" w14:textId="4810C7FE" w:rsidR="00184DB6" w:rsidRPr="001A06E4" w:rsidRDefault="00491CC2" w:rsidP="001A06E4">
      <w:pPr>
        <w:pStyle w:val="ListParagraph"/>
        <w:numPr>
          <w:ilvl w:val="0"/>
          <w:numId w:val="21"/>
        </w:numPr>
      </w:pPr>
      <w:r>
        <w:t>Μ</w:t>
      </w:r>
      <w:r w:rsidR="001A06E4">
        <w:t xml:space="preserve">ηδενικό δείκτη </w:t>
      </w:r>
      <w:r w:rsidR="001A06E4" w:rsidRPr="001A06E4">
        <w:rPr>
          <w:lang w:val="en-US"/>
        </w:rPr>
        <w:t>zn</w:t>
      </w:r>
      <w:r w:rsidR="001A06E4">
        <w:t xml:space="preserve"> ενώ τα άλλα προάστια έχουν μ.ο. 11.41</w:t>
      </w:r>
    </w:p>
    <w:p w14:paraId="5BF3521C" w14:textId="7EC1EFEA" w:rsidR="001A06E4" w:rsidRDefault="00491CC2" w:rsidP="001A06E4">
      <w:pPr>
        <w:pStyle w:val="ListParagraph"/>
        <w:numPr>
          <w:ilvl w:val="0"/>
          <w:numId w:val="21"/>
        </w:numPr>
      </w:pPr>
      <w:r>
        <w:t>Σ</w:t>
      </w:r>
      <w:r w:rsidR="001A06E4">
        <w:t xml:space="preserve">χετικά μεγάλη βιομηχανική περιοχή </w:t>
      </w:r>
    </w:p>
    <w:p w14:paraId="39293BD7" w14:textId="7BF986C3" w:rsidR="001A06E4" w:rsidRDefault="00663557" w:rsidP="001A06E4">
      <w:pPr>
        <w:pStyle w:val="ListParagraph"/>
        <w:numPr>
          <w:ilvl w:val="0"/>
          <w:numId w:val="21"/>
        </w:numPr>
      </w:pPr>
      <w:r>
        <w:t>Κανένα δεν συνορεύει με τον ποταμό</w:t>
      </w:r>
    </w:p>
    <w:p w14:paraId="3AD08927" w14:textId="26C171FC" w:rsidR="00491CC2" w:rsidRDefault="00491CC2" w:rsidP="001A06E4">
      <w:pPr>
        <w:pStyle w:val="ListParagraph"/>
        <w:numPr>
          <w:ilvl w:val="0"/>
          <w:numId w:val="21"/>
        </w:numPr>
      </w:pPr>
      <w:r>
        <w:t>Αρκετά υψηλή ρύπανση</w:t>
      </w:r>
    </w:p>
    <w:p w14:paraId="177DC669" w14:textId="098952C4" w:rsidR="001A06E4" w:rsidRDefault="00491CC2" w:rsidP="001A06E4">
      <w:pPr>
        <w:pStyle w:val="ListParagraph"/>
        <w:numPr>
          <w:ilvl w:val="0"/>
          <w:numId w:val="21"/>
        </w:numPr>
      </w:pPr>
      <w:r>
        <w:t>Σ</w:t>
      </w:r>
      <w:r w:rsidR="001A06E4">
        <w:t>χετικά χαμηλότερο αριθμό δωματίων</w:t>
      </w:r>
    </w:p>
    <w:p w14:paraId="27D761A6" w14:textId="4551470E" w:rsidR="001A06E4" w:rsidRDefault="00491CC2" w:rsidP="001A06E4">
      <w:pPr>
        <w:pStyle w:val="ListParagraph"/>
        <w:numPr>
          <w:ilvl w:val="0"/>
          <w:numId w:val="21"/>
        </w:numPr>
      </w:pPr>
      <w:r>
        <w:t>Ε</w:t>
      </w:r>
      <w:r w:rsidR="001A06E4">
        <w:t>ίναι οι παλαιότερες περιοχές</w:t>
      </w:r>
    </w:p>
    <w:p w14:paraId="4D9F4CA2" w14:textId="0DC90A27" w:rsidR="001A06E4" w:rsidRDefault="00491CC2" w:rsidP="001A06E4">
      <w:pPr>
        <w:pStyle w:val="ListParagraph"/>
        <w:numPr>
          <w:ilvl w:val="0"/>
          <w:numId w:val="21"/>
        </w:numPr>
      </w:pPr>
      <w:r>
        <w:t>Μ</w:t>
      </w:r>
      <w:r w:rsidR="001A06E4">
        <w:t>ικρότερη απόσταση από τα κέντρα εργασίας</w:t>
      </w:r>
    </w:p>
    <w:p w14:paraId="3CD30C78" w14:textId="69488762" w:rsidR="001A06E4" w:rsidRDefault="00491CC2" w:rsidP="001A06E4">
      <w:pPr>
        <w:pStyle w:val="ListParagraph"/>
        <w:numPr>
          <w:ilvl w:val="0"/>
          <w:numId w:val="21"/>
        </w:numPr>
      </w:pPr>
      <w:r>
        <w:t>Μ</w:t>
      </w:r>
      <w:r w:rsidR="001A06E4">
        <w:t>εγαλύτερη προσβασιμότητα σε κεντρικούς δρόμους</w:t>
      </w:r>
    </w:p>
    <w:p w14:paraId="6693FE7F" w14:textId="7D27D5A5" w:rsidR="001A06E4" w:rsidRDefault="00491CC2" w:rsidP="001A06E4">
      <w:pPr>
        <w:pStyle w:val="ListParagraph"/>
        <w:numPr>
          <w:ilvl w:val="0"/>
          <w:numId w:val="21"/>
        </w:numPr>
      </w:pPr>
      <w:r>
        <w:t>Ε</w:t>
      </w:r>
      <w:r w:rsidR="001A06E4">
        <w:t>ίναι από τις πιο υψηλά φορολογούμενες</w:t>
      </w:r>
    </w:p>
    <w:p w14:paraId="015F6652" w14:textId="284373B1" w:rsidR="001A06E4" w:rsidRDefault="00491CC2" w:rsidP="001A06E4">
      <w:pPr>
        <w:pStyle w:val="ListParagraph"/>
        <w:numPr>
          <w:ilvl w:val="0"/>
          <w:numId w:val="21"/>
        </w:numPr>
      </w:pPr>
      <w:r>
        <w:t>Σ</w:t>
      </w:r>
      <w:r w:rsidR="001A06E4">
        <w:t>χετικά μεγάλη αναλογία μαθητών / καθηγητών</w:t>
      </w:r>
    </w:p>
    <w:p w14:paraId="4A92F382" w14:textId="030CC954" w:rsidR="001A06E4" w:rsidRPr="001A06E4" w:rsidRDefault="00491CC2" w:rsidP="001A06E4">
      <w:pPr>
        <w:pStyle w:val="ListParagraph"/>
        <w:numPr>
          <w:ilvl w:val="0"/>
          <w:numId w:val="21"/>
        </w:numPr>
      </w:pPr>
      <w:r>
        <w:t>Ε</w:t>
      </w:r>
      <w:r w:rsidR="001A06E4">
        <w:t xml:space="preserve">ίναι κοντά στο διάμεσο του δείκτη </w:t>
      </w:r>
      <w:r w:rsidR="001A06E4">
        <w:rPr>
          <w:lang w:val="en-US"/>
        </w:rPr>
        <w:t>black</w:t>
      </w:r>
      <w:r w:rsidR="001A06E4" w:rsidRPr="001A06E4">
        <w:t xml:space="preserve"> </w:t>
      </w:r>
    </w:p>
    <w:p w14:paraId="50B9F613" w14:textId="7FD84141" w:rsidR="00491CC2" w:rsidRPr="00491CC2" w:rsidRDefault="00491CC2" w:rsidP="001B6659">
      <w:pPr>
        <w:pStyle w:val="ListParagraph"/>
        <w:numPr>
          <w:ilvl w:val="0"/>
          <w:numId w:val="21"/>
        </w:numPr>
      </w:pPr>
      <w:r>
        <w:t>Υ</w:t>
      </w:r>
      <w:r w:rsidR="001A06E4">
        <w:t xml:space="preserve">ψηλή τιμή </w:t>
      </w:r>
      <w:r>
        <w:t xml:space="preserve">δείκτη </w:t>
      </w:r>
      <w:r w:rsidRPr="00491CC2">
        <w:rPr>
          <w:lang w:val="en-US"/>
        </w:rPr>
        <w:t>low</w:t>
      </w:r>
      <w:r w:rsidRPr="00491CC2">
        <w:t xml:space="preserve"> </w:t>
      </w:r>
      <w:r w:rsidRPr="00491CC2">
        <w:rPr>
          <w:lang w:val="en-US"/>
        </w:rPr>
        <w:t>status</w:t>
      </w:r>
    </w:p>
    <w:p w14:paraId="07D85A47" w14:textId="77777777" w:rsidR="00491CC2" w:rsidRPr="00491CC2" w:rsidRDefault="00491CC2" w:rsidP="00491CC2">
      <w:pPr>
        <w:rPr>
          <w:lang w:val="en-US"/>
        </w:rPr>
      </w:pPr>
    </w:p>
    <w:p w14:paraId="1F5532B2" w14:textId="42507200" w:rsidR="007B7E94" w:rsidRPr="007B7E94" w:rsidRDefault="00F00DC6" w:rsidP="00E1748A">
      <w:pPr>
        <w:pStyle w:val="Heading2"/>
        <w:numPr>
          <w:ilvl w:val="0"/>
          <w:numId w:val="15"/>
        </w:numPr>
      </w:pPr>
      <w:r>
        <w:t>Προάστια με μέσο όρο δωματίων ανά σπίτι</w:t>
      </w:r>
      <w:r w:rsidR="00491CC2" w:rsidRPr="00491CC2">
        <w:t xml:space="preserve"> </w:t>
      </w:r>
      <w:r w:rsidR="00491CC2">
        <w:t>&gt;</w:t>
      </w:r>
      <w:r w:rsidR="00491CC2" w:rsidRPr="00491CC2">
        <w:t xml:space="preserve"> 8</w:t>
      </w:r>
    </w:p>
    <w:p w14:paraId="05806D8A" w14:textId="23861D6E" w:rsidR="00491CC2" w:rsidRDefault="00491CC2" w:rsidP="007B7E94">
      <w:pPr>
        <w:rPr>
          <w:lang w:val="en-US"/>
        </w:rPr>
      </w:pPr>
      <w:r w:rsidRPr="00491CC2">
        <w:rPr>
          <w:lang w:val="en-US"/>
        </w:rPr>
        <w:drawing>
          <wp:inline distT="0" distB="0" distL="0" distR="0" wp14:anchorId="0587ED67" wp14:editId="23AB0E5C">
            <wp:extent cx="5423205" cy="2377440"/>
            <wp:effectExtent l="0" t="0" r="6350" b="3810"/>
            <wp:docPr id="172543648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6483" name="Picture 1" descr="A close up of a text&#10;&#10;AI-generated content may be incorrect."/>
                    <pic:cNvPicPr/>
                  </pic:nvPicPr>
                  <pic:blipFill>
                    <a:blip r:embed="rId15"/>
                    <a:stretch>
                      <a:fillRect/>
                    </a:stretch>
                  </pic:blipFill>
                  <pic:spPr>
                    <a:xfrm>
                      <a:off x="0" y="0"/>
                      <a:ext cx="5431741" cy="2381182"/>
                    </a:xfrm>
                    <a:prstGeom prst="rect">
                      <a:avLst/>
                    </a:prstGeom>
                  </pic:spPr>
                </pic:pic>
              </a:graphicData>
            </a:graphic>
          </wp:inline>
        </w:drawing>
      </w:r>
    </w:p>
    <w:p w14:paraId="5F6C2AAE" w14:textId="33910B68" w:rsidR="00491CC2" w:rsidRDefault="00491CC2" w:rsidP="007B7E94">
      <w:r>
        <w:t>Τα προάστια με μέσο όρο δωματίων ανά σπίτι &gt; 8 έχουν:</w:t>
      </w:r>
    </w:p>
    <w:p w14:paraId="6F9E0D5A" w14:textId="2B17CB09" w:rsidR="00491CC2" w:rsidRDefault="00491CC2" w:rsidP="00491CC2">
      <w:pPr>
        <w:pStyle w:val="ListParagraph"/>
        <w:numPr>
          <w:ilvl w:val="0"/>
          <w:numId w:val="22"/>
        </w:numPr>
      </w:pPr>
      <w:r>
        <w:t>Χαμηλότερη εγκληματικότητα</w:t>
      </w:r>
    </w:p>
    <w:p w14:paraId="3EC0D20F" w14:textId="1F767F44" w:rsidR="00491CC2" w:rsidRDefault="00491CC2" w:rsidP="00491CC2">
      <w:pPr>
        <w:pStyle w:val="ListParagraph"/>
        <w:numPr>
          <w:ilvl w:val="0"/>
          <w:numId w:val="22"/>
        </w:numPr>
      </w:pPr>
      <w:r>
        <w:t xml:space="preserve">Κατανομή δείκτη </w:t>
      </w:r>
      <w:r>
        <w:rPr>
          <w:lang w:val="en-US"/>
        </w:rPr>
        <w:t>zn</w:t>
      </w:r>
      <w:r w:rsidRPr="00491CC2">
        <w:t xml:space="preserve"> </w:t>
      </w:r>
      <w:r>
        <w:t>παρόμοια με τα υπόλοιπα</w:t>
      </w:r>
    </w:p>
    <w:p w14:paraId="48B47533" w14:textId="1EB86486" w:rsidR="00491CC2" w:rsidRDefault="00491CC2" w:rsidP="00491CC2">
      <w:pPr>
        <w:pStyle w:val="ListParagraph"/>
        <w:numPr>
          <w:ilvl w:val="0"/>
          <w:numId w:val="22"/>
        </w:numPr>
      </w:pPr>
      <w:r>
        <w:t xml:space="preserve">Σχετικά χαμηλότερη βιομηχανική περιοχή </w:t>
      </w:r>
    </w:p>
    <w:p w14:paraId="3381D6F5" w14:textId="0FB6BDDD" w:rsidR="00491CC2" w:rsidRDefault="00491CC2" w:rsidP="00491CC2">
      <w:pPr>
        <w:pStyle w:val="ListParagraph"/>
        <w:numPr>
          <w:ilvl w:val="0"/>
          <w:numId w:val="22"/>
        </w:numPr>
      </w:pPr>
      <w:r>
        <w:t>Σχετικά υψηλότερο ποσοστό περιοχών που συνορεύουν με τον ποταμό</w:t>
      </w:r>
    </w:p>
    <w:p w14:paraId="0E61D3C7" w14:textId="11D4DB80" w:rsidR="00491CC2" w:rsidRDefault="00491CC2" w:rsidP="00491CC2">
      <w:pPr>
        <w:pStyle w:val="ListParagraph"/>
        <w:numPr>
          <w:ilvl w:val="0"/>
          <w:numId w:val="22"/>
        </w:numPr>
      </w:pPr>
      <w:r>
        <w:t>Ελάχιστα χαμηλότερη μέση ρύπανση</w:t>
      </w:r>
    </w:p>
    <w:p w14:paraId="00769506" w14:textId="235235C9" w:rsidR="00491CC2" w:rsidRDefault="00491CC2" w:rsidP="00491CC2">
      <w:pPr>
        <w:pStyle w:val="ListParagraph"/>
        <w:numPr>
          <w:ilvl w:val="0"/>
          <w:numId w:val="22"/>
        </w:numPr>
      </w:pPr>
      <w:r>
        <w:t>Μέτρια παλιές περιοχές</w:t>
      </w:r>
    </w:p>
    <w:p w14:paraId="5BBEF614" w14:textId="77777777" w:rsidR="00491CC2" w:rsidRDefault="00491CC2" w:rsidP="00491CC2">
      <w:pPr>
        <w:pStyle w:val="ListParagraph"/>
        <w:numPr>
          <w:ilvl w:val="0"/>
          <w:numId w:val="22"/>
        </w:numPr>
      </w:pPr>
      <w:r>
        <w:t xml:space="preserve">Σχετικά κοντά στις κέντρα εργασίας </w:t>
      </w:r>
    </w:p>
    <w:p w14:paraId="051132A1" w14:textId="77777777" w:rsidR="00491CC2" w:rsidRDefault="00491CC2" w:rsidP="00491CC2">
      <w:pPr>
        <w:pStyle w:val="ListParagraph"/>
        <w:numPr>
          <w:ilvl w:val="0"/>
          <w:numId w:val="22"/>
        </w:numPr>
      </w:pPr>
      <w:r>
        <w:t>Λίγο χαμηλότερο δείκτη προσβασιμότητας σε μεγάλους δρόμους</w:t>
      </w:r>
    </w:p>
    <w:p w14:paraId="4F414162" w14:textId="64F87BD9" w:rsidR="00491CC2" w:rsidRDefault="00491CC2" w:rsidP="00491CC2">
      <w:pPr>
        <w:pStyle w:val="ListParagraph"/>
        <w:numPr>
          <w:ilvl w:val="0"/>
          <w:numId w:val="22"/>
        </w:numPr>
      </w:pPr>
      <w:r>
        <w:t>Ελαφρώς χαμηλότερη φορολογία</w:t>
      </w:r>
    </w:p>
    <w:p w14:paraId="391527C6" w14:textId="3B5A3D58" w:rsidR="00491CC2" w:rsidRDefault="00491CC2" w:rsidP="00491CC2">
      <w:pPr>
        <w:pStyle w:val="ListParagraph"/>
        <w:numPr>
          <w:ilvl w:val="0"/>
          <w:numId w:val="22"/>
        </w:numPr>
      </w:pPr>
      <w:r>
        <w:t>Ελάχιστα χαμηλότερη μέση αναλογία μαθητών/δασκάλων</w:t>
      </w:r>
    </w:p>
    <w:p w14:paraId="610399FE" w14:textId="77777777" w:rsidR="001C5AAF" w:rsidRPr="001A06E4" w:rsidRDefault="001C5AAF" w:rsidP="001C5AAF">
      <w:pPr>
        <w:pStyle w:val="ListParagraph"/>
        <w:numPr>
          <w:ilvl w:val="0"/>
          <w:numId w:val="22"/>
        </w:numPr>
      </w:pPr>
      <w:r>
        <w:t xml:space="preserve">Είναι κοντά στο διάμεσο του δείκτη </w:t>
      </w:r>
      <w:r>
        <w:rPr>
          <w:lang w:val="en-US"/>
        </w:rPr>
        <w:t>black</w:t>
      </w:r>
      <w:r w:rsidRPr="001A06E4">
        <w:t xml:space="preserve"> </w:t>
      </w:r>
    </w:p>
    <w:p w14:paraId="0C335F61" w14:textId="19B53417" w:rsidR="00491CC2" w:rsidRPr="001C5AAF" w:rsidRDefault="001C5AAF" w:rsidP="00491CC2">
      <w:pPr>
        <w:pStyle w:val="ListParagraph"/>
        <w:numPr>
          <w:ilvl w:val="0"/>
          <w:numId w:val="22"/>
        </w:numPr>
      </w:pPr>
      <w:r>
        <w:t xml:space="preserve">Αρκετά χαμηλό δείκτη </w:t>
      </w:r>
      <w:r>
        <w:rPr>
          <w:lang w:val="en-US"/>
        </w:rPr>
        <w:t>low status</w:t>
      </w:r>
    </w:p>
    <w:p w14:paraId="181DE2F5" w14:textId="45D8A3A0" w:rsidR="001C5AAF" w:rsidRDefault="001C5AAF" w:rsidP="00491CC2">
      <w:pPr>
        <w:pStyle w:val="ListParagraph"/>
        <w:numPr>
          <w:ilvl w:val="0"/>
          <w:numId w:val="22"/>
        </w:numPr>
      </w:pPr>
      <w:r>
        <w:t>Υψηλότερη διάμεση τιμή κατοικιών</w:t>
      </w:r>
    </w:p>
    <w:p w14:paraId="1778B31E" w14:textId="09D4D351" w:rsidR="007B7E94" w:rsidRPr="00F00DC6" w:rsidRDefault="001A06E4" w:rsidP="007B7E94">
      <w:r>
        <w:rPr>
          <w:noProof/>
        </w:rPr>
        <w:lastRenderedPageBreak/>
        <w:drawing>
          <wp:inline distT="0" distB="0" distL="0" distR="0" wp14:anchorId="62ACBA5B" wp14:editId="41F85FF3">
            <wp:extent cx="6203950" cy="2696845"/>
            <wp:effectExtent l="0" t="0" r="6350" b="8255"/>
            <wp:docPr id="64622542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25423" name="Picture 1" descr="A close up of a text&#10;&#10;AI-generated content may be incorrect."/>
                    <pic:cNvPicPr/>
                  </pic:nvPicPr>
                  <pic:blipFill>
                    <a:blip r:embed="rId16"/>
                    <a:stretch>
                      <a:fillRect/>
                    </a:stretch>
                  </pic:blipFill>
                  <pic:spPr>
                    <a:xfrm>
                      <a:off x="0" y="0"/>
                      <a:ext cx="6203950" cy="2696845"/>
                    </a:xfrm>
                    <a:prstGeom prst="rect">
                      <a:avLst/>
                    </a:prstGeom>
                  </pic:spPr>
                </pic:pic>
              </a:graphicData>
            </a:graphic>
          </wp:inline>
        </w:drawing>
      </w:r>
    </w:p>
    <w:sectPr w:rsidR="007B7E94" w:rsidRPr="00F00DC6">
      <w:headerReference w:type="default" r:id="rId17"/>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B2236" w14:textId="77777777" w:rsidR="003D274D" w:rsidRDefault="003D274D">
      <w:r>
        <w:separator/>
      </w:r>
    </w:p>
  </w:endnote>
  <w:endnote w:type="continuationSeparator" w:id="0">
    <w:p w14:paraId="6E8D1459" w14:textId="77777777" w:rsidR="003D274D" w:rsidRDefault="003D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29FAD" w14:textId="77777777" w:rsidR="003D274D" w:rsidRDefault="003D274D">
      <w:r>
        <w:separator/>
      </w:r>
    </w:p>
  </w:footnote>
  <w:footnote w:type="continuationSeparator" w:id="0">
    <w:p w14:paraId="3471F1A0" w14:textId="77777777" w:rsidR="003D274D" w:rsidRDefault="003D2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2B632" w14:textId="77777777" w:rsidR="0013368A"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5709DF7" wp14:editId="5C68FE3F">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55709DF7" id="_x0000_t202" coordsize="21600,21600" o:spt="202" path="m,l,21600r21600,l21600,xe">
              <v:stroke joinstyle="miter"/>
              <v:path gradientshapeok="t" o:connecttype="rect"/>
            </v:shapetype>
            <v:shape id="Textbox 1" o:spid="_x0000_s1027" type="#_x0000_t202" style="position:absolute;margin-left:530.7pt;margin-top:35.1pt;width:1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F4F"/>
    <w:multiLevelType w:val="hybridMultilevel"/>
    <w:tmpl w:val="40A6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A00CC"/>
    <w:multiLevelType w:val="hybridMultilevel"/>
    <w:tmpl w:val="635C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CAF"/>
    <w:multiLevelType w:val="hybridMultilevel"/>
    <w:tmpl w:val="38C071F8"/>
    <w:lvl w:ilvl="0" w:tplc="01A0D9C6">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3" w15:restartNumberingAfterBreak="0">
    <w:nsid w:val="13A6047B"/>
    <w:multiLevelType w:val="hybridMultilevel"/>
    <w:tmpl w:val="8F0C4B40"/>
    <w:lvl w:ilvl="0" w:tplc="92D6AD9A">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4453CF9"/>
    <w:multiLevelType w:val="hybridMultilevel"/>
    <w:tmpl w:val="DA3CF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002F01"/>
    <w:multiLevelType w:val="hybridMultilevel"/>
    <w:tmpl w:val="D6A89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BD41B2"/>
    <w:multiLevelType w:val="hybridMultilevel"/>
    <w:tmpl w:val="274E2E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A2563"/>
    <w:multiLevelType w:val="hybridMultilevel"/>
    <w:tmpl w:val="0368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05A1F"/>
    <w:multiLevelType w:val="hybridMultilevel"/>
    <w:tmpl w:val="27D47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5B4FA2"/>
    <w:multiLevelType w:val="hybridMultilevel"/>
    <w:tmpl w:val="81F2C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6271A66"/>
    <w:multiLevelType w:val="hybridMultilevel"/>
    <w:tmpl w:val="A8BA6F26"/>
    <w:lvl w:ilvl="0" w:tplc="FFFFFFFF">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720A3F"/>
    <w:multiLevelType w:val="hybridMultilevel"/>
    <w:tmpl w:val="78A24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E3495E"/>
    <w:multiLevelType w:val="hybridMultilevel"/>
    <w:tmpl w:val="A73E7200"/>
    <w:lvl w:ilvl="0" w:tplc="5638147E">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3" w15:restartNumberingAfterBreak="0">
    <w:nsid w:val="4F43753A"/>
    <w:multiLevelType w:val="hybridMultilevel"/>
    <w:tmpl w:val="2356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11B56"/>
    <w:multiLevelType w:val="hybridMultilevel"/>
    <w:tmpl w:val="DD12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F40B4"/>
    <w:multiLevelType w:val="hybridMultilevel"/>
    <w:tmpl w:val="FB8E0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130246"/>
    <w:multiLevelType w:val="hybridMultilevel"/>
    <w:tmpl w:val="C3C60ADC"/>
    <w:lvl w:ilvl="0" w:tplc="40C2BCF0">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7" w15:restartNumberingAfterBreak="0">
    <w:nsid w:val="69CB4FCB"/>
    <w:multiLevelType w:val="hybridMultilevel"/>
    <w:tmpl w:val="0E6A4632"/>
    <w:lvl w:ilvl="0" w:tplc="91504C1A">
      <w:start w:val="4"/>
      <w:numFmt w:val="upp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8" w15:restartNumberingAfterBreak="0">
    <w:nsid w:val="6B172B13"/>
    <w:multiLevelType w:val="hybridMultilevel"/>
    <w:tmpl w:val="F3302842"/>
    <w:lvl w:ilvl="0" w:tplc="7A20A3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93032"/>
    <w:multiLevelType w:val="hybridMultilevel"/>
    <w:tmpl w:val="DBEEC3DC"/>
    <w:lvl w:ilvl="0" w:tplc="46361318">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0" w15:restartNumberingAfterBreak="0">
    <w:nsid w:val="7ADE731C"/>
    <w:multiLevelType w:val="hybridMultilevel"/>
    <w:tmpl w:val="7E3A1D14"/>
    <w:lvl w:ilvl="0" w:tplc="F2624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7948167">
    <w:abstractNumId w:val="1"/>
  </w:num>
  <w:num w:numId="2" w16cid:durableId="795365929">
    <w:abstractNumId w:val="7"/>
  </w:num>
  <w:num w:numId="3" w16cid:durableId="594559198">
    <w:abstractNumId w:val="9"/>
  </w:num>
  <w:num w:numId="4" w16cid:durableId="180513490">
    <w:abstractNumId w:val="18"/>
  </w:num>
  <w:num w:numId="5" w16cid:durableId="1919316878">
    <w:abstractNumId w:val="14"/>
  </w:num>
  <w:num w:numId="6" w16cid:durableId="1988899721">
    <w:abstractNumId w:val="10"/>
  </w:num>
  <w:num w:numId="7" w16cid:durableId="817303731">
    <w:abstractNumId w:val="13"/>
  </w:num>
  <w:num w:numId="8" w16cid:durableId="2094037436">
    <w:abstractNumId w:val="13"/>
    <w:lvlOverride w:ilvl="0"/>
    <w:lvlOverride w:ilvl="1"/>
    <w:lvlOverride w:ilvl="2"/>
    <w:lvlOverride w:ilvl="3"/>
    <w:lvlOverride w:ilvl="4"/>
    <w:lvlOverride w:ilvl="5"/>
    <w:lvlOverride w:ilvl="6"/>
    <w:lvlOverride w:ilvl="7"/>
    <w:lvlOverride w:ilvl="8"/>
  </w:num>
  <w:num w:numId="9" w16cid:durableId="566576466">
    <w:abstractNumId w:val="16"/>
  </w:num>
  <w:num w:numId="10" w16cid:durableId="911083092">
    <w:abstractNumId w:val="20"/>
  </w:num>
  <w:num w:numId="11" w16cid:durableId="1653172438">
    <w:abstractNumId w:val="19"/>
  </w:num>
  <w:num w:numId="12" w16cid:durableId="1320422173">
    <w:abstractNumId w:val="2"/>
  </w:num>
  <w:num w:numId="13" w16cid:durableId="729574461">
    <w:abstractNumId w:val="12"/>
  </w:num>
  <w:num w:numId="14" w16cid:durableId="649091156">
    <w:abstractNumId w:val="3"/>
  </w:num>
  <w:num w:numId="15" w16cid:durableId="628247307">
    <w:abstractNumId w:val="6"/>
  </w:num>
  <w:num w:numId="16" w16cid:durableId="649791538">
    <w:abstractNumId w:val="8"/>
  </w:num>
  <w:num w:numId="17" w16cid:durableId="506023542">
    <w:abstractNumId w:val="15"/>
  </w:num>
  <w:num w:numId="18" w16cid:durableId="1068721278">
    <w:abstractNumId w:val="0"/>
  </w:num>
  <w:num w:numId="19" w16cid:durableId="1777558401">
    <w:abstractNumId w:val="4"/>
  </w:num>
  <w:num w:numId="20" w16cid:durableId="575896022">
    <w:abstractNumId w:val="17"/>
  </w:num>
  <w:num w:numId="21" w16cid:durableId="1046564527">
    <w:abstractNumId w:val="11"/>
  </w:num>
  <w:num w:numId="22" w16cid:durableId="348796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D8"/>
    <w:rsid w:val="000B2CF2"/>
    <w:rsid w:val="0013368A"/>
    <w:rsid w:val="001550C4"/>
    <w:rsid w:val="00172A27"/>
    <w:rsid w:val="00184DB6"/>
    <w:rsid w:val="001A06E4"/>
    <w:rsid w:val="001C5AAF"/>
    <w:rsid w:val="00221023"/>
    <w:rsid w:val="002215C8"/>
    <w:rsid w:val="003463A3"/>
    <w:rsid w:val="0036188D"/>
    <w:rsid w:val="00381D36"/>
    <w:rsid w:val="00392800"/>
    <w:rsid w:val="003D274D"/>
    <w:rsid w:val="003E7314"/>
    <w:rsid w:val="003E79CF"/>
    <w:rsid w:val="00435DB9"/>
    <w:rsid w:val="00452080"/>
    <w:rsid w:val="00491CC2"/>
    <w:rsid w:val="005356FE"/>
    <w:rsid w:val="0054182B"/>
    <w:rsid w:val="005B3F2B"/>
    <w:rsid w:val="00612D58"/>
    <w:rsid w:val="00663557"/>
    <w:rsid w:val="006753F1"/>
    <w:rsid w:val="007213B8"/>
    <w:rsid w:val="0074640B"/>
    <w:rsid w:val="00746C56"/>
    <w:rsid w:val="007B7E94"/>
    <w:rsid w:val="007D1EDB"/>
    <w:rsid w:val="008566E9"/>
    <w:rsid w:val="00874D2E"/>
    <w:rsid w:val="008C78BA"/>
    <w:rsid w:val="008E50EF"/>
    <w:rsid w:val="008E6CD5"/>
    <w:rsid w:val="008F7BA6"/>
    <w:rsid w:val="009B1FA5"/>
    <w:rsid w:val="009E67F5"/>
    <w:rsid w:val="009F3BE3"/>
    <w:rsid w:val="00A82F05"/>
    <w:rsid w:val="00A94AEF"/>
    <w:rsid w:val="00AC2FAF"/>
    <w:rsid w:val="00B20D78"/>
    <w:rsid w:val="00BC4CE2"/>
    <w:rsid w:val="00C208FD"/>
    <w:rsid w:val="00C57108"/>
    <w:rsid w:val="00D00DDF"/>
    <w:rsid w:val="00D1013E"/>
    <w:rsid w:val="00D258BA"/>
    <w:rsid w:val="00E324D7"/>
    <w:rsid w:val="00E5455E"/>
    <w:rsid w:val="00F00DC6"/>
    <w:rsid w:val="00F630FD"/>
    <w:rsid w:val="00F94C5A"/>
    <w:rsid w:val="00FB0971"/>
    <w:rsid w:val="36F73C15"/>
    <w:rsid w:val="4B205824"/>
    <w:rsid w:val="5DE75CB4"/>
    <w:rsid w:val="6CC1587C"/>
    <w:rsid w:val="7604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61AF"/>
  <w15:docId w15:val="{2EB04179-B162-4B0A-9D04-16C11DA3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rsid w:val="00D00DDF"/>
    <w:pPr>
      <w:ind w:right="8"/>
      <w:outlineLvl w:val="0"/>
    </w:pPr>
    <w:rPr>
      <w:rFonts w:ascii="Times New Roman" w:eastAsia="Times New Roman" w:hAnsi="Times New Roman" w:cs="Times New Roman"/>
      <w:b/>
      <w:bCs/>
      <w:color w:val="FF0000"/>
      <w:sz w:val="28"/>
      <w:szCs w:val="28"/>
    </w:rPr>
  </w:style>
  <w:style w:type="paragraph" w:styleId="Heading2">
    <w:name w:val="heading 2"/>
    <w:basedOn w:val="Normal"/>
    <w:link w:val="Heading2Char"/>
    <w:uiPriority w:val="1"/>
    <w:qFormat/>
    <w:rsid w:val="00D00DDF"/>
    <w:pPr>
      <w:ind w:left="7"/>
      <w:outlineLvl w:val="1"/>
    </w:pPr>
    <w:rPr>
      <w:rFonts w:ascii="Times New Roman" w:eastAsia="Times New Roman" w:hAnsi="Times New Roman" w:cs="Times New Roman"/>
      <w:b/>
      <w:bCs/>
      <w:color w:val="365F91" w:themeColor="accent1" w:themeShade="BF"/>
      <w:sz w:val="24"/>
      <w:szCs w:val="24"/>
    </w:rPr>
  </w:style>
  <w:style w:type="paragraph" w:styleId="Heading3">
    <w:name w:val="heading 3"/>
    <w:basedOn w:val="Normal"/>
    <w:uiPriority w:val="1"/>
    <w:qFormat/>
    <w:pPr>
      <w:ind w:left="218"/>
      <w:outlineLvl w:val="2"/>
    </w:pPr>
    <w:rPr>
      <w:b/>
      <w:bCs/>
      <w:sz w:val="24"/>
      <w:szCs w:val="24"/>
    </w:rPr>
  </w:style>
  <w:style w:type="paragraph" w:styleId="Heading4">
    <w:name w:val="heading 4"/>
    <w:basedOn w:val="Normal"/>
    <w:next w:val="Normal"/>
    <w:link w:val="Heading4Char"/>
    <w:unhideWhenUsed/>
    <w:qFormat/>
    <w:rsid w:val="00D00DD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1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paragraph" w:customStyle="1" w:styleId="CustomHeading">
    <w:name w:val="Custom Heading"/>
    <w:basedOn w:val="Heading2"/>
    <w:link w:val="CustomHeadingChar"/>
    <w:uiPriority w:val="1"/>
    <w:qFormat/>
    <w:rsid w:val="00AC2FAF"/>
    <w:rPr>
      <w:color w:val="C00000"/>
      <w:sz w:val="36"/>
      <w:lang w:val="en-US"/>
    </w:rPr>
  </w:style>
  <w:style w:type="character" w:customStyle="1" w:styleId="Heading2Char">
    <w:name w:val="Heading 2 Char"/>
    <w:basedOn w:val="DefaultParagraphFont"/>
    <w:link w:val="Heading2"/>
    <w:uiPriority w:val="1"/>
    <w:rsid w:val="00D00DDF"/>
    <w:rPr>
      <w:rFonts w:ascii="Times New Roman" w:eastAsia="Times New Roman" w:hAnsi="Times New Roman" w:cs="Times New Roman"/>
      <w:b/>
      <w:bCs/>
      <w:color w:val="365F91" w:themeColor="accent1" w:themeShade="BF"/>
      <w:sz w:val="24"/>
      <w:szCs w:val="24"/>
      <w:lang w:val="el-GR"/>
    </w:rPr>
  </w:style>
  <w:style w:type="character" w:customStyle="1" w:styleId="CustomHeadingChar">
    <w:name w:val="Custom Heading Char"/>
    <w:basedOn w:val="Heading2Char"/>
    <w:link w:val="CustomHeading"/>
    <w:uiPriority w:val="1"/>
    <w:rsid w:val="00AC2FAF"/>
    <w:rPr>
      <w:rFonts w:ascii="Times New Roman" w:eastAsia="Times New Roman" w:hAnsi="Times New Roman" w:cs="Times New Roman"/>
      <w:b/>
      <w:bCs/>
      <w:color w:val="C00000"/>
      <w:sz w:val="36"/>
      <w:szCs w:val="24"/>
      <w:lang w:val="el-GR"/>
    </w:rPr>
  </w:style>
  <w:style w:type="character" w:styleId="PlaceholderText">
    <w:name w:val="Placeholder Text"/>
    <w:basedOn w:val="DefaultParagraphFont"/>
    <w:uiPriority w:val="99"/>
    <w:unhideWhenUsed/>
    <w:rsid w:val="008E6CD5"/>
    <w:rPr>
      <w:color w:val="666666"/>
    </w:rPr>
  </w:style>
  <w:style w:type="paragraph" w:styleId="HTMLPreformatted">
    <w:name w:val="HTML Preformatted"/>
    <w:basedOn w:val="Normal"/>
    <w:link w:val="HTMLPreformattedChar"/>
    <w:rsid w:val="008F7BA6"/>
    <w:rPr>
      <w:rFonts w:ascii="Consolas" w:hAnsi="Consolas"/>
      <w:sz w:val="20"/>
      <w:szCs w:val="20"/>
    </w:rPr>
  </w:style>
  <w:style w:type="character" w:customStyle="1" w:styleId="HTMLPreformattedChar">
    <w:name w:val="HTML Preformatted Char"/>
    <w:basedOn w:val="DefaultParagraphFont"/>
    <w:link w:val="HTMLPreformatted"/>
    <w:rsid w:val="008F7BA6"/>
    <w:rPr>
      <w:rFonts w:ascii="Consolas" w:eastAsia="Calibri" w:hAnsi="Consolas" w:cs="Calibri"/>
      <w:lang w:val="el-GR"/>
    </w:rPr>
  </w:style>
  <w:style w:type="character" w:styleId="HTMLCode">
    <w:name w:val="HTML Code"/>
    <w:basedOn w:val="DefaultParagraphFont"/>
    <w:uiPriority w:val="99"/>
    <w:unhideWhenUsed/>
    <w:rsid w:val="00C208FD"/>
    <w:rPr>
      <w:rFonts w:ascii="Courier New" w:eastAsia="Times New Roman" w:hAnsi="Courier New" w:cs="Courier New"/>
      <w:sz w:val="20"/>
      <w:szCs w:val="20"/>
    </w:rPr>
  </w:style>
  <w:style w:type="paragraph" w:styleId="NormalWeb">
    <w:name w:val="Normal (Web)"/>
    <w:basedOn w:val="Normal"/>
    <w:uiPriority w:val="99"/>
    <w:unhideWhenUsed/>
    <w:rsid w:val="00C208F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C208FD"/>
  </w:style>
  <w:style w:type="character" w:customStyle="1" w:styleId="mord">
    <w:name w:val="mord"/>
    <w:basedOn w:val="DefaultParagraphFont"/>
    <w:rsid w:val="00C208FD"/>
  </w:style>
  <w:style w:type="character" w:customStyle="1" w:styleId="mopen">
    <w:name w:val="mopen"/>
    <w:basedOn w:val="DefaultParagraphFont"/>
    <w:rsid w:val="00C208FD"/>
  </w:style>
  <w:style w:type="character" w:customStyle="1" w:styleId="mbin">
    <w:name w:val="mbin"/>
    <w:basedOn w:val="DefaultParagraphFont"/>
    <w:rsid w:val="00C208FD"/>
  </w:style>
  <w:style w:type="character" w:customStyle="1" w:styleId="mclose">
    <w:name w:val="mclose"/>
    <w:basedOn w:val="DefaultParagraphFont"/>
    <w:rsid w:val="00C208FD"/>
  </w:style>
  <w:style w:type="character" w:customStyle="1" w:styleId="Heading4Char">
    <w:name w:val="Heading 4 Char"/>
    <w:basedOn w:val="DefaultParagraphFont"/>
    <w:link w:val="Heading4"/>
    <w:rsid w:val="00D00DDF"/>
    <w:rPr>
      <w:rFonts w:asciiTheme="majorHAnsi" w:eastAsiaTheme="majorEastAsia" w:hAnsiTheme="majorHAnsi" w:cstheme="majorBidi"/>
      <w:i/>
      <w:iCs/>
      <w:color w:val="365F91" w:themeColor="accent1" w:themeShade="BF"/>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210362">
      <w:bodyDiv w:val="1"/>
      <w:marLeft w:val="0"/>
      <w:marRight w:val="0"/>
      <w:marTop w:val="0"/>
      <w:marBottom w:val="0"/>
      <w:divBdr>
        <w:top w:val="none" w:sz="0" w:space="0" w:color="auto"/>
        <w:left w:val="none" w:sz="0" w:space="0" w:color="auto"/>
        <w:bottom w:val="none" w:sz="0" w:space="0" w:color="auto"/>
        <w:right w:val="none" w:sz="0" w:space="0" w:color="auto"/>
      </w:divBdr>
    </w:div>
    <w:div w:id="720401731">
      <w:bodyDiv w:val="1"/>
      <w:marLeft w:val="0"/>
      <w:marRight w:val="0"/>
      <w:marTop w:val="0"/>
      <w:marBottom w:val="0"/>
      <w:divBdr>
        <w:top w:val="none" w:sz="0" w:space="0" w:color="auto"/>
        <w:left w:val="none" w:sz="0" w:space="0" w:color="auto"/>
        <w:bottom w:val="none" w:sz="0" w:space="0" w:color="auto"/>
        <w:right w:val="none" w:sz="0" w:space="0" w:color="auto"/>
      </w:divBdr>
    </w:div>
    <w:div w:id="1457018854">
      <w:bodyDiv w:val="1"/>
      <w:marLeft w:val="0"/>
      <w:marRight w:val="0"/>
      <w:marTop w:val="0"/>
      <w:marBottom w:val="0"/>
      <w:divBdr>
        <w:top w:val="none" w:sz="0" w:space="0" w:color="auto"/>
        <w:left w:val="none" w:sz="0" w:space="0" w:color="auto"/>
        <w:bottom w:val="none" w:sz="0" w:space="0" w:color="auto"/>
        <w:right w:val="none" w:sz="0" w:space="0" w:color="auto"/>
      </w:divBdr>
    </w:div>
    <w:div w:id="1799179711">
      <w:bodyDiv w:val="1"/>
      <w:marLeft w:val="0"/>
      <w:marRight w:val="0"/>
      <w:marTop w:val="0"/>
      <w:marBottom w:val="0"/>
      <w:divBdr>
        <w:top w:val="none" w:sz="0" w:space="0" w:color="auto"/>
        <w:left w:val="none" w:sz="0" w:space="0" w:color="auto"/>
        <w:bottom w:val="none" w:sz="0" w:space="0" w:color="auto"/>
        <w:right w:val="none" w:sz="0" w:space="0" w:color="auto"/>
      </w:divBdr>
    </w:div>
    <w:div w:id="1907641442">
      <w:bodyDiv w:val="1"/>
      <w:marLeft w:val="0"/>
      <w:marRight w:val="0"/>
      <w:marTop w:val="0"/>
      <w:marBottom w:val="0"/>
      <w:divBdr>
        <w:top w:val="none" w:sz="0" w:space="0" w:color="auto"/>
        <w:left w:val="none" w:sz="0" w:space="0" w:color="auto"/>
        <w:bottom w:val="none" w:sz="0" w:space="0" w:color="auto"/>
        <w:right w:val="none" w:sz="0" w:space="0" w:color="auto"/>
      </w:divBdr>
    </w:div>
    <w:div w:id="1972709472">
      <w:bodyDiv w:val="1"/>
      <w:marLeft w:val="0"/>
      <w:marRight w:val="0"/>
      <w:marTop w:val="0"/>
      <w:marBottom w:val="0"/>
      <w:divBdr>
        <w:top w:val="none" w:sz="0" w:space="0" w:color="auto"/>
        <w:left w:val="none" w:sz="0" w:space="0" w:color="auto"/>
        <w:bottom w:val="none" w:sz="0" w:space="0" w:color="auto"/>
        <w:right w:val="none" w:sz="0" w:space="0" w:color="auto"/>
      </w:divBdr>
    </w:div>
    <w:div w:id="2003581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20</cp:revision>
  <cp:lastPrinted>2024-10-29T12:52:00Z</cp:lastPrinted>
  <dcterms:created xsi:type="dcterms:W3CDTF">2024-10-29T12:53:00Z</dcterms:created>
  <dcterms:modified xsi:type="dcterms:W3CDTF">2025-05-29T20:42:00Z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1033-12.2.0.18283</vt:lpwstr>
  </property>
  <property fmtid="{D5CDD505-2E9C-101B-9397-08002B2CF9AE}" pid="7" name="ICV">
    <vt:lpwstr>10EE300C3ED24359B7BD54EEDAF9AAE7_13</vt:lpwstr>
  </property>
</Properties>
</file>