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1、杂志详情页</w:t>
      </w:r>
      <w:r>
        <w:rPr>
          <w:rFonts w:ascii="宋体" w:hAnsi="宋体" w:eastAsia="宋体" w:cs="宋体"/>
          <w:sz w:val="21"/>
          <w:szCs w:val="21"/>
        </w:rPr>
        <w:t>天猫购买入口失效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ascii="宋体" w:hAnsi="宋体" w:eastAsia="宋体" w:cs="宋体"/>
          <w:sz w:val="21"/>
          <w:szCs w:val="21"/>
        </w:rPr>
        <w:t>另外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“</w:t>
      </w:r>
      <w:r>
        <w:rPr>
          <w:rFonts w:ascii="宋体" w:hAnsi="宋体" w:eastAsia="宋体" w:cs="宋体"/>
          <w:sz w:val="21"/>
          <w:szCs w:val="21"/>
        </w:rPr>
        <w:t>收藏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可以反复收藏同一杂志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sz w:val="21"/>
          <w:szCs w:val="21"/>
        </w:rPr>
        <w:t>个人中心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会显示重复的收藏内容。、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305050" cy="685800"/>
            <wp:effectExtent l="0" t="0" r="635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文章“收藏”功能也可以反复收藏，收藏后在个人中心还会显示观看数量、评论数、点赞等属性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sz w:val="21"/>
          <w:szCs w:val="21"/>
        </w:rPr>
        <w:drawing>
          <wp:inline distT="0" distB="0" distL="114300" distR="114300">
            <wp:extent cx="4725670" cy="2842260"/>
            <wp:effectExtent l="0" t="0" r="444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67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个人中心头像和右侧文字信息间距太小，排版样式有问题；“</w:t>
      </w:r>
      <w:r>
        <w:rPr>
          <w:rFonts w:ascii="宋体" w:hAnsi="宋体" w:eastAsia="宋体" w:cs="宋体"/>
          <w:sz w:val="21"/>
          <w:szCs w:val="21"/>
        </w:rPr>
        <w:t>升级会员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”</w:t>
      </w:r>
      <w:r>
        <w:rPr>
          <w:rFonts w:ascii="宋体" w:hAnsi="宋体" w:eastAsia="宋体" w:cs="宋体"/>
          <w:sz w:val="21"/>
          <w:szCs w:val="21"/>
        </w:rPr>
        <w:t>下面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</w:t>
      </w:r>
      <w:r>
        <w:rPr>
          <w:rFonts w:ascii="宋体" w:hAnsi="宋体" w:eastAsia="宋体" w:cs="宋体"/>
          <w:sz w:val="21"/>
          <w:szCs w:val="21"/>
        </w:rPr>
        <w:t>加一条横线吧，和“查看会员级别”样式一样，相当于一个可点击的提示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4451350" cy="1744980"/>
            <wp:effectExtent l="0" t="0" r="6350" b="508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个人中心“我的关注”和“猜你喜欢”的文章应该联动起来。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07940" cy="1698625"/>
            <wp:effectExtent l="0" t="0" r="1905" b="19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7940" cy="169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个人中心完善“基本信息”后清理缓存，所填写内容会清空；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个人中心兴趣标签的添加与删除样式有问题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2467610" cy="848995"/>
            <wp:effectExtent l="0" t="0" r="635" b="1270"/>
            <wp:docPr id="5" name="图片 5" descr="企业微信截图_15874569225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企业微信截图_1587456922540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6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个人中心发票信息，选择企业发票“电子”时需要增加邮箱属性；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99230" cy="2322195"/>
            <wp:effectExtent l="0" t="0" r="4445" b="571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2322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个人中心提交稿件，提交完成后没有较明显的“成功状态”或跳转；另外前台和后台的稿件状态不同步。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08755" cy="4417695"/>
            <wp:effectExtent l="0" t="0" r="3175" b="6985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755" cy="4417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315845" cy="1138555"/>
            <wp:effectExtent l="0" t="0" r="3810" b="635"/>
            <wp:docPr id="8" name="图片 8" descr="企业微信截图_15874577057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企业微信截图_1587457705773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5845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1934845" cy="1160145"/>
            <wp:effectExtent l="0" t="0" r="5080" b="3810"/>
            <wp:docPr id="9" name="图片 9" descr="企业微信截图_15874577657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企业微信截图_1587457765799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484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下面还有：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1、杂志购买：多期购买选项无法反选，只能刷新页面进行取消；更多订阅的起订信息不准确；</w:t>
      </w:r>
    </w:p>
    <w:p>
      <w:r>
        <w:drawing>
          <wp:inline distT="0" distB="0" distL="114300" distR="114300">
            <wp:extent cx="4432300" cy="1591945"/>
            <wp:effectExtent l="0" t="0" r="63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个人中心-我的收藏，所收藏的文章和杂志无法点击；文章简介部分对齐样式有误；“取消收藏”点击样式需要变成手型。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90770" cy="1978660"/>
            <wp:effectExtent l="0" t="0" r="4445" b="254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197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文章购买不出现二维码，另外所购买文章应该在个人中心形成列表展示，或在左侧导航栏建立入口“我购买的文章”。</w:t>
      </w:r>
      <w:bookmarkStart w:id="0" w:name="_GoBack"/>
      <w:bookmarkEnd w:id="0"/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84780" cy="1440180"/>
            <wp:effectExtent l="0" t="0" r="6350" b="444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478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32350" cy="1038860"/>
            <wp:effectExtent l="0" t="0" r="508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73A2F"/>
    <w:multiLevelType w:val="singleLevel"/>
    <w:tmpl w:val="11C73A2F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48673CC9"/>
    <w:multiLevelType w:val="singleLevel"/>
    <w:tmpl w:val="48673CC9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756353"/>
    <w:rsid w:val="45EC6431"/>
    <w:rsid w:val="54E6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2020-04-22T01:21:00Z</dcterms:created>
  <dc:creator>86158</dc:creator>
  <cp:lastModifiedBy>邀月</cp:lastModifiedBy>
  <dcterms:modified xsi:type="dcterms:W3CDTF">2020-04-22T03:29:32Z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