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Вложени цикли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допълнително упражнение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допълнително упражнение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Тествайте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решенията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https://judge.softuni.bg/Contests/Practice/Index/1381#0</w:t>
        </w:r>
      </w:hyperlink>
    </w:p>
    <w:p>
      <w:pPr>
        <w:spacing w:before="40" w:after="4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basics" Id="docRId0" Type="http://schemas.openxmlformats.org/officeDocument/2006/relationships/hyperlink" /><Relationship TargetMode="External" Target="https://judge.softuni.bg/Contests/Practice/Index/1381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