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7A67" w14:textId="77777777" w:rsidR="005664E4" w:rsidRDefault="00450315">
      <w:pPr>
        <w:pStyle w:val="Cm"/>
      </w:pPr>
      <w:r>
        <w:t>Upskill — Sales Performance One-Pager</w:t>
      </w:r>
    </w:p>
    <w:p w14:paraId="68EE7F4E" w14:textId="77777777" w:rsidR="005664E4" w:rsidRDefault="00450315">
      <w:r>
        <w:rPr>
          <w:i/>
        </w:rPr>
        <w:t>Valódi adatok alapján készült, view-only összefoglaló (2016–2017 időszak)</w:t>
      </w:r>
    </w:p>
    <w:p w14:paraId="2096D4E4" w14:textId="77777777" w:rsidR="005664E4" w:rsidRDefault="00450315">
      <w:pPr>
        <w:pStyle w:val="Cmsor1"/>
      </w:pPr>
      <w:r>
        <w:t>Cél és keret</w:t>
      </w:r>
    </w:p>
    <w:p w14:paraId="5571E47A" w14:textId="77777777" w:rsidR="005664E4" w:rsidRDefault="00450315">
      <w:r>
        <w:t>Cél: az értékesítési eredmények gyors, 1 oldalas összefoglalása döntéshozóknak: trendek, régiók, menedzserek, termékek, kockázatok és azonnali lépések.</w:t>
      </w:r>
    </w:p>
    <w:p w14:paraId="0D56F843" w14:textId="77777777" w:rsidR="005664E4" w:rsidRDefault="00450315">
      <w:r>
        <w:t>Időtáv: 2016.01.01 – 2017.12.31; utolsó ügyletzárás dátuma: 2017.12.31.</w:t>
      </w:r>
    </w:p>
    <w:p w14:paraId="5C7ED0F2" w14:textId="77777777" w:rsidR="005664E4" w:rsidRDefault="00450315">
      <w:pPr>
        <w:pStyle w:val="Cmsor1"/>
      </w:pPr>
      <w:r>
        <w:t>KPI Snapshot</w:t>
      </w:r>
    </w:p>
    <w:p w14:paraId="0822AD02" w14:textId="77777777" w:rsidR="005664E4" w:rsidRDefault="00450315">
      <w:pPr>
        <w:pStyle w:val="Felsorols"/>
      </w:pPr>
      <w:r>
        <w:t>Total bevétel: $10,005,534</w:t>
      </w:r>
    </w:p>
    <w:p w14:paraId="3553D814" w14:textId="77777777" w:rsidR="005664E4" w:rsidRDefault="00450315">
      <w:pPr>
        <w:pStyle w:val="Felsorols"/>
      </w:pPr>
      <w:r>
        <w:t>Utolsó negyedév bevétele: $2,802,496 (QoQ -6.03%)</w:t>
      </w:r>
    </w:p>
    <w:p w14:paraId="6C955380" w14:textId="77777777" w:rsidR="005664E4" w:rsidRDefault="00450315">
      <w:pPr>
        <w:pStyle w:val="Felsorols"/>
      </w:pPr>
      <w:r>
        <w:t>Teljes ügyletszám: 8,800 | Nyert ügyletek: 4,238 | Win rate: 51.06%</w:t>
      </w:r>
    </w:p>
    <w:p w14:paraId="37B14658" w14:textId="77777777" w:rsidR="005664E4" w:rsidRDefault="00450315">
      <w:pPr>
        <w:pStyle w:val="Felsorols"/>
      </w:pPr>
      <w:r>
        <w:t>Átlagos ügyletméret: $2,361</w:t>
      </w:r>
    </w:p>
    <w:p w14:paraId="26E466BA" w14:textId="77777777" w:rsidR="005664E4" w:rsidRDefault="00450315">
      <w:pPr>
        <w:pStyle w:val="Felsorols"/>
      </w:pPr>
      <w:r>
        <w:t>Top régió (összes bevétel): West – $3,568,647</w:t>
      </w:r>
    </w:p>
    <w:p w14:paraId="2345AF5C" w14:textId="77777777" w:rsidR="005664E4" w:rsidRDefault="00450315">
      <w:pPr>
        <w:pStyle w:val="Felsorols"/>
      </w:pPr>
      <w:r>
        <w:t>Top menedzser (win rate): Dustin Brinkmann – 54%</w:t>
      </w:r>
    </w:p>
    <w:p w14:paraId="43652255" w14:textId="77777777" w:rsidR="005664E4" w:rsidRDefault="00450315">
      <w:pPr>
        <w:pStyle w:val="Felsorols"/>
      </w:pPr>
      <w:r>
        <w:t>Bottom menedzser (win rate): Celia Rouche – 47%</w:t>
      </w:r>
    </w:p>
    <w:p w14:paraId="19E2DC6A" w14:textId="77777777" w:rsidR="005664E4" w:rsidRDefault="00450315">
      <w:pPr>
        <w:pStyle w:val="Cmsor1"/>
      </w:pPr>
      <w:r>
        <w:t>1) Trendek (bevétel &amp; nyert ügyletek)</w:t>
      </w:r>
    </w:p>
    <w:p w14:paraId="2F2E9790" w14:textId="77777777" w:rsidR="005664E4" w:rsidRDefault="00450315">
      <w:r>
        <w:t>Negyedéves bevétel alakulása: 2017 Q1 $1.135m → 2017 Q2 $3.086m (csúcs) → 2017 Q3 $2.982m → 2017 Q4 $2.802m (–6.03% QoQ).</w:t>
      </w:r>
    </w:p>
    <w:p w14:paraId="29794CF9" w14:textId="77777777" w:rsidR="005664E4" w:rsidRDefault="00450315">
      <w:r>
        <w:t>Értelmezés: a Q2 csúcs után két negyedéves korrekció látszik; a nyert ügyletek száma is mérséklődik, pipeline-utánpótlás szükséges.</w:t>
      </w:r>
    </w:p>
    <w:p w14:paraId="2D8AC83F" w14:textId="77777777" w:rsidR="005664E4" w:rsidRDefault="00450315">
      <w:pPr>
        <w:pStyle w:val="Cmsor1"/>
      </w:pPr>
      <w:r>
        <w:t>2) Régiók</w:t>
      </w:r>
    </w:p>
    <w:p w14:paraId="4030DFEB" w14:textId="77777777" w:rsidR="005664E4" w:rsidRDefault="00450315">
      <w:pPr>
        <w:pStyle w:val="Felsorols"/>
      </w:pPr>
      <w:r>
        <w:t>Összes bevétel régiónként: West domináns ($3.57m), Central és East elmarad.</w:t>
      </w:r>
    </w:p>
    <w:p w14:paraId="2E0B1BB4" w14:textId="77777777" w:rsidR="005664E4" w:rsidRDefault="00450315">
      <w:pPr>
        <w:pStyle w:val="Felsorols"/>
      </w:pPr>
      <w:r>
        <w:t>Régiós negyedéves trendek: West stabil magas bázis; East tartós lemaradó.</w:t>
      </w:r>
    </w:p>
    <w:p w14:paraId="7B32A05A" w14:textId="77777777" w:rsidR="005664E4" w:rsidRDefault="00450315">
      <w:pPr>
        <w:pStyle w:val="Cmsor1"/>
      </w:pPr>
      <w:r>
        <w:t>3) Menedzserek</w:t>
      </w:r>
    </w:p>
    <w:p w14:paraId="603EA656" w14:textId="77777777" w:rsidR="005664E4" w:rsidRDefault="00450315">
      <w:pPr>
        <w:pStyle w:val="Felsorols"/>
      </w:pPr>
      <w:r>
        <w:t>Legjobb win rate: Dustin Brinkmann – 54% | Leggyengébb: Celia Rouche – 47%.</w:t>
      </w:r>
    </w:p>
    <w:p w14:paraId="5E802501" w14:textId="77777777" w:rsidR="005664E4" w:rsidRDefault="00450315">
      <w:pPr>
        <w:pStyle w:val="Felsorols"/>
      </w:pPr>
      <w:r>
        <w:t>Bevétel/ügylet szám kombináció: több menedzsernél (pl. magas ügyletszám, de függő tárgyalások) kapacitás- és lezárás-menedzsmentet jelez.</w:t>
      </w:r>
    </w:p>
    <w:p w14:paraId="7518898D" w14:textId="77777777" w:rsidR="005664E4" w:rsidRDefault="00450315">
      <w:pPr>
        <w:pStyle w:val="Cmsor1"/>
      </w:pPr>
      <w:r>
        <w:t>4) Termékportfólió</w:t>
      </w:r>
    </w:p>
    <w:p w14:paraId="4961DF88" w14:textId="77777777" w:rsidR="005664E4" w:rsidRDefault="00450315">
      <w:pPr>
        <w:pStyle w:val="Felsorols"/>
      </w:pPr>
      <w:r>
        <w:t>Utolsó negyedév bevétele termékenként: GTX Pro $0.958m; GTX Plus Pro $0.796m; MG Advanced $0.619m; GTX Plus Basic $0.193m; GTX Basic $0.140m.</w:t>
      </w:r>
    </w:p>
    <w:p w14:paraId="4AC9413E" w14:textId="77777777" w:rsidR="005664E4" w:rsidRDefault="00450315">
      <w:pPr>
        <w:pStyle w:val="Felsorols"/>
      </w:pPr>
      <w:r>
        <w:lastRenderedPageBreak/>
        <w:t>Konverzió: a MG széria több vizuálon magas sikerrátát mutat; fókusz az erősebb konverziójú termékekre javasolt.</w:t>
      </w:r>
    </w:p>
    <w:p w14:paraId="25D8C363" w14:textId="77777777" w:rsidR="005664E4" w:rsidRDefault="00450315">
      <w:pPr>
        <w:pStyle w:val="Cmsor1"/>
      </w:pPr>
      <w:r>
        <w:t>5) Kockázatok és észrevételek</w:t>
      </w:r>
    </w:p>
    <w:p w14:paraId="07CC7AF8" w14:textId="77777777" w:rsidR="005664E4" w:rsidRDefault="00450315">
      <w:pPr>
        <w:pStyle w:val="Felsorols"/>
      </w:pPr>
      <w:r>
        <w:t>Pipeline hűlés: két egymást követő negyedéves csökkenés a bevételben (–3.37%, majd –6.03%).</w:t>
      </w:r>
    </w:p>
    <w:p w14:paraId="4A9632F1" w14:textId="77777777" w:rsidR="005664E4" w:rsidRDefault="00450315">
      <w:pPr>
        <w:pStyle w:val="Felsorols"/>
      </w:pPr>
      <w:r>
        <w:t>Régiós divergencia: West tartja a céget, East tartós lemaradó → célzott beavatkozás.</w:t>
      </w:r>
    </w:p>
    <w:p w14:paraId="7F2D1FE3" w14:textId="77777777" w:rsidR="005664E4" w:rsidRDefault="00450315">
      <w:pPr>
        <w:pStyle w:val="Felsorols"/>
      </w:pPr>
      <w:r>
        <w:t>Személyi szórás: menedzserenként 7–8 százalékpontos win-rate különbségek.</w:t>
      </w:r>
    </w:p>
    <w:p w14:paraId="012D4D97" w14:textId="77777777" w:rsidR="005664E4" w:rsidRDefault="00450315">
      <w:pPr>
        <w:pStyle w:val="Cmsor1"/>
      </w:pPr>
      <w:r>
        <w:t>Ajánlások (vezetői döntésre kész)</w:t>
      </w:r>
    </w:p>
    <w:p w14:paraId="420652BA" w14:textId="77777777" w:rsidR="005664E4" w:rsidRDefault="00450315">
      <w:pPr>
        <w:pStyle w:val="Cmsor2"/>
      </w:pPr>
      <w:r>
        <w:t>Pipeline &amp; konverzió</w:t>
      </w:r>
    </w:p>
    <w:p w14:paraId="07A07E3F" w14:textId="77777777" w:rsidR="005664E4" w:rsidRDefault="00450315">
      <w:pPr>
        <w:pStyle w:val="Felsorols"/>
      </w:pPr>
      <w:r>
        <w:t>Új lehetőségek feltöltése (top-of-funnel) – cél: +20% új deal/kvartál a következő 90 napban.</w:t>
      </w:r>
    </w:p>
    <w:p w14:paraId="3317D934" w14:textId="77777777" w:rsidR="005664E4" w:rsidRDefault="00450315">
      <w:pPr>
        <w:pStyle w:val="Felsorols"/>
      </w:pPr>
      <w:r>
        <w:t>Stage-gate fegyelem és SLA-k bevezetése a tárgyalási és lezárási szakaszokra.</w:t>
      </w:r>
    </w:p>
    <w:p w14:paraId="34F48113" w14:textId="77777777" w:rsidR="005664E4" w:rsidRDefault="00450315">
      <w:pPr>
        <w:pStyle w:val="Cmsor2"/>
      </w:pPr>
      <w:r>
        <w:t>Régiók</w:t>
      </w:r>
    </w:p>
    <w:p w14:paraId="23087FEF" w14:textId="77777777" w:rsidR="005664E4" w:rsidRDefault="00450315">
      <w:pPr>
        <w:pStyle w:val="Felsorols"/>
      </w:pPr>
      <w:r>
        <w:t>East régió akcióterv: dedikált enablement (általános célszám: +10% win rate; +15% bevétel a következő 2 negyedévben).</w:t>
      </w:r>
    </w:p>
    <w:p w14:paraId="1820B8FC" w14:textId="77777777" w:rsidR="005664E4" w:rsidRDefault="00450315">
      <w:pPr>
        <w:pStyle w:val="Felsorols"/>
      </w:pPr>
      <w:r>
        <w:t>West best practice kiterjesztése (playbook, coaching, peer shadowing).</w:t>
      </w:r>
    </w:p>
    <w:p w14:paraId="3A656820" w14:textId="77777777" w:rsidR="005664E4" w:rsidRDefault="00450315">
      <w:pPr>
        <w:pStyle w:val="Cmsor2"/>
      </w:pPr>
      <w:r>
        <w:t>Menedzserek &amp; ösztönzők</w:t>
      </w:r>
    </w:p>
    <w:p w14:paraId="5F585F87" w14:textId="77777777" w:rsidR="005664E4" w:rsidRDefault="00450315">
      <w:pPr>
        <w:pStyle w:val="Felsorols"/>
      </w:pPr>
      <w:r>
        <w:t>Low-performer menedzserek számára célzott coaching (Celia Rouche és csapata).</w:t>
      </w:r>
    </w:p>
    <w:p w14:paraId="5C5597F5" w14:textId="77777777" w:rsidR="005664E4" w:rsidRDefault="00450315">
      <w:pPr>
        <w:pStyle w:val="Felsorols"/>
      </w:pPr>
      <w:r>
        <w:t>Bónusz súlyozás: nyerési arány × átlagos átfutási idő (gyorsabb zárás jutalmazása).</w:t>
      </w:r>
    </w:p>
    <w:p w14:paraId="5AB36AA5" w14:textId="77777777" w:rsidR="005664E4" w:rsidRDefault="00450315">
      <w:pPr>
        <w:pStyle w:val="Cmsor2"/>
      </w:pPr>
      <w:r>
        <w:t>Termék fókusz</w:t>
      </w:r>
    </w:p>
    <w:p w14:paraId="300F1136" w14:textId="77777777" w:rsidR="005664E4" w:rsidRDefault="00450315">
      <w:pPr>
        <w:pStyle w:val="Felsorols"/>
      </w:pPr>
      <w:r>
        <w:t>Portfólió rebalance az erős konverziójú termékekre (MG), a GTX-en belül pedig a magasabb marginú variánsokra.</w:t>
      </w:r>
    </w:p>
    <w:p w14:paraId="4D141337" w14:textId="77777777" w:rsidR="005664E4" w:rsidRDefault="00450315">
      <w:pPr>
        <w:pStyle w:val="Cmsor1"/>
      </w:pPr>
      <w:r>
        <w:t>30–60–90 napos terv (KPI küszöbökkel)</w:t>
      </w:r>
    </w:p>
    <w:p w14:paraId="16321394" w14:textId="77777777" w:rsidR="005664E4" w:rsidRDefault="00450315">
      <w:pPr>
        <w:pStyle w:val="Felsorols"/>
      </w:pPr>
      <w:r>
        <w:t>0–30 nap: pipeline feltöltés +20%; régiós akcióterv East-re; stage-gate/SLA pilot 1 régióban.</w:t>
      </w:r>
    </w:p>
    <w:p w14:paraId="1A25CC24" w14:textId="77777777" w:rsidR="005664E4" w:rsidRDefault="00450315">
      <w:pPr>
        <w:pStyle w:val="Felsorols"/>
      </w:pPr>
      <w:r>
        <w:t>31–60 nap: menedzser-coaching; termék fókusz tesztek; gyorsított jóváhagyási útvonal a high-probability dealekre.</w:t>
      </w:r>
    </w:p>
    <w:p w14:paraId="37153D79" w14:textId="77777777" w:rsidR="005664E4" w:rsidRDefault="00450315">
      <w:pPr>
        <w:pStyle w:val="Felsorols"/>
      </w:pPr>
      <w:r>
        <w:t>61–90 nap: skálázás; cél KPI-k: win rate ≥ 53%, átlagos átfutási idő ≤ 45 nap, QoQ bevétel ≥ +5%.</w:t>
      </w:r>
    </w:p>
    <w:p w14:paraId="44E40DDE" w14:textId="77777777" w:rsidR="005664E4" w:rsidRDefault="00450315">
      <w:pPr>
        <w:pStyle w:val="Cmsor1"/>
      </w:pPr>
      <w:r>
        <w:t>KPI-összefoglaló</w:t>
      </w:r>
    </w:p>
    <w:p w14:paraId="7BF4DF5A" w14:textId="77777777" w:rsidR="005664E4" w:rsidRDefault="00450315">
      <w:pPr>
        <w:pStyle w:val="Felsorols"/>
      </w:pPr>
      <w:r>
        <w:t>Total bevétel: $10.01m | Utolsó negyedév: $2.80m (QoQ -6.03%)</w:t>
      </w:r>
    </w:p>
    <w:p w14:paraId="7C297A80" w14:textId="77777777" w:rsidR="005664E4" w:rsidRDefault="00450315">
      <w:pPr>
        <w:pStyle w:val="Felsorols"/>
      </w:pPr>
      <w:r>
        <w:t>Ügyletek: 8,800 | Nyert: 4,238 | Win rate: 51.06%</w:t>
      </w:r>
    </w:p>
    <w:p w14:paraId="5E4D759D" w14:textId="77777777" w:rsidR="005664E4" w:rsidRDefault="00450315">
      <w:pPr>
        <w:pStyle w:val="Felsorols"/>
      </w:pPr>
      <w:r>
        <w:t>Top régió: West $3.57m | Top manager win rate: 54% (Dustin Brinkmann)</w:t>
      </w:r>
    </w:p>
    <w:p w14:paraId="5CA5DE47" w14:textId="77777777" w:rsidR="005664E4" w:rsidRDefault="00450315">
      <w:pPr>
        <w:pStyle w:val="Felsorols"/>
      </w:pPr>
      <w:r>
        <w:t>Utolsó negyedév termékbevétel: GTX Pro $0.958m; GTX Plus Pro $0.796m; MG Advanced $0.619m</w:t>
      </w:r>
    </w:p>
    <w:p w14:paraId="624D2641" w14:textId="77777777" w:rsidR="005664E4" w:rsidRDefault="00450315">
      <w:pPr>
        <w:pStyle w:val="Felsorols"/>
      </w:pPr>
      <w:r>
        <w:t>Átlagos ügyletméret: $2,361</w:t>
      </w:r>
    </w:p>
    <w:sectPr w:rsidR="005664E4" w:rsidSect="00034616">
      <w:footerReference w:type="default" r:id="rId8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52836" w14:textId="77777777" w:rsidR="00450315" w:rsidRDefault="00450315">
      <w:pPr>
        <w:spacing w:after="0" w:line="240" w:lineRule="auto"/>
      </w:pPr>
      <w:r>
        <w:separator/>
      </w:r>
    </w:p>
  </w:endnote>
  <w:endnote w:type="continuationSeparator" w:id="0">
    <w:p w14:paraId="333CE8A3" w14:textId="77777777" w:rsidR="00450315" w:rsidRDefault="0045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B5F4F" w14:textId="77777777" w:rsidR="005664E4" w:rsidRDefault="00450315">
    <w:pPr>
      <w:pStyle w:val="llb"/>
      <w:jc w:val="center"/>
    </w:pPr>
    <w:r>
      <w:t>jozsef.kovacs2111@gmail.com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29B3E" w14:textId="77777777" w:rsidR="00450315" w:rsidRDefault="00450315">
      <w:pPr>
        <w:spacing w:after="0" w:line="240" w:lineRule="auto"/>
      </w:pPr>
      <w:r>
        <w:separator/>
      </w:r>
    </w:p>
  </w:footnote>
  <w:footnote w:type="continuationSeparator" w:id="0">
    <w:p w14:paraId="47E205DF" w14:textId="77777777" w:rsidR="00450315" w:rsidRDefault="00450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908651">
    <w:abstractNumId w:val="8"/>
  </w:num>
  <w:num w:numId="2" w16cid:durableId="397899400">
    <w:abstractNumId w:val="6"/>
  </w:num>
  <w:num w:numId="3" w16cid:durableId="1866406349">
    <w:abstractNumId w:val="5"/>
  </w:num>
  <w:num w:numId="4" w16cid:durableId="856191823">
    <w:abstractNumId w:val="4"/>
  </w:num>
  <w:num w:numId="5" w16cid:durableId="237444383">
    <w:abstractNumId w:val="7"/>
  </w:num>
  <w:num w:numId="6" w16cid:durableId="1844658325">
    <w:abstractNumId w:val="3"/>
  </w:num>
  <w:num w:numId="7" w16cid:durableId="2129081776">
    <w:abstractNumId w:val="2"/>
  </w:num>
  <w:num w:numId="8" w16cid:durableId="679938819">
    <w:abstractNumId w:val="1"/>
  </w:num>
  <w:num w:numId="9" w16cid:durableId="81784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0315"/>
    <w:rsid w:val="005664E4"/>
    <w:rsid w:val="00AA1D8D"/>
    <w:rsid w:val="00B47730"/>
    <w:rsid w:val="00CB0664"/>
    <w:rsid w:val="00FC693F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388A16"/>
  <w14:defaultImageDpi w14:val="300"/>
  <w15:docId w15:val="{7168E988-169D-4119-BC30-C3D1C895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rFonts w:ascii="Calibri" w:hAnsi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2862</Characters>
  <Application>Microsoft Office Word</Application>
  <DocSecurity>0</DocSecurity>
  <Lines>59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József Kovács</cp:lastModifiedBy>
  <cp:revision>2</cp:revision>
  <dcterms:created xsi:type="dcterms:W3CDTF">2025-10-02T06:25:00Z</dcterms:created>
  <dcterms:modified xsi:type="dcterms:W3CDTF">2025-10-02T06:25:00Z</dcterms:modified>
  <cp:category/>
</cp:coreProperties>
</file>