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Fibonacci and Elliott Waves</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Fibonacci and Elliott Waves</w:t>
            </w:r>
          </w:p>
        </w:tc>
      </w:tr>
      <w:tr>
        <w:tc>
          <w:tcPr>
            <w:tcW w:type="dxa" w:w="4320"/>
          </w:tcPr>
          <w:p>
            <w:pPr/>
            <w:r>
              <w:t>Czech Title</w:t>
            </w:r>
          </w:p>
        </w:tc>
        <w:tc>
          <w:tcPr>
            <w:tcW w:type="dxa" w:w="4320"/>
          </w:tcPr>
          <w:p>
            <w:pPr/>
            <w:r>
              <w:t>Fibonacci a Elliottovy vlny</w:t>
            </w:r>
          </w:p>
        </w:tc>
      </w:tr>
      <w:tr>
        <w:tc>
          <w:tcPr>
            <w:tcW w:type="dxa" w:w="4320"/>
          </w:tcPr>
          <w:p>
            <w:pPr/>
            <w:r>
              <w:t>Slug</w:t>
            </w:r>
          </w:p>
        </w:tc>
        <w:tc>
          <w:tcPr>
            <w:tcW w:type="dxa" w:w="4320"/>
          </w:tcPr>
          <w:p>
            <w:pPr/>
            <w:r>
              <w:t>fibonacci-and-elliott-waves</w:t>
            </w:r>
          </w:p>
        </w:tc>
      </w:tr>
      <w:tr>
        <w:tc>
          <w:tcPr>
            <w:tcW w:type="dxa" w:w="4320"/>
          </w:tcPr>
          <w:p>
            <w:pPr/>
            <w:r>
              <w:t>Lokace</w:t>
            </w:r>
          </w:p>
        </w:tc>
        <w:tc>
          <w:tcPr>
            <w:tcW w:type="dxa" w:w="4320"/>
          </w:tcPr>
          <w:p>
            <w:pPr/>
            <w:r>
              <w:t>2.6.</w:t>
            </w:r>
          </w:p>
        </w:tc>
      </w:tr>
      <w:tr>
        <w:tc>
          <w:tcPr>
            <w:tcW w:type="dxa" w:w="4320"/>
          </w:tcPr>
          <w:p>
            <w:pPr/>
            <w:r>
              <w:t>Part</w:t>
            </w:r>
          </w:p>
        </w:tc>
        <w:tc>
          <w:tcPr>
            <w:tcW w:type="dxa" w:w="4320"/>
          </w:tcPr>
          <w:p>
            <w:pPr/>
            <w:r>
              <w:t>Part 2 — Technical Analysis</w:t>
            </w:r>
          </w:p>
        </w:tc>
      </w:tr>
      <w:tr>
        <w:tc>
          <w:tcPr>
            <w:tcW w:type="dxa" w:w="4320"/>
          </w:tcPr>
          <w:p>
            <w:pPr/>
            <w:r>
              <w:t>Module</w:t>
            </w:r>
          </w:p>
        </w:tc>
        <w:tc>
          <w:tcPr>
            <w:tcW w:type="dxa" w:w="4320"/>
          </w:tcPr>
          <w:p>
            <w:pPr/>
            <w:r>
              <w:t>2.6. Fibonacci and Elliott Waves</w:t>
            </w:r>
          </w:p>
        </w:tc>
      </w:tr>
      <w:tr>
        <w:tc>
          <w:tcPr>
            <w:tcW w:type="dxa" w:w="4320"/>
          </w:tcPr>
          <w:p>
            <w:pPr/>
            <w:r>
              <w:t>Content type</w:t>
            </w:r>
          </w:p>
        </w:tc>
        <w:tc>
          <w:tcPr>
            <w:tcW w:type="dxa" w:w="4320"/>
          </w:tcPr>
          <w:p>
            <w:pPr/>
            <w:r>
              <w:t>Lekce (SHORT overview article — teaser + roadmap to two chapter articles)</w:t>
            </w:r>
          </w:p>
        </w:tc>
      </w:tr>
      <w:tr>
        <w:tc>
          <w:tcPr>
            <w:tcW w:type="dxa" w:w="4320"/>
          </w:tcPr>
          <w:p>
            <w:pPr/>
            <w:r>
              <w:t>Classification</w:t>
            </w:r>
          </w:p>
        </w:tc>
        <w:tc>
          <w:tcPr>
            <w:tcW w:type="dxa" w:w="4320"/>
          </w:tcPr>
          <w:p>
            <w:pPr/>
            <w:r>
              <w:t>BEGINNER — entry point to Module 2.6, assumes prior Parts 1–2.5 only in broad terms</w:t>
            </w:r>
          </w:p>
        </w:tc>
      </w:tr>
      <w:tr>
        <w:tc>
          <w:tcPr>
            <w:tcW w:type="dxa" w:w="4320"/>
          </w:tcPr>
          <w:p>
            <w:pPr/>
            <w:r>
              <w:t>Word Count</w:t>
            </w:r>
          </w:p>
        </w:tc>
        <w:tc>
          <w:tcPr>
            <w:tcW w:type="dxa" w:w="4320"/>
          </w:tcPr>
          <w:p>
            <w:pPr/>
            <w:r>
              <w:t>450–650 words — Lekce format, NOT benchmarked against competitor averages</w:t>
            </w:r>
          </w:p>
        </w:tc>
      </w:tr>
    </w:tbl>
    <w:p/>
    <w:p>
      <w:pPr>
        <w:pStyle w:val="Heading2"/>
      </w:pPr>
      <w:r>
        <w:t>Differentiation (what this Lekce does that competitors don't)</w:t>
      </w:r>
    </w:p>
    <w:p>
      <w:pPr>
        <w:pStyle w:val="ListBullet"/>
      </w:pPr>
      <w:r>
        <w:rPr>
          <w:b/>
        </w:rPr>
        <w:t>Teaser-and-roadmap format.</w:t>
      </w:r>
      <w:r>
        <w:t xml:space="preserve"> Every competitor page on this topic is one long 1,600–3,500-word deep dive. This Lekce is deliberately short: it orients the reader and points to two focused chapter articles. That role is empty on the SERP and inside most trading academies.</w:t>
      </w:r>
    </w:p>
    <w:p>
      <w:pPr>
        <w:pStyle w:val="ListBullet"/>
      </w:pPr>
      <w:r>
        <w:rPr>
          <w:b/>
        </w:rPr>
        <w:t>Treat Fibonacci and Elliott as two independent tools that combine well.</w:t>
      </w:r>
      <w:r>
        <w:t xml:space="preserve"> Competitors almost always present Elliott Wave first, then bolt Fibonacci on as a subsection. That ordering suggests Fibonacci only matters inside Elliott analysis — which is wrong. Fibonacci is useful on its own, and this Lekce frames them as peers.</w:t>
      </w:r>
    </w:p>
    <w:p>
      <w:pPr>
        <w:pStyle w:val="ListBullet"/>
      </w:pPr>
      <w:r>
        <w:rPr>
          <w:b/>
        </w:rPr>
        <w:t>Honest limitations stated upfront.</w:t>
      </w:r>
      <w:r>
        <w:t xml:space="preserve"> Wave counting is subjective. Fibonacci levels are partly self-fulfilling. The Lekce will acknowledge both briefly — competitors skip this, and it hurts reader trust.</w:t>
      </w:r>
    </w:p>
    <w:p>
      <w:pPr>
        <w:pStyle w:val="ListBullet"/>
      </w:pPr>
      <w:r>
        <w:rPr>
          <w:b/>
        </w:rPr>
        <w:t>Explicit "why are these two grouped together" framing.</w:t>
      </w:r>
      <w:r>
        <w:t xml:space="preserve"> The mathematical lineage (Fibonacci ratios naturally describe Elliott wave proportions) is the Academy's angle and the reason they share a module.</w:t>
      </w:r>
    </w:p>
    <w:p>
      <w:pPr>
        <w:pStyle w:val="Heading2"/>
      </w:pPr>
      <w:r>
        <w:t>Topics deliberately excluded (they live in the chapter articles)</w:t>
      </w:r>
    </w:p>
    <w:p>
      <w:pPr>
        <w:pStyle w:val="ListBullet"/>
      </w:pPr>
      <w:r>
        <w:t>Specific Fibonacci retracement and extension levels (23.6 %, 38.2 %, 50 %, 61.8 %, 161.8 %) — chapter 2.6.1</w:t>
      </w:r>
    </w:p>
    <w:p>
      <w:pPr>
        <w:pStyle w:val="ListBullet"/>
      </w:pPr>
      <w:r>
        <w:t>Step-by-step how to draw retracements in a trading platform — chapter 2.6.1</w:t>
      </w:r>
    </w:p>
    <w:p>
      <w:pPr>
        <w:pStyle w:val="ListBullet"/>
      </w:pPr>
      <w:r>
        <w:t>Full impulse / corrective wave rules and structure (5-3 pattern, A-B-C, zigzags, flats, triangles) — chapter 2.6.2</w:t>
      </w:r>
    </w:p>
    <w:p>
      <w:pPr>
        <w:pStyle w:val="ListBullet"/>
      </w:pPr>
      <w:r>
        <w:t>Advanced Elliott topics (extensions, truncations, complex corrections) — chapter 2.6.2 or beyond</w:t>
      </w:r>
    </w:p>
    <w:p>
      <w:pPr>
        <w:pStyle w:val="ListBullet"/>
      </w:pPr>
      <w:r>
        <w:t>Worked price examples, chart walkthroughs — chapter articles</w:t>
      </w:r>
    </w:p>
    <w:p>
      <w:pPr>
        <w:pStyle w:val="Heading2"/>
      </w:pPr>
      <w:r>
        <w:t>Keywords — Heading Assignment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Keyword</w:t>
            </w:r>
          </w:p>
        </w:tc>
        <w:tc>
          <w:tcPr>
            <w:tcW w:type="dxa" w:w="2160"/>
            <w:shd w:val="clear" w:color="auto" w:fill="123A83"/>
          </w:tcPr>
          <w:p>
            <w:pPr/>
            <w:r>
              <w:rPr>
                <w:b/>
                <w:color w:val="FFFFFF"/>
              </w:rPr>
              <w:t>Volume</w:t>
            </w:r>
          </w:p>
        </w:tc>
        <w:tc>
          <w:tcPr>
            <w:tcW w:type="dxa" w:w="2160"/>
            <w:shd w:val="clear" w:color="auto" w:fill="123A83"/>
          </w:tcPr>
          <w:p>
            <w:pPr/>
            <w:r>
              <w:rPr>
                <w:b/>
                <w:color w:val="FFFFFF"/>
              </w:rPr>
              <w:t>Heading</w:t>
            </w:r>
          </w:p>
        </w:tc>
      </w:tr>
      <w:tr>
        <w:tc>
          <w:tcPr>
            <w:tcW w:type="dxa" w:w="2160"/>
          </w:tcPr>
          <w:p>
            <w:pPr/>
            <w:r>
              <w:t>1</w:t>
            </w:r>
          </w:p>
        </w:tc>
        <w:tc>
          <w:tcPr>
            <w:tcW w:type="dxa" w:w="2160"/>
          </w:tcPr>
          <w:p>
            <w:pPr/>
            <w:r>
              <w:t>fibonacci and elliott waves</w:t>
            </w:r>
          </w:p>
        </w:tc>
        <w:tc>
          <w:tcPr>
            <w:tcW w:type="dxa" w:w="2160"/>
          </w:tcPr>
          <w:p>
            <w:pPr/>
            <w:r>
              <w:t>10</w:t>
            </w:r>
          </w:p>
        </w:tc>
        <w:tc>
          <w:tcPr>
            <w:tcW w:type="dxa" w:w="2160"/>
          </w:tcPr>
          <w:p>
            <w:pPr/>
            <w:r>
              <w:t>H1 (exact lesson title)</w:t>
            </w:r>
          </w:p>
        </w:tc>
      </w:tr>
      <w:tr>
        <w:tc>
          <w:tcPr>
            <w:tcW w:type="dxa" w:w="2160"/>
          </w:tcPr>
          <w:p>
            <w:pPr/>
            <w:r>
              <w:t>2</w:t>
            </w:r>
          </w:p>
        </w:tc>
        <w:tc>
          <w:tcPr>
            <w:tcW w:type="dxa" w:w="2160"/>
          </w:tcPr>
          <w:p>
            <w:pPr/>
            <w:r>
              <w:t>elliott wave theory</w:t>
            </w:r>
          </w:p>
        </w:tc>
        <w:tc>
          <w:tcPr>
            <w:tcW w:type="dxa" w:w="2160"/>
          </w:tcPr>
          <w:p>
            <w:pPr/>
            <w:r>
              <w:t>3,600</w:t>
            </w:r>
          </w:p>
        </w:tc>
        <w:tc>
          <w:tcPr>
            <w:tcW w:type="dxa" w:w="2160"/>
          </w:tcPr>
          <w:p>
            <w:pPr/>
            <w:r>
              <w:t>Body of H2 "What you will learn" (chapter 2 description)</w:t>
            </w:r>
          </w:p>
        </w:tc>
      </w:tr>
      <w:tr>
        <w:tc>
          <w:tcPr>
            <w:tcW w:type="dxa" w:w="2160"/>
          </w:tcPr>
          <w:p>
            <w:pPr/>
            <w:r>
              <w:t>3</w:t>
            </w:r>
          </w:p>
        </w:tc>
        <w:tc>
          <w:tcPr>
            <w:tcW w:type="dxa" w:w="2160"/>
          </w:tcPr>
          <w:p>
            <w:pPr/>
            <w:r>
              <w:t>fibonacci trading</w:t>
            </w:r>
          </w:p>
        </w:tc>
        <w:tc>
          <w:tcPr>
            <w:tcW w:type="dxa" w:w="2160"/>
          </w:tcPr>
          <w:p>
            <w:pPr/>
            <w:r>
              <w:t>1,000</w:t>
            </w:r>
          </w:p>
        </w:tc>
        <w:tc>
          <w:tcPr>
            <w:tcW w:type="dxa" w:w="2160"/>
          </w:tcPr>
          <w:p>
            <w:pPr/>
            <w:r>
              <w:t>Body of H2 "What you will learn" (chapter 1 description)</w:t>
            </w:r>
          </w:p>
        </w:tc>
      </w:tr>
      <w:tr>
        <w:tc>
          <w:tcPr>
            <w:tcW w:type="dxa" w:w="2160"/>
          </w:tcPr>
          <w:p>
            <w:pPr/>
            <w:r>
              <w:t>4</w:t>
            </w:r>
          </w:p>
        </w:tc>
        <w:tc>
          <w:tcPr>
            <w:tcW w:type="dxa" w:w="2160"/>
          </w:tcPr>
          <w:p>
            <w:pPr/>
            <w:r>
              <w:t>fibonacci retracement</w:t>
            </w:r>
          </w:p>
        </w:tc>
        <w:tc>
          <w:tcPr>
            <w:tcW w:type="dxa" w:w="2160"/>
          </w:tcPr>
          <w:p>
            <w:pPr/>
            <w:r>
              <w:t>4,400</w:t>
            </w:r>
          </w:p>
        </w:tc>
        <w:tc>
          <w:tcPr>
            <w:tcW w:type="dxa" w:w="2160"/>
          </w:tcPr>
          <w:p>
            <w:pPr/>
            <w:r>
              <w:t>Body of H2 "Why it matters" (example of a concept)</w:t>
            </w:r>
          </w:p>
        </w:tc>
      </w:tr>
      <w:tr>
        <w:tc>
          <w:tcPr>
            <w:tcW w:type="dxa" w:w="2160"/>
          </w:tcPr>
          <w:p>
            <w:pPr/>
            <w:r>
              <w:t>5</w:t>
            </w:r>
          </w:p>
        </w:tc>
        <w:tc>
          <w:tcPr>
            <w:tcW w:type="dxa" w:w="2160"/>
          </w:tcPr>
          <w:p>
            <w:pPr/>
            <w:r>
              <w:t>elliott wave principle</w:t>
            </w:r>
          </w:p>
        </w:tc>
        <w:tc>
          <w:tcPr>
            <w:tcW w:type="dxa" w:w="2160"/>
          </w:tcPr>
          <w:p>
            <w:pPr/>
            <w:r>
              <w:t>480</w:t>
            </w:r>
          </w:p>
        </w:tc>
        <w:tc>
          <w:tcPr>
            <w:tcW w:type="dxa" w:w="2160"/>
          </w:tcPr>
          <w:p>
            <w:pPr/>
            <w:r>
              <w:t>Body (synonym for Elliott wave theory)</w:t>
            </w:r>
          </w:p>
        </w:tc>
      </w:tr>
      <w:tr>
        <w:tc>
          <w:tcPr>
            <w:tcW w:type="dxa" w:w="2160"/>
          </w:tcPr>
          <w:p>
            <w:pPr/>
            <w:r>
              <w:t>—</w:t>
            </w:r>
          </w:p>
        </w:tc>
        <w:tc>
          <w:tcPr>
            <w:tcW w:type="dxa" w:w="2160"/>
          </w:tcPr>
          <w:p>
            <w:pPr/>
            <w:r>
              <w:t>remaining 7 kw</w:t>
            </w:r>
          </w:p>
        </w:tc>
        <w:tc>
          <w:tcPr>
            <w:tcW w:type="dxa" w:w="2160"/>
          </w:tcPr>
          <w:p>
            <w:pPr/>
            <w:r>
              <w:t>—</w:t>
            </w:r>
          </w:p>
        </w:tc>
        <w:tc>
          <w:tcPr>
            <w:tcW w:type="dxa" w:w="2160"/>
          </w:tcPr>
          <w:p>
            <w:pPr/>
            <w:r>
              <w:t>Step 3 body prose (wove in where natural, not forced)</w:t>
            </w:r>
          </w:p>
        </w:tc>
      </w:tr>
    </w:tbl>
    <w:p/>
    <w:p>
      <w:pPr>
        <w:pStyle w:val="Heading2"/>
      </w:pPr>
      <w:r>
        <w:t>Outline</w:t>
      </w:r>
    </w:p>
    <w:p>
      <w:pPr>
        <w:pStyle w:val="Heading1"/>
      </w:pPr>
      <w:r>
        <w:t>Fibonacci and Elliott Waves</w:t>
      </w:r>
    </w:p>
    <w:p>
      <w:r>
        <w:rPr>
          <w:b/>
          <w:color w:val="0781FE"/>
        </w:rPr>
        <w:t xml:space="preserve">Key point: </w:t>
      </w:r>
      <w:r>
        <w:t>the reader leaves this lesson understanding **what this module covers, why these two methods sit together, and which chapter to read first.**</w:t>
      </w:r>
    </w:p>
    <w:p>
      <w:r>
        <w:t>Intro (2–3 short paragraphs, 40–70 words each)</w:t>
      </w:r>
    </w:p>
    <w:p>
      <w:pPr>
        <w:pStyle w:val="ListBullet"/>
      </w:pPr>
      <w:r>
        <w:t>Paragraph 1: Open with the shared mathematical DNA — both tools describe market proportions using the Fibonacci sequence. State plainly that this lesson is a short orientation to a two-chapter module, not a deep-dive.</w:t>
      </w:r>
    </w:p>
    <w:p>
      <w:pPr>
        <w:pStyle w:val="ListBullet"/>
      </w:pPr>
      <w:r>
        <w:t>Paragraph 2: Define the two methods in one sentence each (no theory, no levels, no wave counts). Position them as peers, not as parent/child.</w:t>
      </w:r>
    </w:p>
    <w:p>
      <w:pPr>
        <w:pStyle w:val="ListBullet"/>
      </w:pPr>
      <w:r>
        <w:t>Paragraph 3: Set expectations. Who the module is for (any trader who has finished the basics of technical analysis and chart reading), how long it takes to learn, where it fits in the larger TA toolkit.</w:t>
      </w:r>
    </w:p>
    <w:p>
      <w:pPr>
        <w:pStyle w:val="Heading2"/>
      </w:pPr>
      <w:r>
        <w:t>What you will learn in this lesson</w:t>
      </w:r>
    </w:p>
    <w:p>
      <w:r>
        <w:t>Target keyword context: "elliott wave theory", "fibonacci trading"</w:t>
      </w:r>
    </w:p>
    <w:p>
      <w:r>
        <w:rPr>
          <w:b/>
          <w:color w:val="0781FE"/>
        </w:rPr>
        <w:t xml:space="preserve">Key points: </w:t>
      </w:r>
      <w:r/>
    </w:p>
    <w:p>
      <w:pPr>
        <w:pStyle w:val="ListBullet"/>
      </w:pPr>
      <w:r>
        <w:t>Introduce each chapter as a one-paragraph bullet. Each bullet = 1–2 sentences covering (a) what the chapter teaches and (b) why it matters to a trader.</w:t>
      </w:r>
    </w:p>
    <w:p>
      <w:pPr>
        <w:pStyle w:val="ListBullet"/>
      </w:pPr>
      <w:r>
        <w:t>Keep the order pedagogical: Fibonacci first (simpler, standalone), Elliott Wave second (harder, often uses Fibonacci).</w:t>
      </w:r>
    </w:p>
    <w:p>
      <w:pPr>
        <w:pStyle w:val="ListBullet"/>
      </w:pPr>
      <w:r>
        <w:t>Each chapter name is a clickable internal link.</w:t>
      </w:r>
    </w:p>
    <w:p>
      <w:r>
        <w:t>Structure (bullets, not prose):</w:t>
      </w:r>
    </w:p>
    <w:p>
      <w:pPr>
        <w:pStyle w:val="ListBullet"/>
      </w:pPr>
      <w:r>
        <w:rPr>
          <w:b/>
        </w:rPr>
        <w:t>Fibonacci Trading</w:t>
      </w:r>
      <w:r>
        <w:t xml:space="preserve"> → `/lesson/fibonacci-trading/`. What it covers: the Fibonacci sequence, key ratios (23.6 %, 38.2 %, 50 %, 61.8 %), retracement and extension zones used to find potential support, resistance, and price targets. Why it matters: Fibonacci tools are among the most common ways traders mark probable reaction levels on any chart, regardless of market or timeframe.</w:t>
      </w:r>
    </w:p>
    <w:p>
      <w:pPr>
        <w:pStyle w:val="ListBullet"/>
      </w:pPr>
      <w:r>
        <w:rPr>
          <w:b/>
        </w:rPr>
        <w:t>Elliott Wave Theory Basics</w:t>
      </w:r>
      <w:r>
        <w:t xml:space="preserve"> → `/lesson/elliott-wave-theory-basics/`. What it covers: the 5-3 wave structure, the difference between impulsive and corrective waves, how wave degrees nest inside each other. Why it matters: wave theory gives a framework for reading the market as a repeating rhythm, not a stream of isolated moves.</w:t>
      </w:r>
    </w:p>
    <w:p>
      <w:r>
        <w:t>Callout (Keep in Mind): "Fibonacci tools and Elliott wave counts are interpretive frameworks. Two analysts can look at the same chart and disagree. The value is in the structure they provide, not in certainty."</w:t>
      </w:r>
    </w:p>
    <w:p>
      <w:pPr>
        <w:pStyle w:val="Heading2"/>
      </w:pPr>
      <w:r>
        <w:t>Why Fibonacci and Elliott Waves matter for traders</w:t>
      </w:r>
    </w:p>
    <w:p>
      <w:r>
        <w:t>Target keyword context: "fibonacci retracement", "elliott wave principle"</w:t>
      </w:r>
    </w:p>
    <w:p>
      <w:r>
        <w:rPr>
          <w:b/>
          <w:color w:val="0781FE"/>
        </w:rPr>
        <w:t xml:space="preserve">Key points: </w:t>
      </w:r>
      <w:r/>
    </w:p>
    <w:p>
      <w:pPr>
        <w:pStyle w:val="ListBullet"/>
      </w:pPr>
      <w:r>
        <w:t>Explain the role of proportion-based analysis in trading: markets move in legs, and traders need a way to estimate how far a pullback or extension is likely to travel.</w:t>
      </w:r>
    </w:p>
    <w:p>
      <w:pPr>
        <w:pStyle w:val="ListBullet"/>
      </w:pPr>
      <w:r>
        <w:t>Fibonacci levels answer "where might this stop?" Elliott wave counts answer "where are we in the larger move?" Together they sharpen entries and targets, but either works alone.</w:t>
      </w:r>
    </w:p>
    <w:p>
      <w:pPr>
        <w:pStyle w:val="ListBullet"/>
      </w:pPr>
      <w:r>
        <w:t>One short paragraph on the honest limitation: these tools do not predict the future. They organise probabilities, and they fail when used without confirmation from price action or volume.</w:t>
      </w:r>
    </w:p>
    <w:p>
      <w:r>
        <w:t>No table. No bullet list (prose only). One paragraph, 60–90 words.</w:t>
      </w:r>
    </w:p>
    <w:p>
      <w:pPr>
        <w:pStyle w:val="Heading2"/>
      </w:pPr>
      <w:r>
        <w:t>How to approach this module</w:t>
      </w:r>
    </w:p>
    <w:p>
      <w:r>
        <w:rPr>
          <w:b/>
          <w:color w:val="0781FE"/>
        </w:rPr>
        <w:t xml:space="preserve">Key points: </w:t>
      </w:r>
      <w:r/>
    </w:p>
    <w:p>
      <w:pPr>
        <w:pStyle w:val="ListBullet"/>
      </w:pPr>
      <w:r>
        <w:t>Suggested order: read Fibonacci Trading first, Elliott Wave Theory Basics second. Fibonacci is a prerequisite concept for understanding Elliott wave proportions.</w:t>
      </w:r>
    </w:p>
    <w:p>
      <w:pPr>
        <w:pStyle w:val="ListBullet"/>
      </w:pPr>
      <w:r>
        <w:t>Prerequisites: basic chart reading (Part 2.1), candlestick anatomy (Part 2.2), trend identification (Part 2.3). No prior exposure to indicators is required.</w:t>
      </w:r>
    </w:p>
    <w:p>
      <w:pPr>
        <w:pStyle w:val="ListBullet"/>
      </w:pPr>
      <w:r>
        <w:t>Practice suggestion: apply Fibonacci on a single currency pair for a week before attempting to count waves. Isolate the tool, build the habit, then layer on the second method.</w:t>
      </w:r>
    </w:p>
    <w:p>
      <w:r>
        <w:t>Short paragraph + 2–3 bullets (compact).</w:t>
      </w:r>
    </w:p>
    <w:p>
      <w:r>
        <w:t>Closing paragraph / CTA (40–60 words)</w:t>
      </w:r>
    </w:p>
    <w:p>
      <w:pPr>
        <w:pStyle w:val="ListBullet"/>
      </w:pPr>
      <w:r>
        <w:t>Summarise the mental model in one sentence: Fibonacci measures proportions inside a single move, Elliott wave measures proportions across a sequence of moves.</w:t>
      </w:r>
    </w:p>
    <w:p>
      <w:pPr>
        <w:pStyle w:val="ListBullet"/>
      </w:pPr>
      <w:r>
        <w:t>Link to the first chapter as the next action: "Start with Fibonacci Trading."</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Fibonacci Trading</w:t>
            </w:r>
          </w:p>
        </w:tc>
        <w:tc>
          <w:tcPr>
            <w:tcW w:type="dxa" w:w="1728"/>
          </w:tcPr>
          <w:p>
            <w:pPr/>
            <w:r>
              <w:t>Fibonacci Trading (chapter 2.6.1)</w:t>
            </w:r>
          </w:p>
        </w:tc>
        <w:tc>
          <w:tcPr>
            <w:tcW w:type="dxa" w:w="1728"/>
          </w:tcPr>
          <w:p>
            <w:pPr/>
            <w:r>
              <w:t>fibonacci-trading</w:t>
            </w:r>
          </w:p>
        </w:tc>
        <w:tc>
          <w:tcPr>
            <w:tcW w:type="dxa" w:w="1728"/>
          </w:tcPr>
          <w:p>
            <w:pPr/>
            <w:r>
              <w:t>"What you will learn" bullet 1 + closing CTA</w:t>
            </w:r>
          </w:p>
        </w:tc>
      </w:tr>
      <w:tr>
        <w:tc>
          <w:tcPr>
            <w:tcW w:type="dxa" w:w="1728"/>
          </w:tcPr>
          <w:p>
            <w:pPr/>
            <w:r>
              <w:t>2</w:t>
            </w:r>
          </w:p>
        </w:tc>
        <w:tc>
          <w:tcPr>
            <w:tcW w:type="dxa" w:w="1728"/>
          </w:tcPr>
          <w:p>
            <w:pPr/>
            <w:r>
              <w:t>Elliott Wave Theory Basics</w:t>
            </w:r>
          </w:p>
        </w:tc>
        <w:tc>
          <w:tcPr>
            <w:tcW w:type="dxa" w:w="1728"/>
          </w:tcPr>
          <w:p>
            <w:pPr/>
            <w:r>
              <w:t>Elliott Wave Theory Basics (chapter 2.6.2)</w:t>
            </w:r>
          </w:p>
        </w:tc>
        <w:tc>
          <w:tcPr>
            <w:tcW w:type="dxa" w:w="1728"/>
          </w:tcPr>
          <w:p>
            <w:pPr/>
            <w:r>
              <w:t>elliott-wave-theory-basics</w:t>
            </w:r>
          </w:p>
        </w:tc>
        <w:tc>
          <w:tcPr>
            <w:tcW w:type="dxa" w:w="1728"/>
          </w:tcPr>
          <w:p>
            <w:pPr/>
            <w:r>
              <w:t>"What you will learn" bullet 2</w:t>
            </w:r>
          </w:p>
        </w:tc>
      </w:tr>
      <w:tr>
        <w:tc>
          <w:tcPr>
            <w:tcW w:type="dxa" w:w="1728"/>
          </w:tcPr>
          <w:p>
            <w:pPr/>
            <w:r>
              <w:t>3</w:t>
            </w:r>
          </w:p>
        </w:tc>
        <w:tc>
          <w:tcPr>
            <w:tcW w:type="dxa" w:w="1728"/>
          </w:tcPr>
          <w:p>
            <w:pPr/>
            <w:r>
              <w:t>Indicators and Oscillators</w:t>
            </w:r>
          </w:p>
        </w:tc>
        <w:tc>
          <w:tcPr>
            <w:tcW w:type="dxa" w:w="1728"/>
          </w:tcPr>
          <w:p>
            <w:pPr/>
            <w:r>
              <w:t>Module 2.5 (preceding lesson)</w:t>
            </w:r>
          </w:p>
        </w:tc>
        <w:tc>
          <w:tcPr>
            <w:tcW w:type="dxa" w:w="1728"/>
          </w:tcPr>
          <w:p>
            <w:pPr/>
            <w:r>
              <w:t>indicators-and-oscillators</w:t>
            </w:r>
          </w:p>
        </w:tc>
        <w:tc>
          <w:tcPr>
            <w:tcW w:type="dxa" w:w="1728"/>
          </w:tcPr>
          <w:p>
            <w:pPr/>
            <w:r>
              <w:t>"How to approach" prerequisites mention OR intro</w:t>
            </w:r>
          </w:p>
        </w:tc>
      </w:tr>
      <w:tr>
        <w:tc>
          <w:tcPr>
            <w:tcW w:type="dxa" w:w="1728"/>
          </w:tcPr>
          <w:p>
            <w:pPr/>
            <w:r>
              <w:t>4</w:t>
            </w:r>
          </w:p>
        </w:tc>
        <w:tc>
          <w:tcPr>
            <w:tcW w:type="dxa" w:w="1728"/>
          </w:tcPr>
          <w:p>
            <w:pPr/>
            <w:r>
              <w:t>Chart Patterns and Formations</w:t>
            </w:r>
          </w:p>
        </w:tc>
        <w:tc>
          <w:tcPr>
            <w:tcW w:type="dxa" w:w="1728"/>
          </w:tcPr>
          <w:p>
            <w:pPr/>
            <w:r>
              <w:t>Module 2.4 (related TA family)</w:t>
            </w:r>
          </w:p>
        </w:tc>
        <w:tc>
          <w:tcPr>
            <w:tcW w:type="dxa" w:w="1728"/>
          </w:tcPr>
          <w:p>
            <w:pPr/>
            <w:r>
              <w:t>chart-patterns</w:t>
            </w:r>
          </w:p>
        </w:tc>
        <w:tc>
          <w:tcPr>
            <w:tcW w:type="dxa" w:w="1728"/>
          </w:tcPr>
          <w:p>
            <w:pPr/>
            <w:r>
              <w:t>Intro — positioning TA tool family</w:t>
            </w:r>
          </w:p>
        </w:tc>
      </w:tr>
      <w:tr>
        <w:tc>
          <w:tcPr>
            <w:tcW w:type="dxa" w:w="1728"/>
          </w:tcPr>
          <w:p>
            <w:pPr/>
            <w:r>
              <w:t>5</w:t>
            </w:r>
          </w:p>
        </w:tc>
        <w:tc>
          <w:tcPr>
            <w:tcW w:type="dxa" w:w="1728"/>
          </w:tcPr>
          <w:p>
            <w:pPr/>
            <w:r>
              <w:t>Market Profile and Volume Analysis</w:t>
            </w:r>
          </w:p>
        </w:tc>
        <w:tc>
          <w:tcPr>
            <w:tcW w:type="dxa" w:w="1728"/>
          </w:tcPr>
          <w:p>
            <w:pPr/>
            <w:r>
              <w:t>Module 2.7 (following lesson)</w:t>
            </w:r>
          </w:p>
        </w:tc>
        <w:tc>
          <w:tcPr>
            <w:tcW w:type="dxa" w:w="1728"/>
          </w:tcPr>
          <w:p>
            <w:pPr/>
            <w:r>
              <w:t>market-profile-and-volume-analysis</w:t>
            </w:r>
          </w:p>
        </w:tc>
        <w:tc>
          <w:tcPr>
            <w:tcW w:type="dxa" w:w="1728"/>
          </w:tcPr>
          <w:p>
            <w:pPr/>
            <w:r>
              <w:t>Not in this Lekce — too early; skip</w:t>
            </w:r>
          </w:p>
        </w:tc>
      </w:tr>
    </w:tbl>
    <w:p/>
    <w:p>
      <w:r>
        <w:t>Target: 4 internal links (3 core + 1 cross-module reference). Inside Lekce word budget.</w:t>
      </w:r>
    </w:p>
    <w:p>
      <w:pPr>
        <w:pStyle w:val="Heading2"/>
      </w:pPr>
      <w:r>
        <w:t>Content Validation</w:t>
      </w:r>
    </w:p>
    <w:p>
      <w:r/>
      <w:r>
        <w:rPr>
          <w:b/>
        </w:rPr>
        <w:t>Review as trading expert + educator:</w:t>
      </w:r>
      <w:r/>
    </w:p>
    <w:p>
      <w:pPr>
        <w:pStyle w:val="ListBullet"/>
      </w:pPr>
      <w:r>
        <w:t>Does the structure logically follow the topic? Yes — intro → what's inside → why it matters → how to tackle it → CTA. Matches the mandatory Lekce skeleton.</w:t>
      </w:r>
    </w:p>
    <w:p>
      <w:pPr>
        <w:pStyle w:val="ListBullet"/>
      </w:pPr>
      <w:r>
        <w:t>Are all key concepts present for a BEGINNER overview? Yes, for the overview role specifically. The Lekce is not meant to teach Fibonacci ratios or wave counts; those belong in chapters. Readers who want depth will click through.</w:t>
      </w:r>
    </w:p>
    <w:p>
      <w:pPr>
        <w:pStyle w:val="ListBullet"/>
      </w:pPr>
      <w:r>
        <w:t>Didactically correct order? Yes — Fibonacci before Elliott wave is the right pedagogical order. Fibonacci is more self-contained and shows up inside wave analysis, so learning it first pays off twice.</w:t>
      </w:r>
    </w:p>
    <w:p>
      <w:pPr>
        <w:pStyle w:val="ListBullet"/>
      </w:pPr>
      <w:r>
        <w:t>Gaps? None at the Lekce level. A beginner-friendly acknowledgement that both methods are interpretive (not predictive) is explicitly added in the "Keep in Mind" callout — a common omission in competitor content.</w:t>
      </w:r>
    </w:p>
    <w:p>
      <w:pPr>
        <w:pStyle w:val="ListBullet"/>
      </w:pPr>
      <w:r>
        <w:t>Out of scope? Nothing. All deep material is pushed to chapter articles by design.</w:t>
      </w:r>
    </w:p>
    <w:p>
      <w: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