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Brief &amp; Outline: Market Profile and Volume Analysis</w:t>
      </w:r>
    </w:p>
    <w:p>
      <w:pPr>
        <w:pStyle w:val="Heading2"/>
      </w:pPr>
      <w:r>
        <w:t>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t>Topic</w:t>
            </w:r>
          </w:p>
        </w:tc>
        <w:tc>
          <w:tcPr>
            <w:tcW w:type="dxa" w:w="4320"/>
          </w:tcPr>
          <w:p>
            <w:pPr/>
            <w:r>
              <w:t>Market Profile and Volume Analysis</w:t>
            </w:r>
          </w:p>
        </w:tc>
      </w:tr>
      <w:tr>
        <w:tc>
          <w:tcPr>
            <w:tcW w:type="dxa" w:w="4320"/>
          </w:tcPr>
          <w:p>
            <w:pPr/>
            <w:r>
              <w:t>Czech Title</w:t>
            </w:r>
          </w:p>
        </w:tc>
        <w:tc>
          <w:tcPr>
            <w:tcW w:type="dxa" w:w="4320"/>
          </w:tcPr>
          <w:p>
            <w:pPr/>
            <w:r>
              <w:t>Market profile a objemová analýza</w:t>
            </w:r>
          </w:p>
        </w:tc>
      </w:tr>
      <w:tr>
        <w:tc>
          <w:tcPr>
            <w:tcW w:type="dxa" w:w="4320"/>
          </w:tcPr>
          <w:p>
            <w:pPr/>
            <w:r>
              <w:t>Slug</w:t>
            </w:r>
          </w:p>
        </w:tc>
        <w:tc>
          <w:tcPr>
            <w:tcW w:type="dxa" w:w="4320"/>
          </w:tcPr>
          <w:p>
            <w:pPr/>
            <w:r>
              <w:t>market-profile-and-volume-analysis</w:t>
            </w:r>
          </w:p>
        </w:tc>
      </w:tr>
      <w:tr>
        <w:tc>
          <w:tcPr>
            <w:tcW w:type="dxa" w:w="4320"/>
          </w:tcPr>
          <w:p>
            <w:pPr/>
            <w:r>
              <w:t>Lokace</w:t>
            </w:r>
          </w:p>
        </w:tc>
        <w:tc>
          <w:tcPr>
            <w:tcW w:type="dxa" w:w="4320"/>
          </w:tcPr>
          <w:p>
            <w:pPr/>
            <w:r>
              <w:t>2.7.</w:t>
            </w:r>
          </w:p>
        </w:tc>
      </w:tr>
      <w:tr>
        <w:tc>
          <w:tcPr>
            <w:tcW w:type="dxa" w:w="4320"/>
          </w:tcPr>
          <w:p>
            <w:pPr/>
            <w:r>
              <w:t>Part</w:t>
            </w:r>
          </w:p>
        </w:tc>
        <w:tc>
          <w:tcPr>
            <w:tcW w:type="dxa" w:w="4320"/>
          </w:tcPr>
          <w:p>
            <w:pPr/>
            <w:r>
              <w:t>Part 2 — Technical Analysis</w:t>
            </w:r>
          </w:p>
        </w:tc>
      </w:tr>
      <w:tr>
        <w:tc>
          <w:tcPr>
            <w:tcW w:type="dxa" w:w="4320"/>
          </w:tcPr>
          <w:p>
            <w:pPr/>
            <w:r>
              <w:t>Module</w:t>
            </w:r>
          </w:p>
        </w:tc>
        <w:tc>
          <w:tcPr>
            <w:tcW w:type="dxa" w:w="4320"/>
          </w:tcPr>
          <w:p>
            <w:pPr/>
            <w:r>
              <w:t>Lesson 2.7</w:t>
            </w:r>
          </w:p>
        </w:tc>
      </w:tr>
      <w:tr>
        <w:tc>
          <w:tcPr>
            <w:tcW w:type="dxa" w:w="4320"/>
          </w:tcPr>
          <w:p>
            <w:pPr/>
            <w:r>
              <w:t>Lesson type</w:t>
            </w:r>
          </w:p>
        </w:tc>
        <w:tc>
          <w:tcPr>
            <w:tcW w:type="dxa" w:w="4320"/>
          </w:tcPr>
          <w:p>
            <w:pPr/>
            <w:r>
              <w:t>Lekce (X.Y.) — SHORT OVERVIEW / TEASER</w:t>
            </w:r>
          </w:p>
        </w:tc>
      </w:tr>
      <w:tr>
        <w:tc>
          <w:tcPr>
            <w:tcW w:type="dxa" w:w="4320"/>
          </w:tcPr>
          <w:p>
            <w:pPr/>
            <w:r>
              <w:t>Classification</w:t>
            </w:r>
          </w:p>
        </w:tc>
        <w:tc>
          <w:tcPr>
            <w:tcW w:type="dxa" w:w="4320"/>
          </w:tcPr>
          <w:p>
            <w:pPr/>
            <w:r>
              <w:t>BEGINNER — Lekce introduces the topic family; no prior volume-analysis knowledge assumed. Deep concepts are covered in the chapter articles.</w:t>
            </w:r>
          </w:p>
        </w:tc>
      </w:tr>
      <w:tr>
        <w:tc>
          <w:tcPr>
            <w:tcW w:type="dxa" w:w="4320"/>
          </w:tcPr>
          <w:p>
            <w:pPr/>
            <w:r>
              <w:t>Word Count</w:t>
            </w:r>
          </w:p>
        </w:tc>
        <w:tc>
          <w:tcPr>
            <w:tcW w:type="dxa" w:w="4320"/>
          </w:tcPr>
          <w:p>
            <w:pPr/>
            <w:r>
              <w:t>450–650 words — Lekce target range (short overview, not a deep dive)</w:t>
            </w:r>
          </w:p>
        </w:tc>
      </w:tr>
    </w:tbl>
    <w:p/>
    <w:p>
      <w:pPr>
        <w:pStyle w:val="Heading2"/>
      </w:pPr>
      <w:r>
        <w:t>Differentiation</w:t>
      </w:r>
    </w:p>
    <w:p>
      <w:pPr>
        <w:pStyle w:val="ListBullet"/>
      </w:pPr>
      <w:r>
        <w:rPr>
          <w:b/>
        </w:rPr>
        <w:t>Positions Market Profile + Volume Profile + Order Flow as one tool family</w:t>
      </w:r>
      <w:r>
        <w:t>, not as competing tools. Competitor pages either compare them head-to-head or cover only one in isolation. No trading academy publishes a concise "family roadmap" that shows how the chapters fit together.</w:t>
      </w:r>
    </w:p>
    <w:p>
      <w:pPr>
        <w:pStyle w:val="ListBullet"/>
      </w:pPr>
      <w:r>
        <w:rPr>
          <w:b/>
        </w:rPr>
        <w:t>Frames the common foundation: auction market theory.</w:t>
      </w:r>
      <w:r>
        <w:t xml:space="preserve"> All three tools answer the same underlying question — "where did the most trading happen, and why does that matter?" — but view the market through different lenses (time, volume, order flow).</w:t>
      </w:r>
    </w:p>
    <w:p>
      <w:pPr>
        <w:pStyle w:val="ListBullet"/>
      </w:pPr>
      <w:r>
        <w:rPr>
          <w:b/>
        </w:rPr>
        <w:t>Realistic about limitations.</w:t>
      </w:r>
      <w:r>
        <w:t xml:space="preserve"> Volume-based tools show where trading happened, not where it will happen. The Lekce sets that expectation upfront so the chapter articles can build on it.</w:t>
      </w:r>
    </w:p>
    <w:p>
      <w:pPr>
        <w:pStyle w:val="ListBullet"/>
      </w:pPr>
      <w:r>
        <w:rPr>
          <w:b/>
        </w:rPr>
        <w:t>Deliberately excluded from this Lekce:</w:t>
      </w:r>
      <w:r>
        <w:t xml:space="preserve"> TPO mechanics, Value Area calculation details, platform-specific indicator configuration, strategy-level applications — those belong in the chapter articles.</w:t>
      </w:r>
    </w:p>
    <w:p>
      <w:pPr>
        <w:pStyle w:val="Heading2"/>
      </w:pPr>
      <w:r>
        <w:t>Keywords — Headings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Heading</w:t>
            </w:r>
          </w:p>
        </w:tc>
      </w:tr>
      <w:tr>
        <w:tc>
          <w:tcPr>
            <w:tcW w:type="dxa" w:w="2160"/>
          </w:tcPr>
          <w:p>
            <w:pPr/>
            <w:r>
              <w:t>1</w:t>
            </w:r>
          </w:p>
        </w:tc>
        <w:tc>
          <w:tcPr>
            <w:tcW w:type="dxa" w:w="2160"/>
          </w:tcPr>
          <w:p>
            <w:pPr/>
            <w:r>
              <w:t>market profile</w:t>
            </w:r>
          </w:p>
        </w:tc>
        <w:tc>
          <w:tcPr>
            <w:tcW w:type="dxa" w:w="2160"/>
          </w:tcPr>
          <w:p>
            <w:pPr/>
            <w:r>
              <w:t>720</w:t>
            </w:r>
          </w:p>
        </w:tc>
        <w:tc>
          <w:tcPr>
            <w:tcW w:type="dxa" w:w="2160"/>
          </w:tcPr>
          <w:p>
            <w:pPr/>
            <w:r>
              <w:t>H1 (contained in title)</w:t>
            </w:r>
          </w:p>
        </w:tc>
      </w:tr>
      <w:tr>
        <w:tc>
          <w:tcPr>
            <w:tcW w:type="dxa" w:w="2160"/>
          </w:tcPr>
          <w:p>
            <w:pPr/>
            <w:r>
              <w:t>2</w:t>
            </w:r>
          </w:p>
        </w:tc>
        <w:tc>
          <w:tcPr>
            <w:tcW w:type="dxa" w:w="2160"/>
          </w:tcPr>
          <w:p>
            <w:pPr/>
            <w:r>
              <w:t>volume analysis</w:t>
            </w:r>
          </w:p>
        </w:tc>
        <w:tc>
          <w:tcPr>
            <w:tcW w:type="dxa" w:w="2160"/>
          </w:tcPr>
          <w:p>
            <w:pPr/>
            <w:r>
              <w:t>480</w:t>
            </w:r>
          </w:p>
        </w:tc>
        <w:tc>
          <w:tcPr>
            <w:tcW w:type="dxa" w:w="2160"/>
          </w:tcPr>
          <w:p>
            <w:pPr/>
            <w:r>
              <w:t>H1 + H2 "Why volume-based analysis matters for traders"</w:t>
            </w:r>
          </w:p>
        </w:tc>
      </w:tr>
      <w:tr>
        <w:tc>
          <w:tcPr>
            <w:tcW w:type="dxa" w:w="2160"/>
          </w:tcPr>
          <w:p>
            <w:pPr/>
            <w:r>
              <w:t>3</w:t>
            </w:r>
          </w:p>
        </w:tc>
        <w:tc>
          <w:tcPr>
            <w:tcW w:type="dxa" w:w="2160"/>
          </w:tcPr>
          <w:p>
            <w:pPr/>
            <w:r>
              <w:t>volume profile</w:t>
            </w:r>
          </w:p>
        </w:tc>
        <w:tc>
          <w:tcPr>
            <w:tcW w:type="dxa" w:w="2160"/>
          </w:tcPr>
          <w:p>
            <w:pPr/>
            <w:r>
              <w:t>1000</w:t>
            </w:r>
          </w:p>
        </w:tc>
        <w:tc>
          <w:tcPr>
            <w:tcW w:type="dxa" w:w="2160"/>
          </w:tcPr>
          <w:p>
            <w:pPr/>
            <w:r>
              <w:t>H2 "What you will learn in this lesson" (chapter item)</w:t>
            </w:r>
          </w:p>
        </w:tc>
      </w:tr>
      <w:tr>
        <w:tc>
          <w:tcPr>
            <w:tcW w:type="dxa" w:w="2160"/>
          </w:tcPr>
          <w:p>
            <w:pPr/>
            <w:r>
              <w:t>4</w:t>
            </w:r>
          </w:p>
        </w:tc>
        <w:tc>
          <w:tcPr>
            <w:tcW w:type="dxa" w:w="2160"/>
          </w:tcPr>
          <w:p>
            <w:pPr/>
            <w:r>
              <w:t>auction market theory</w:t>
            </w:r>
          </w:p>
        </w:tc>
        <w:tc>
          <w:tcPr>
            <w:tcW w:type="dxa" w:w="2160"/>
          </w:tcPr>
          <w:p>
            <w:pPr/>
            <w:r>
              <w:t>880</w:t>
            </w:r>
          </w:p>
        </w:tc>
        <w:tc>
          <w:tcPr>
            <w:tcW w:type="dxa" w:w="2160"/>
          </w:tcPr>
          <w:p>
            <w:pPr/>
            <w:r>
              <w:t>Body — intro paragraph (foundation framing)</w:t>
            </w:r>
          </w:p>
        </w:tc>
      </w:tr>
      <w:tr>
        <w:tc>
          <w:tcPr>
            <w:tcW w:type="dxa" w:w="2160"/>
          </w:tcPr>
          <w:p>
            <w:pPr/>
            <w:r>
              <w:t>5</w:t>
            </w:r>
          </w:p>
        </w:tc>
        <w:tc>
          <w:tcPr>
            <w:tcW w:type="dxa" w:w="2160"/>
          </w:tcPr>
          <w:p>
            <w:pPr/>
            <w:r>
              <w:t>order flow trading</w:t>
            </w:r>
          </w:p>
        </w:tc>
        <w:tc>
          <w:tcPr>
            <w:tcW w:type="dxa" w:w="2160"/>
          </w:tcPr>
          <w:p>
            <w:pPr/>
            <w:r>
              <w:t>1000</w:t>
            </w:r>
          </w:p>
        </w:tc>
        <w:tc>
          <w:tcPr>
            <w:tcW w:type="dxa" w:w="2160"/>
          </w:tcPr>
          <w:p>
            <w:pPr/>
            <w:r>
              <w:t>H2 chapter item (Chapter 2.7.2 title)</w:t>
            </w:r>
          </w:p>
        </w:tc>
      </w:tr>
      <w:tr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remaining 10 kw</w:t>
            </w:r>
          </w:p>
        </w:tc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Chapter articles (not this Lekce)</w:t>
            </w:r>
          </w:p>
        </w:tc>
      </w:tr>
    </w:tbl>
    <w:p/>
    <w:p>
      <w:pPr>
        <w:pStyle w:val="Heading2"/>
      </w:pPr>
      <w:r>
        <w:t>Outline</w:t>
      </w:r>
    </w:p>
    <w:p>
      <w:pPr>
        <w:pStyle w:val="Heading1"/>
      </w:pPr>
      <w:r>
        <w:t>Market Profile and Volume Analysis</w:t>
      </w:r>
    </w:p>
    <w:p>
      <w:r/>
      <w:r>
        <w:rPr>
          <w:b/>
        </w:rPr>
        <w:t>Key point for the reader:</w:t>
      </w:r>
      <w:r>
        <w:t xml:space="preserve"> This lesson introduces a family of volume-based analytical tools — Market Profile, Volume Profile, and Order Flow — and explains why each matters for reading trader behaviour on a chart.</w:t>
      </w:r>
    </w:p>
    <w:p>
      <w:pPr>
        <w:pStyle w:val="Heading2"/>
      </w:pPr>
      <w:r>
        <w:t>Intro (no heading — 2–3 short paragraphs, 40–70 words each)</w:t>
      </w:r>
    </w:p>
    <w:p>
      <w:r/>
      <w:r>
        <w:rPr>
          <w:b/>
        </w:rPr>
        <w:t>Paragraph 1 (~50 words):</w:t>
      </w:r>
      <w:r>
        <w:t xml:space="preserve"> Open with the core idea — price alone tells you *what* happened; volume and time tell you *why*. Introduce the three tools as different lenses on the same market activity, grounded in auction market theory.</w:t>
      </w:r>
    </w:p>
    <w:p>
      <w:r/>
      <w:r>
        <w:rPr>
          <w:b/>
        </w:rPr>
        <w:t>Paragraph 2 (~50 words):</w:t>
      </w:r>
      <w:r>
        <w:t xml:space="preserve"> Who this lesson is for — traders who have worked through basic technical analysis (charts, candlesticks, support and resistance) and want to understand how institutional-style volume tools extend that foundation. No prior volume-analysis knowledge assumed.</w:t>
      </w:r>
    </w:p>
    <w:p>
      <w:r/>
      <w:r>
        <w:rPr>
          <w:b/>
        </w:rPr>
        <w:t>Paragraph 3 (~30 words):</w:t>
      </w:r>
      <w:r>
        <w:t xml:space="preserve"> Brief roadmap — state that the lesson is a short overview; each tool gets a dedicated chapter that goes deeper.</w:t>
      </w:r>
    </w:p>
    <w:p>
      <w:pPr>
        <w:pStyle w:val="Heading2"/>
      </w:pPr>
      <w:r>
        <w:t>What you will learn in this lesson</w:t>
      </w:r>
    </w:p>
    <w:p>
      <w:r>
        <w:t>Bullet list — one item per main chapter. Each item: 1–2 sentences covering *what the chapter covers* + *why it matters / what the reader gains*.</w:t>
      </w:r>
    </w:p>
    <w:p>
      <w:pPr>
        <w:pStyle w:val="ListBullet"/>
      </w:pPr>
      <w:r>
        <w:rPr>
          <w:b/>
        </w:rPr>
        <w:t>Market Profile</w:t>
      </w:r>
      <w:r>
        <w:t xml:space="preserve"> (Chapter 2.7.1): What it is — a time-based representation of where price traded throughout a session, built from TPO (time-price opportunity) letters. Why it matters — reveals where the market spent time building value, highlighting fair-price zones that often act as future support or resistance.</w:t>
      </w:r>
    </w:p>
    <w:p>
      <w:r>
        <w:t>*Internal link:* `/lesson/market-profile/`</w:t>
      </w:r>
    </w:p>
    <w:p>
      <w:pPr>
        <w:pStyle w:val="ListBullet"/>
      </w:pPr>
      <w:r>
        <w:rPr>
          <w:b/>
        </w:rPr>
        <w:t>Volume Profile and Order Flow</w:t>
      </w:r>
      <w:r>
        <w:t xml:space="preserve"> (Chapter 2.7.2): What they are — Volume Profile plots traded volume at each price level; Order Flow zooms in further to show real-time buying and selling aggression. Why they matter — together they expose the actual conviction behind price moves, not just the direction.</w:t>
      </w:r>
    </w:p>
    <w:p>
      <w:r>
        <w:t>*Internal link:* `/lesson/volume-profile-and-order-flow/`</w:t>
      </w:r>
    </w:p>
    <w:p>
      <w:r/>
      <w:r>
        <w:rPr>
          <w:b/>
        </w:rPr>
        <w:t>Supporting glossary articles (brief mention, not main chapters):</w:t>
      </w:r>
      <w:r/>
    </w:p>
    <w:p>
      <w:pPr>
        <w:pStyle w:val="ListBullet"/>
      </w:pPr>
      <w:r>
        <w:rPr>
          <w:b/>
        </w:rPr>
        <w:t>Identifying high and low volume zones</w:t>
      </w:r>
      <w:r>
        <w:t xml:space="preserve"> (Chapter 2.7.3): practical reference for reading HVNs and LVNs on any chart.</w:t>
      </w:r>
    </w:p>
    <w:p>
      <w:pPr>
        <w:pStyle w:val="ListBullet"/>
      </w:pPr>
      <w:r>
        <w:rPr>
          <w:b/>
        </w:rPr>
        <w:t>Introduction to market profiling</w:t>
      </w:r>
      <w:r>
        <w:t xml:space="preserve"> (Chapter 2.7.4): terminology primer for the key concepts used across the chapters.</w:t>
      </w:r>
    </w:p>
    <w:p>
      <w:pPr>
        <w:pStyle w:val="ListBullet"/>
      </w:pPr>
      <w:r>
        <w:rPr>
          <w:b/>
        </w:rPr>
        <w:t>Summary and comparison of approaches</w:t>
      </w:r>
      <w:r>
        <w:t xml:space="preserve"> (Chapter 2.7.7): side-by-side view of when to use which tool.</w:t>
      </w:r>
    </w:p>
    <w:p>
      <w:r>
        <w:t>Table: optional compact comparison table with 3 columns — Tool | What it measures | Primary use case. Keep to 3 rows (Market Profile / Volume Profile / Order Flow). Use only if it aids scanning — skip if the bullet list already reads clearly.</w:t>
      </w:r>
    </w:p>
    <w:p>
      <w:pPr>
        <w:pStyle w:val="Heading2"/>
      </w:pPr>
      <w:r>
        <w:t>Why volume-based analysis matters for traders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volume analysis</w:t>
      </w:r>
    </w:p>
    <w:p>
      <w:r>
        <w:t>Key points (short paragraphs, 40–70 words each):</w:t>
      </w:r>
    </w:p>
    <w:p>
      <w:pPr>
        <w:pStyle w:val="ListBullet"/>
      </w:pPr>
      <w:r>
        <w:t>Standard price charts show *where* price moved. Volume-based tools show *where market participants actually committed capital* — a different and often more informative signal.</w:t>
      </w:r>
    </w:p>
    <w:p>
      <w:pPr>
        <w:pStyle w:val="ListBullet"/>
      </w:pPr>
      <w:r>
        <w:t>The practical edge: identifying zones where the market has already "accepted" a price (high-volume) versus zones it sprinted through without conviction (low-volume). These zones often behave differently when revisited.</w:t>
      </w:r>
    </w:p>
    <w:p>
      <w:pPr>
        <w:pStyle w:val="ListBullet"/>
      </w:pPr>
      <w:r>
        <w:t>Frame honestly: these tools describe past behaviour. They do not predict the future. Their value is as a lens on participant behaviour, combined with other analysis — not as a standalone trading signal.</w:t>
      </w:r>
    </w:p>
    <w:p>
      <w:r>
        <w:t xml:space="preserve">Callout: </w:t>
      </w:r>
      <w:r>
        <w:rPr>
          <w:b/>
        </w:rPr>
        <w:t>Keep in Mind</w:t>
      </w:r>
      <w:r>
        <w:t xml:space="preserve"> — one callout, framing the "past behaviour, not prediction" limitation. This is the only callout in the Lekce (per simplified Lekce rule).</w:t>
      </w:r>
    </w:p>
    <w:p>
      <w:pPr>
        <w:pStyle w:val="Heading2"/>
      </w:pPr>
      <w:r>
        <w:t>How to approach this lesson (H2 — optional, short closing section)</w:t>
      </w:r>
    </w:p>
    <w:p>
      <w:r>
        <w:t>Short paragraph suggesting the reading order:</w:t>
      </w:r>
    </w:p>
    <w:p>
      <w:pPr>
        <w:pStyle w:val="ListBullet"/>
      </w:pPr>
      <w:r>
        <w:t>Start with Chapter 2.7.1 (Market Profile) to build the foundation.</w:t>
      </w:r>
    </w:p>
    <w:p>
      <w:pPr>
        <w:pStyle w:val="ListBullet"/>
      </w:pPr>
      <w:r>
        <w:t>Move to Chapter 2.7.2 (Volume Profile and Order Flow) to see the volume-based view.</w:t>
      </w:r>
    </w:p>
    <w:p>
      <w:pPr>
        <w:pStyle w:val="ListBullet"/>
      </w:pPr>
      <w:r>
        <w:t>Use the glossary articles (2.7.3, 2.7.4, 2.7.7) as reference when specific terms come up.</w:t>
      </w:r>
    </w:p>
    <w:p>
      <w:r>
        <w:t>Closing sentence / CTA — direct link to the first chapter.</w:t>
      </w:r>
    </w:p>
    <w:p>
      <w:pPr>
        <w:pStyle w:val="Heading2"/>
      </w:pPr>
      <w:r>
        <w:t>Internal Links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Target Lesson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Slug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Placement</w:t>
            </w:r>
          </w:p>
        </w:tc>
      </w:tr>
      <w:tr>
        <w:tc>
          <w:tcPr>
            <w:tcW w:type="dxa" w:w="1728"/>
          </w:tcPr>
          <w:p>
            <w:pPr/>
            <w:r>
              <w:t>1</w:t>
            </w:r>
          </w:p>
        </w:tc>
        <w:tc>
          <w:tcPr>
            <w:tcW w:type="dxa" w:w="1728"/>
          </w:tcPr>
          <w:p>
            <w:pPr/>
            <w:r>
              <w:t>Market Profile</w:t>
            </w:r>
          </w:p>
        </w:tc>
        <w:tc>
          <w:tcPr>
            <w:tcW w:type="dxa" w:w="1728"/>
          </w:tcPr>
          <w:p>
            <w:pPr/>
            <w:r>
              <w:t>Chapter 2.7.1</w:t>
            </w:r>
          </w:p>
        </w:tc>
        <w:tc>
          <w:tcPr>
            <w:tcW w:type="dxa" w:w="1728"/>
          </w:tcPr>
          <w:p>
            <w:pPr/>
            <w:r>
              <w:t>market-profile</w:t>
            </w:r>
          </w:p>
        </w:tc>
        <w:tc>
          <w:tcPr>
            <w:tcW w:type="dxa" w:w="1728"/>
          </w:tcPr>
          <w:p>
            <w:pPr/>
            <w:r>
              <w:t>"What you will learn" list + final CTA</w:t>
            </w:r>
          </w:p>
        </w:tc>
      </w:tr>
      <w:tr>
        <w:tc>
          <w:tcPr>
            <w:tcW w:type="dxa" w:w="1728"/>
          </w:tcPr>
          <w:p>
            <w:pPr/>
            <w:r>
              <w:t>2</w:t>
            </w:r>
          </w:p>
        </w:tc>
        <w:tc>
          <w:tcPr>
            <w:tcW w:type="dxa" w:w="1728"/>
          </w:tcPr>
          <w:p>
            <w:pPr/>
            <w:r>
              <w:t>Volume Profile and Order Flow</w:t>
            </w:r>
          </w:p>
        </w:tc>
        <w:tc>
          <w:tcPr>
            <w:tcW w:type="dxa" w:w="1728"/>
          </w:tcPr>
          <w:p>
            <w:pPr/>
            <w:r>
              <w:t>Chapter 2.7.2</w:t>
            </w:r>
          </w:p>
        </w:tc>
        <w:tc>
          <w:tcPr>
            <w:tcW w:type="dxa" w:w="1728"/>
          </w:tcPr>
          <w:p>
            <w:pPr/>
            <w:r>
              <w:t>volume-profile-and-order-flow</w:t>
            </w:r>
          </w:p>
        </w:tc>
        <w:tc>
          <w:tcPr>
            <w:tcW w:type="dxa" w:w="1728"/>
          </w:tcPr>
          <w:p>
            <w:pPr/>
            <w:r>
              <w:t>"What you will learn" list</w:t>
            </w:r>
          </w:p>
        </w:tc>
      </w:tr>
      <w:tr>
        <w:tc>
          <w:tcPr>
            <w:tcW w:type="dxa" w:w="1728"/>
          </w:tcPr>
          <w:p>
            <w:pPr/>
            <w:r>
              <w:t>3</w:t>
            </w:r>
          </w:p>
        </w:tc>
        <w:tc>
          <w:tcPr>
            <w:tcW w:type="dxa" w:w="1728"/>
          </w:tcPr>
          <w:p>
            <w:pPr/>
            <w:r>
              <w:t>candlestick charts / price action</w:t>
            </w:r>
          </w:p>
        </w:tc>
        <w:tc>
          <w:tcPr>
            <w:tcW w:type="dxa" w:w="1728"/>
          </w:tcPr>
          <w:p>
            <w:pPr/>
            <w:r>
              <w:t>Earlier Part 2 lesson</w:t>
            </w:r>
          </w:p>
        </w:tc>
        <w:tc>
          <w:tcPr>
            <w:tcW w:type="dxa" w:w="1728"/>
          </w:tcPr>
          <w:p>
            <w:pPr/>
            <w:r>
              <w:t>japanese-candlesticks</w:t>
            </w:r>
          </w:p>
        </w:tc>
        <w:tc>
          <w:tcPr>
            <w:tcW w:type="dxa" w:w="1728"/>
          </w:tcPr>
          <w:p>
            <w:pPr/>
            <w:r>
              <w:t>Intro paragraph 2 (prerequisite framing)</w:t>
            </w:r>
          </w:p>
        </w:tc>
      </w:tr>
      <w:tr>
        <w:tc>
          <w:tcPr>
            <w:tcW w:type="dxa" w:w="1728"/>
          </w:tcPr>
          <w:p>
            <w:pPr/>
            <w:r>
              <w:t>4</w:t>
            </w:r>
          </w:p>
        </w:tc>
        <w:tc>
          <w:tcPr>
            <w:tcW w:type="dxa" w:w="1728"/>
          </w:tcPr>
          <w:p>
            <w:pPr/>
            <w:r>
              <w:t>support and resistance</w:t>
            </w:r>
          </w:p>
        </w:tc>
        <w:tc>
          <w:tcPr>
            <w:tcW w:type="dxa" w:w="1728"/>
          </w:tcPr>
          <w:p>
            <w:pPr/>
            <w:r>
              <w:t>Earlier Part 2 lesson</w:t>
            </w:r>
          </w:p>
        </w:tc>
        <w:tc>
          <w:tcPr>
            <w:tcW w:type="dxa" w:w="1728"/>
          </w:tcPr>
          <w:p>
            <w:pPr/>
            <w:r>
              <w:t>(inventory target, slug TBC)</w:t>
            </w:r>
          </w:p>
        </w:tc>
        <w:tc>
          <w:tcPr>
            <w:tcW w:type="dxa" w:w="1728"/>
          </w:tcPr>
          <w:p>
            <w:pPr/>
            <w:r>
              <w:t>Body — "zones the market has accepted" context</w:t>
            </w:r>
          </w:p>
        </w:tc>
      </w:tr>
      <w:tr>
        <w:tc>
          <w:tcPr>
            <w:tcW w:type="dxa" w:w="1728"/>
          </w:tcPr>
          <w:p>
            <w:pPr/>
            <w:r>
              <w:t>5</w:t>
            </w:r>
          </w:p>
        </w:tc>
        <w:tc>
          <w:tcPr>
            <w:tcW w:type="dxa" w:w="1728"/>
          </w:tcPr>
          <w:p>
            <w:pPr/>
            <w:r>
              <w:t>(optional) technical analysis overview</w:t>
            </w:r>
          </w:p>
        </w:tc>
        <w:tc>
          <w:tcPr>
            <w:tcW w:type="dxa" w:w="1728"/>
          </w:tcPr>
          <w:p>
            <w:pPr/>
            <w:r>
              <w:t>Part 2 intro</w:t>
            </w:r>
          </w:p>
        </w:tc>
        <w:tc>
          <w:tcPr>
            <w:tcW w:type="dxa" w:w="1728"/>
          </w:tcPr>
          <w:p>
            <w:pPr/>
            <w:r>
              <w:t>(inventory target, slug TBC)</w:t>
            </w:r>
          </w:p>
        </w:tc>
        <w:tc>
          <w:tcPr>
            <w:tcW w:type="dxa" w:w="1728"/>
          </w:tcPr>
          <w:p>
            <w:pPr/>
            <w:r>
              <w:t>Intro — foundation framing</w:t>
            </w:r>
          </w:p>
        </w:tc>
      </w:tr>
    </w:tbl>
    <w:p/>
    <w:p>
      <w:r>
        <w:t>Minimum 3 internal links in the final article. Target 4–5. Prerequisite-style links point backwards in Part 2; forward-pointing links go to the chapter articles for this lesson.</w:t>
      </w:r>
    </w:p>
    <w:p>
      <w:pPr>
        <w:pStyle w:val="Heading2"/>
      </w:pPr>
      <w:r>
        <w:t>Content Validation</w:t>
      </w:r>
    </w:p>
    <w:p>
      <w:pPr>
        <w:pStyle w:val="ListBullet"/>
      </w:pPr>
      <w:r>
        <w:rPr>
          <w:b/>
        </w:rPr>
        <w:t>Structure follows Lekce skeleton:</w:t>
      </w:r>
      <w:r>
        <w:t xml:space="preserve"> H1 → intro → "What you will learn" → "Why this matters" → "How to approach" → closing CTA. Matches the mandatory overview article pattern.</w:t>
      </w:r>
    </w:p>
    <w:p>
      <w:pPr>
        <w:pStyle w:val="ListBullet"/>
      </w:pPr>
      <w:r>
        <w:rPr>
          <w:b/>
        </w:rPr>
        <w:t>Didactic order is sound:</w:t>
      </w:r>
      <w:r>
        <w:t xml:space="preserve"> reader gets the what (tools), the why (edge), and the how (reading order) before being pushed to the first chapter.</w:t>
      </w:r>
    </w:p>
    <w:p>
      <w:pPr>
        <w:pStyle w:val="ListBullet"/>
      </w:pPr>
      <w:r>
        <w:rPr>
          <w:b/>
        </w:rPr>
        <w:t>No concept is taught in depth</w:t>
      </w:r>
      <w:r>
        <w:t xml:space="preserve"> — all deep explanations are deferred to chapter articles. This matches the Lekce rule ("teaser + roadmap, not a deep dive").</w:t>
      </w:r>
    </w:p>
    <w:p>
      <w:pPr>
        <w:pStyle w:val="ListBullet"/>
      </w:pPr>
      <w:r>
        <w:rPr>
          <w:b/>
        </w:rPr>
        <w:t>Chapter coverage is complete:</w:t>
      </w:r>
      <w:r>
        <w:t xml:space="preserve"> both main chapters (2.7.1, 2.7.2) are listed with what + why. Glossary chapters (2.7.3, 2.7.4, 2.7.7) are mentioned so the reader knows they exist without bloating the article.</w:t>
      </w:r>
    </w:p>
    <w:p>
      <w:pPr>
        <w:pStyle w:val="ListBullet"/>
      </w:pPr>
      <w:r>
        <w:rPr>
          <w:b/>
        </w:rPr>
        <w:t>Honesty about limitations</w:t>
      </w:r>
      <w:r>
        <w:t xml:space="preserve"> ("past behaviour, not prediction") is included — required per FTMO Academy editorial rule on false certainty in technical analysis.</w:t>
      </w:r>
    </w:p>
    <w:p>
      <w:pPr>
        <w:pStyle w:val="ListBullet"/>
      </w:pPr>
      <w:r>
        <w:rPr>
          <w:b/>
        </w:rPr>
        <w:t>Keyword placement is natural</w:t>
      </w:r>
      <w:r>
        <w:t xml:space="preserve"> — no forcing. Primary keyword (market profile, volume analysis) lives in the H1; secondary keywords appear organically in chapter items and the "why it matters" section.</w:t>
      </w:r>
    </w:p>
    <w:p>
      <w:pPr>
        <w:pStyle w:val="ListBullet"/>
      </w:pPr>
      <w:r>
        <w:rPr>
          <w:b/>
        </w:rPr>
        <w:t>Length target</w:t>
      </w:r>
      <w:r>
        <w:t xml:space="preserve"> (450–650 words) is realistic for this outline and matches the Lekce range (400–700).</w:t>
      </w:r>
    </w:p>
    <w:p>
      <w:pPr>
        <w:pStyle w:val="ListBullet"/>
      </w:pPr>
      <w:r>
        <w:rPr>
          <w:b/>
        </w:rPr>
        <w:t>Validation: PASS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A8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A8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A8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3A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