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spacing w:line="360" w:lineRule="auto"/>
        <w:ind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5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7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«Расческа» ДЛЯ «КОМПАС-3D»</w:t>
      </w:r>
    </w:p>
    <w:p w:rsidR="00000000" w:rsidDel="00000000" w:rsidP="00000000" w:rsidRDefault="00000000" w:rsidRPr="00000000" w14:paraId="00000009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spacing w:after="16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C">
      <w:pPr>
        <w:spacing w:after="160" w:line="259" w:lineRule="auto"/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580-3</w:t>
      </w:r>
    </w:p>
    <w:p w:rsidR="00000000" w:rsidDel="00000000" w:rsidP="00000000" w:rsidRDefault="00000000" w:rsidRPr="00000000" w14:paraId="00000010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Ковалев В. В.</w:t>
      </w:r>
    </w:p>
    <w:p w:rsidR="00000000" w:rsidDel="00000000" w:rsidP="00000000" w:rsidRDefault="00000000" w:rsidRPr="00000000" w14:paraId="00000011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 2023 г.</w:t>
      </w:r>
    </w:p>
    <w:p w:rsidR="00000000" w:rsidDel="00000000" w:rsidP="00000000" w:rsidRDefault="00000000" w:rsidRPr="00000000" w14:paraId="00000012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4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Калентьев А.А.</w:t>
      </w:r>
    </w:p>
    <w:p w:rsidR="00000000" w:rsidDel="00000000" w:rsidP="00000000" w:rsidRDefault="00000000" w:rsidRPr="00000000" w14:paraId="00000015">
      <w:pPr>
        <w:spacing w:after="16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 2023 г.</w:t>
      </w:r>
    </w:p>
    <w:p w:rsidR="00000000" w:rsidDel="00000000" w:rsidP="00000000" w:rsidRDefault="00000000" w:rsidRPr="00000000" w14:paraId="00000016">
      <w:pPr>
        <w:spacing w:after="160" w:line="259" w:lineRule="auto"/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2023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1"/>
        <w:spacing w:after="0" w:before="0" w:line="360" w:lineRule="auto"/>
        <w:ind w:firstLine="0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we4wuj8mrof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ПОСТАНОВКА И АНАЛИЗ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Описание предмета проектирования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Выбор инструментов и средств реализации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Назначение плагина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ОБЗОР АНАЛОГОВ ПЛАГИНА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ОПИСАНИЕ РЕАЛИЗАЦИИ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ОПИСАНИЕ ПРОГРАММЫ ДЛЯ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ТЕСТИРОВАНИЕ ПЛАГИНА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6.1 Функциональное тестирование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6.2 Модульное тестирование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6.3 Нагрузочное тестирование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8xv1ovhfiw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1"/>
        <w:spacing w:after="0" w:before="0" w:line="360" w:lineRule="auto"/>
        <w:ind w:firstLine="0"/>
        <w:jc w:val="center"/>
        <w:rPr/>
      </w:pPr>
      <w:bookmarkStart w:colFirst="0" w:colLast="0" w:name="_we4wuj8mrofg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Kompas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Таким образом, целью данной работы является разработка плагина, автоматизирующего построение модели «Расческа» для системы автоматизированного проектирования КОМПАС-3D с помощью интегрированной среды разработки Visual Studio 2022 Community [1].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ind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ПОСТАНОВКА И АНАЛИЗ ЗАДАЧИ</w:t>
      </w:r>
    </w:p>
    <w:p w:rsidR="00000000" w:rsidDel="00000000" w:rsidP="00000000" w:rsidRDefault="00000000" w:rsidRPr="00000000" w14:paraId="0000003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«Расческа» [3]. </w:t>
      </w:r>
    </w:p>
    <w:p w:rsidR="00000000" w:rsidDel="00000000" w:rsidP="00000000" w:rsidRDefault="00000000" w:rsidRPr="00000000" w14:paraId="0000003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Сроки реализации данного проекта: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29" w:hanging="360"/>
        <w:jc w:val="both"/>
      </w:pPr>
      <w:r w:rsidDel="00000000" w:rsidR="00000000" w:rsidRPr="00000000">
        <w:rPr>
          <w:rtl w:val="0"/>
        </w:rPr>
        <w:t xml:space="preserve">выбор темы + git-репозиторий (18.09.23 - 24.09.23);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29" w:hanging="360"/>
        <w:jc w:val="both"/>
      </w:pPr>
      <w:r w:rsidDel="00000000" w:rsidR="00000000" w:rsidRPr="00000000">
        <w:rPr>
          <w:rtl w:val="0"/>
        </w:rPr>
        <w:t xml:space="preserve">составление технического задания (25.09.23 - 08.10.23);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29" w:hanging="360"/>
        <w:jc w:val="both"/>
      </w:pPr>
      <w:r w:rsidDel="00000000" w:rsidR="00000000" w:rsidRPr="00000000">
        <w:rPr>
          <w:rtl w:val="0"/>
        </w:rPr>
        <w:t xml:space="preserve">составление проекта системы (09.10.23 - 22.10.23);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29" w:hanging="360"/>
        <w:jc w:val="both"/>
      </w:pPr>
      <w:r w:rsidDel="00000000" w:rsidR="00000000" w:rsidRPr="00000000">
        <w:rPr>
          <w:rtl w:val="0"/>
        </w:rPr>
        <w:t xml:space="preserve">прототип плагина (20.11.23 - 03.12.23);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29" w:hanging="360"/>
        <w:jc w:val="both"/>
      </w:pPr>
      <w:r w:rsidDel="00000000" w:rsidR="00000000" w:rsidRPr="00000000">
        <w:rPr>
          <w:rtl w:val="0"/>
        </w:rPr>
        <w:t xml:space="preserve">готовый плагин (04.12.23 - 31.12.23);</w:t>
      </w:r>
    </w:p>
    <w:p w:rsidR="00000000" w:rsidDel="00000000" w:rsidP="00000000" w:rsidRDefault="00000000" w:rsidRPr="00000000" w14:paraId="0000003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Необходимо чтобы плагин позволял задавать параметры по умолчанию, а также изменять входные параметры расчески, такие как: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Длина ручки;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зубьев;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Длина зубьев;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Расстояние между зубьями;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Ширина зубьев;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Ширина ручки.</w:t>
      </w:r>
    </w:p>
    <w:p w:rsidR="00000000" w:rsidDel="00000000" w:rsidP="00000000" w:rsidRDefault="00000000" w:rsidRPr="00000000" w14:paraId="0000004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lmras58u4i6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2.1 Описание предмета проектирования</w:t>
      </w:r>
    </w:p>
    <w:p w:rsidR="00000000" w:rsidDel="00000000" w:rsidP="00000000" w:rsidRDefault="00000000" w:rsidRPr="00000000" w14:paraId="00000045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Расчёска — индивидуальный предмет быта для расчесывания волос, массажа головы и нанесения воды на волосы. Также есть расчёски для шерсти животных. Существует два основных типа расчёски — гребень и щётка для волос. [2].</w:t>
      </w:r>
    </w:p>
    <w:p w:rsidR="00000000" w:rsidDel="00000000" w:rsidP="00000000" w:rsidRDefault="00000000" w:rsidRPr="00000000" w14:paraId="0000004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2.1 представлен чертёж расчески.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5550" cy="465053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50" cy="465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2.1 – Чертёж расчески с размерами, вид сбоку.</w:t>
      </w:r>
    </w:p>
    <w:p w:rsidR="00000000" w:rsidDel="00000000" w:rsidP="00000000" w:rsidRDefault="00000000" w:rsidRPr="00000000" w14:paraId="0000004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Параметры расчески: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tabs>
          <w:tab w:val="left" w:leader="none" w:pos="1015"/>
        </w:tabs>
        <w:spacing w:before="3" w:lineRule="auto"/>
        <w:ind w:firstLine="850"/>
      </w:pPr>
      <w:r w:rsidDel="00000000" w:rsidR="00000000" w:rsidRPr="00000000">
        <w:rPr>
          <w:rtl w:val="0"/>
        </w:rPr>
        <w:t xml:space="preserve">длина ручки расчески H (50 — 200мм);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tabs>
          <w:tab w:val="left" w:leader="none" w:pos="1015"/>
        </w:tabs>
        <w:spacing w:before="3" w:lineRule="auto"/>
        <w:ind w:firstLine="850"/>
        <w:rPr>
          <w:u w:val="none"/>
        </w:rPr>
      </w:pPr>
      <w:r w:rsidDel="00000000" w:rsidR="00000000" w:rsidRPr="00000000">
        <w:rPr>
          <w:rtl w:val="0"/>
        </w:rPr>
        <w:t xml:space="preserve">ширина ручки расчески h (10 - 30мм)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общее количество зубьев n (20 - 50)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длина зубчиков расчески w (20 - 50мм)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расстояние между зубчиками расчески l1 (1 - 10мм)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ширина зубчиков расчески l2 (1 - 3мм)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firstLine="850"/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2.2 Выбор инструментов и средств реализации</w:t>
      </w:r>
    </w:p>
    <w:p w:rsidR="00000000" w:rsidDel="00000000" w:rsidP="00000000" w:rsidRDefault="00000000" w:rsidRPr="00000000" w14:paraId="0000005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Kompas 3D [3]. </w:t>
      </w:r>
    </w:p>
    <w:p w:rsidR="00000000" w:rsidDel="00000000" w:rsidP="00000000" w:rsidRDefault="00000000" w:rsidRPr="00000000" w14:paraId="0000005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Инструментом тестирования и создания модульных тестов был выбран тестовый фреймворк NUnit [4].</w:t>
      </w:r>
    </w:p>
    <w:p w:rsidR="00000000" w:rsidDel="00000000" w:rsidP="00000000" w:rsidRDefault="00000000" w:rsidRPr="00000000" w14:paraId="0000005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Для реализации пользовательского интерфейса был использован WinForms[5].</w:t>
      </w:r>
    </w:p>
    <w:p w:rsidR="00000000" w:rsidDel="00000000" w:rsidP="00000000" w:rsidRDefault="00000000" w:rsidRPr="00000000" w14:paraId="00000058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tyjcw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2.3 Назначение плагина</w:t>
      </w:r>
    </w:p>
    <w:p w:rsidR="00000000" w:rsidDel="00000000" w:rsidP="00000000" w:rsidRDefault="00000000" w:rsidRPr="00000000" w14:paraId="0000005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right="114" w:firstLine="850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ind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3 ОБЗОР АНАЛОГОВ ПЛАГИНА</w:t>
      </w:r>
    </w:p>
    <w:p w:rsidR="00000000" w:rsidDel="00000000" w:rsidP="00000000" w:rsidRDefault="00000000" w:rsidRPr="00000000" w14:paraId="0000005D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подхода.</w:t>
      </w:r>
    </w:p>
    <w:p w:rsidR="00000000" w:rsidDel="00000000" w:rsidP="00000000" w:rsidRDefault="00000000" w:rsidRPr="00000000" w14:paraId="0000005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6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ind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4 ОПИСАНИЕ РЕАЛИЗАЦИИ</w:t>
      </w:r>
    </w:p>
    <w:p w:rsidR="00000000" w:rsidDel="00000000" w:rsidP="00000000" w:rsidRDefault="00000000" w:rsidRPr="00000000" w14:paraId="0000006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 w:rsidR="00000000" w:rsidDel="00000000" w:rsidP="00000000" w:rsidRDefault="00000000" w:rsidRPr="00000000" w14:paraId="0000006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4.1 – Изначальная диаграмма классов</w:t>
      </w:r>
    </w:p>
    <w:p w:rsidR="00000000" w:rsidDel="00000000" w:rsidP="00000000" w:rsidRDefault="00000000" w:rsidRPr="00000000" w14:paraId="0000006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Разберем основные классы проекта: </w:t>
      </w:r>
    </w:p>
    <w:p w:rsidR="00000000" w:rsidDel="00000000" w:rsidP="00000000" w:rsidRDefault="00000000" w:rsidRPr="00000000" w14:paraId="0000006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- 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Parameters – класс, хранящий в себе параметры модели;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TableBuilder – класс строитель модели;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- 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:rsidR="00000000" w:rsidDel="00000000" w:rsidP="00000000" w:rsidRDefault="00000000" w:rsidRPr="00000000" w14:paraId="0000006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итоговом проекте созданы следующие классы и методы, которые отображены на итоговой диаграмме классов (рисунок 4.2).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5213" cy="27612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213" cy="276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– Итоговая диаграмма классов</w:t>
      </w:r>
    </w:p>
    <w:p w:rsidR="00000000" w:rsidDel="00000000" w:rsidP="00000000" w:rsidRDefault="00000000" w:rsidRPr="00000000" w14:paraId="00000070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Разберем основные изменения классов проекта после реализации: </w:t>
      </w:r>
    </w:p>
    <w:p w:rsidR="00000000" w:rsidDel="00000000" w:rsidP="00000000" w:rsidRDefault="00000000" w:rsidRPr="00000000" w14:paraId="0000007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–  Был добавлен новый класс Marshal, который Нужен для реализации метода GetActiveObject, который доступен только в .Net Framework.</w:t>
      </w:r>
    </w:p>
    <w:p w:rsidR="00000000" w:rsidDel="00000000" w:rsidP="00000000" w:rsidRDefault="00000000" w:rsidRPr="00000000" w14:paraId="0000007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–  Был добавлен новый параметр, который позволяет регулировать ширину расчески.</w:t>
      </w:r>
    </w:p>
    <w:p w:rsidR="00000000" w:rsidDel="00000000" w:rsidP="00000000" w:rsidRDefault="00000000" w:rsidRPr="00000000" w14:paraId="0000007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–  Были изменены названия для некоторых методов, также класс Wrapper теперь называется KompasWrapper.</w:t>
      </w:r>
    </w:p>
    <w:p w:rsidR="00000000" w:rsidDel="00000000" w:rsidP="00000000" w:rsidRDefault="00000000" w:rsidRPr="00000000" w14:paraId="0000007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–  В классе KompasWrapper были добавлены новые методы и поля, такие как CreateDocument3D, MakeExtrusion и поля _part, _kompasObject и другие.</w:t>
      </w:r>
    </w:p>
    <w:p w:rsidR="00000000" w:rsidDel="00000000" w:rsidP="00000000" w:rsidRDefault="00000000" w:rsidRPr="00000000" w14:paraId="0000007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 –  Также изначально предполагалось запускать плагин непосредственно из Компас 3Д, но по итогу было реализован запуск САПР из плагина.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ind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5 ОПИСАНИЕ ПРОГРАММЫ ДЛЯ ПОЛЬЗОВАТЕЛЯ</w:t>
      </w:r>
    </w:p>
    <w:p w:rsidR="00000000" w:rsidDel="00000000" w:rsidP="00000000" w:rsidRDefault="00000000" w:rsidRPr="00000000" w14:paraId="00000078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«Расческа»  в САПР «КОМПАС-3D». </w:t>
      </w:r>
    </w:p>
    <w:p w:rsidR="00000000" w:rsidDel="00000000" w:rsidP="00000000" w:rsidRDefault="00000000" w:rsidRPr="00000000" w14:paraId="0000007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5.1 представлен пользовательский интерфейс плагина.</w:t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5938" cy="43923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938" cy="43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5.1 – Пользовательский интерфейс плагина</w:t>
      </w:r>
    </w:p>
    <w:p w:rsidR="00000000" w:rsidDel="00000000" w:rsidP="00000000" w:rsidRDefault="00000000" w:rsidRPr="00000000" w14:paraId="0000007D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Если все данные были введены правильно, то после нажатия кнопки "Построить" модель расчески будет создана. </w:t>
      </w:r>
    </w:p>
    <w:p w:rsidR="00000000" w:rsidDel="00000000" w:rsidP="00000000" w:rsidRDefault="00000000" w:rsidRPr="00000000" w14:paraId="0000007F">
      <w:pPr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Результат построений представлен на рисунке 5.2.</w:t>
      </w:r>
    </w:p>
    <w:p w:rsidR="00000000" w:rsidDel="00000000" w:rsidP="00000000" w:rsidRDefault="00000000" w:rsidRPr="00000000" w14:paraId="00000081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8875" cy="474979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875" cy="474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5.2 – Модель расчески в КОМПАС-3D</w:t>
      </w:r>
    </w:p>
    <w:p w:rsidR="00000000" w:rsidDel="00000000" w:rsidP="00000000" w:rsidRDefault="00000000" w:rsidRPr="00000000" w14:paraId="0000008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 w:rsidR="00000000" w:rsidDel="00000000" w:rsidP="00000000" w:rsidRDefault="00000000" w:rsidRPr="00000000" w14:paraId="00000085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5869" cy="432723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869" cy="432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5.3 – Реакция плагина на некорректный ввод</w:t>
      </w:r>
    </w:p>
    <w:p w:rsidR="00000000" w:rsidDel="00000000" w:rsidP="00000000" w:rsidRDefault="00000000" w:rsidRPr="00000000" w14:paraId="0000008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Возможные варианты ошибок и их решений перечислены в таблице 5.1.</w:t>
      </w:r>
    </w:p>
    <w:p w:rsidR="00000000" w:rsidDel="00000000" w:rsidP="00000000" w:rsidRDefault="00000000" w:rsidRPr="00000000" w14:paraId="0000008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Таблица 5.1 – Ошибки и их варианты исправления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rHeight w:val="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 ошибки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Варианты исправления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выделенного параметра должно быть в диапазоне от Min до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Ввести значение параметра в диапазоне от Min до Max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Некорректный формат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Убрать все символы из строки, не относящиеся к числам</w:t>
            </w:r>
          </w:p>
        </w:tc>
      </w:tr>
    </w:tbl>
    <w:p w:rsidR="00000000" w:rsidDel="00000000" w:rsidP="00000000" w:rsidRDefault="00000000" w:rsidRPr="00000000" w14:paraId="00000090">
      <w:pPr>
        <w:ind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ind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6 ТЕСТИРОВАНИЕ ПЛАГИНА</w:t>
      </w:r>
    </w:p>
    <w:p w:rsidR="00000000" w:rsidDel="00000000" w:rsidP="00000000" w:rsidRDefault="00000000" w:rsidRPr="00000000" w14:paraId="0000009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Тестирование позволяет убедиться в работоспособности программы, выявлять ошибки при изменении какого-либо функционала.</w:t>
      </w:r>
    </w:p>
    <w:p w:rsidR="00000000" w:rsidDel="00000000" w:rsidP="00000000" w:rsidRDefault="00000000" w:rsidRPr="00000000" w14:paraId="0000009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6.1 Функциональное тестирование</w:t>
      </w:r>
    </w:p>
    <w:p w:rsidR="00000000" w:rsidDel="00000000" w:rsidP="00000000" w:rsidRDefault="00000000" w:rsidRPr="00000000" w14:paraId="0000009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При функциональном тестировании проверялась корректность работы плагина «Расческа», а именно соответствие полученного результата в виде трехмерной модели с входными параметрами.</w:t>
      </w:r>
    </w:p>
    <w:p w:rsidR="00000000" w:rsidDel="00000000" w:rsidP="00000000" w:rsidRDefault="00000000" w:rsidRPr="00000000" w14:paraId="0000009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Результаты тестирование минимальных (длина ручки 50 мм, ширина ручки 10 мм, число зубцов 20, длина зубцов 20 мм, расстояние между зубьями 1мм,  ширина зубьев 1 мм) и максимальных (длина ручки 200 мм, ширина ручки 30 мм, число зубцов 50, длина зубцов 50 мм, расстояние между зубьями 10мм,  ширина зубьев 3 мм) параметров модели «Расческа» представлена на рисунке 6.1.</w:t>
      </w:r>
    </w:p>
    <w:p w:rsidR="00000000" w:rsidDel="00000000" w:rsidP="00000000" w:rsidRDefault="00000000" w:rsidRPr="00000000" w14:paraId="00000099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7709" cy="37176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709" cy="371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91127" cy="36928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127" cy="369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6.1 – Результаты построения минимальных (слева) и максимальных (справа) параметров модели «Расческа»</w:t>
      </w:r>
    </w:p>
    <w:p w:rsidR="00000000" w:rsidDel="00000000" w:rsidP="00000000" w:rsidRDefault="00000000" w:rsidRPr="00000000" w14:paraId="0000009B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6.2 Модульное тестирование</w:t>
      </w:r>
    </w:p>
    <w:p w:rsidR="00000000" w:rsidDel="00000000" w:rsidP="00000000" w:rsidRDefault="00000000" w:rsidRPr="00000000" w14:paraId="0000009D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целях проверки корректности работы методов и свойств классов при помощи тестового фреймворка NUnit проведено модульное тестирование [7]. проверялись открытые поля и методы.</w:t>
      </w:r>
    </w:p>
    <w:p w:rsidR="00000000" w:rsidDel="00000000" w:rsidP="00000000" w:rsidRDefault="00000000" w:rsidRPr="00000000" w14:paraId="0000009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6.2 представлены результаты модульного тестирования классов проектов, а именно: Validator, Parameter.</w:t>
      </w:r>
    </w:p>
    <w:p w:rsidR="00000000" w:rsidDel="00000000" w:rsidP="00000000" w:rsidRDefault="00000000" w:rsidRPr="00000000" w14:paraId="000000A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Степень покрытия проектов — сто процентов. Было написано 18 тестов.</w:t>
      </w:r>
    </w:p>
    <w:p w:rsidR="00000000" w:rsidDel="00000000" w:rsidP="00000000" w:rsidRDefault="00000000" w:rsidRPr="00000000" w14:paraId="000000A1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7562" cy="43965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562" cy="439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6.2 – Результаты модульного тестирования</w:t>
      </w:r>
    </w:p>
    <w:p w:rsidR="00000000" w:rsidDel="00000000" w:rsidP="00000000" w:rsidRDefault="00000000" w:rsidRPr="00000000" w14:paraId="000000A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wqg25eppkkf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0" w:before="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6.3 Нагрузочное тестирование</w:t>
      </w:r>
    </w:p>
    <w:p w:rsidR="00000000" w:rsidDel="00000000" w:rsidP="00000000" w:rsidRDefault="00000000" w:rsidRPr="00000000" w14:paraId="000000A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146" w:hanging="360"/>
        <w:jc w:val="both"/>
      </w:pPr>
      <w:r w:rsidDel="00000000" w:rsidR="00000000" w:rsidRPr="00000000">
        <w:rPr>
          <w:rtl w:val="0"/>
        </w:rPr>
        <w:t xml:space="preserve">ЦП Intel(R) Core(TM) i5-9300H CPU @ 2.40GHz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1146" w:hanging="360"/>
        <w:jc w:val="both"/>
      </w:pPr>
      <w:r w:rsidDel="00000000" w:rsidR="00000000" w:rsidRPr="00000000">
        <w:rPr>
          <w:rtl w:val="0"/>
        </w:rPr>
        <w:t xml:space="preserve">16 ГБ ОЗУ (15.9 GB usable);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146" w:hanging="360"/>
        <w:jc w:val="both"/>
      </w:pPr>
      <w:r w:rsidDel="00000000" w:rsidR="00000000" w:rsidRPr="00000000">
        <w:rPr>
          <w:rtl w:val="0"/>
        </w:rPr>
        <w:t xml:space="preserve">Windows 64 bit</w:t>
      </w:r>
    </w:p>
    <w:p w:rsidR="00000000" w:rsidDel="00000000" w:rsidP="00000000" w:rsidRDefault="00000000" w:rsidRPr="00000000" w14:paraId="000000A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Тестирование зацикленного построения модели со следующими параметрами: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tabs>
          <w:tab w:val="left" w:leader="none" w:pos="1015"/>
        </w:tabs>
        <w:spacing w:before="3" w:lineRule="auto"/>
        <w:ind w:left="1146" w:hanging="360"/>
      </w:pPr>
      <w:r w:rsidDel="00000000" w:rsidR="00000000" w:rsidRPr="00000000">
        <w:rPr>
          <w:rtl w:val="0"/>
        </w:rPr>
        <w:t xml:space="preserve">длина ручки расчески 100 мм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tabs>
          <w:tab w:val="left" w:leader="none" w:pos="1015"/>
        </w:tabs>
        <w:spacing w:before="3" w:lineRule="auto"/>
        <w:ind w:left="1146" w:hanging="360"/>
      </w:pPr>
      <w:r w:rsidDel="00000000" w:rsidR="00000000" w:rsidRPr="00000000">
        <w:rPr>
          <w:rtl w:val="0"/>
        </w:rPr>
        <w:t xml:space="preserve">ширина ручки расчески 20 мм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tabs>
          <w:tab w:val="left" w:leader="none" w:pos="1015"/>
        </w:tabs>
        <w:spacing w:before="160" w:lineRule="auto"/>
        <w:ind w:left="1146" w:hanging="360"/>
      </w:pPr>
      <w:r w:rsidDel="00000000" w:rsidR="00000000" w:rsidRPr="00000000">
        <w:rPr>
          <w:rtl w:val="0"/>
        </w:rPr>
        <w:t xml:space="preserve">общее количество зубьев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tabs>
          <w:tab w:val="left" w:leader="none" w:pos="1015"/>
        </w:tabs>
        <w:spacing w:before="160" w:lineRule="auto"/>
        <w:ind w:left="1146" w:hanging="360"/>
      </w:pPr>
      <w:r w:rsidDel="00000000" w:rsidR="00000000" w:rsidRPr="00000000">
        <w:rPr>
          <w:rtl w:val="0"/>
        </w:rPr>
        <w:t xml:space="preserve">длина зубчиков расчески 30 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tabs>
          <w:tab w:val="left" w:leader="none" w:pos="1015"/>
        </w:tabs>
        <w:spacing w:before="160" w:lineRule="auto"/>
        <w:ind w:left="1146" w:hanging="360"/>
      </w:pPr>
      <w:r w:rsidDel="00000000" w:rsidR="00000000" w:rsidRPr="00000000">
        <w:rPr>
          <w:rtl w:val="0"/>
        </w:rPr>
        <w:t xml:space="preserve">расстояние между зубчиками расчески 5 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tabs>
          <w:tab w:val="left" w:leader="none" w:pos="1015"/>
        </w:tabs>
        <w:spacing w:before="160" w:lineRule="auto"/>
        <w:ind w:left="1146" w:hanging="360"/>
      </w:pPr>
      <w:r w:rsidDel="00000000" w:rsidR="00000000" w:rsidRPr="00000000">
        <w:rPr>
          <w:rtl w:val="0"/>
        </w:rPr>
        <w:t xml:space="preserve">ширина зубчиков расчески 2 мм</w:t>
      </w:r>
    </w:p>
    <w:p w:rsidR="00000000" w:rsidDel="00000000" w:rsidP="00000000" w:rsidRDefault="00000000" w:rsidRPr="00000000" w14:paraId="000000B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6.4 представлен график зависимости памяти ОЗУ от построения модели, а на рисунке 6.5 представлен график зависимости времени от построения модели.</w:t>
      </w:r>
    </w:p>
    <w:p w:rsidR="00000000" w:rsidDel="00000000" w:rsidP="00000000" w:rsidRDefault="00000000" w:rsidRPr="00000000" w14:paraId="000000B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572000" cy="2743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6.4 –График зависимости памяти ОЗУ от построения модели</w:t>
      </w:r>
    </w:p>
    <w:p w:rsidR="00000000" w:rsidDel="00000000" w:rsidP="00000000" w:rsidRDefault="00000000" w:rsidRPr="00000000" w14:paraId="000000B6">
      <w:pPr>
        <w:spacing w:line="360" w:lineRule="auto"/>
        <w:ind w:firstLine="850.393700787401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Из рисунка 6.4 видно, что память изменяется линейно, но с некоторыми скачками вниз. Это связано с тем, что для регенерации памяти происходит остановка обмена данными, что снижает нагрузку на оперативную память. В конце график не сильно идет вверх, это связано с тем, что, когда на оперативную память идет сильная нагрузка, ОС начинает использовать файл подкачки для разгрузки оперативной памяти.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9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572000" cy="2743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6.5 – График зависимости времени от построения модели</w:t>
      </w:r>
    </w:p>
    <w:p w:rsidR="00000000" w:rsidDel="00000000" w:rsidP="00000000" w:rsidRDefault="00000000" w:rsidRPr="00000000" w14:paraId="000000B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Из рисунка 6.5 видно, что время построения моделей изменяется линейно. Это связано с увеличением нагрузки на оперативную память и центральный процессор с каждым построением модели. За счет этого время построения модели увеличивается.</w:t>
      </w:r>
    </w:p>
    <w:p w:rsidR="00000000" w:rsidDel="00000000" w:rsidP="00000000" w:rsidRDefault="00000000" w:rsidRPr="00000000" w14:paraId="000000B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ind w:firstLine="0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C1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выполнения лабораторных работ были выполнены следующие действия:</w:t>
      </w:r>
    </w:p>
    <w:p w:rsidR="00000000" w:rsidDel="00000000" w:rsidP="00000000" w:rsidRDefault="00000000" w:rsidRPr="00000000" w14:paraId="000000C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составлено техническое задание;</w:t>
      </w:r>
    </w:p>
    <w:p w:rsidR="00000000" w:rsidDel="00000000" w:rsidP="00000000" w:rsidRDefault="00000000" w:rsidRPr="00000000" w14:paraId="000000C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составлен проект системы;</w:t>
      </w:r>
    </w:p>
    <w:p w:rsidR="00000000" w:rsidDel="00000000" w:rsidP="00000000" w:rsidRDefault="00000000" w:rsidRPr="00000000" w14:paraId="000000C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реализован плагин;</w:t>
      </w:r>
    </w:p>
    <w:p w:rsidR="00000000" w:rsidDel="00000000" w:rsidP="00000000" w:rsidRDefault="00000000" w:rsidRPr="00000000" w14:paraId="000000C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реализована дополнительная функциональность;</w:t>
      </w:r>
    </w:p>
    <w:p w:rsidR="00000000" w:rsidDel="00000000" w:rsidP="00000000" w:rsidRDefault="00000000" w:rsidRPr="00000000" w14:paraId="000000C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составлена пояснительная записка.</w:t>
      </w:r>
    </w:p>
    <w:p w:rsidR="00000000" w:rsidDel="00000000" w:rsidP="00000000" w:rsidRDefault="00000000" w:rsidRPr="00000000" w14:paraId="000000C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 w:rsidR="00000000" w:rsidDel="00000000" w:rsidP="00000000" w:rsidRDefault="00000000" w:rsidRPr="00000000" w14:paraId="000000C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:rsidR="00000000" w:rsidDel="00000000" w:rsidP="00000000" w:rsidRDefault="00000000" w:rsidRPr="00000000" w14:paraId="000000C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результате выполнения всех лабораторных был реализован плагин, позволяющий автоматизировать построение расчесок в САПР Компас-3D.</w:t>
      </w:r>
    </w:p>
    <w:p w:rsidR="00000000" w:rsidDel="00000000" w:rsidP="00000000" w:rsidRDefault="00000000" w:rsidRPr="00000000" w14:paraId="000000CB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ind w:firstLine="0"/>
        <w:rPr/>
      </w:pPr>
      <w:bookmarkStart w:colFirst="0" w:colLast="0" w:name="_y8xv1ovhfiw3" w:id="15"/>
      <w:bookmarkEnd w:id="15"/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C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Visual Studio [Электронный ресурс]. – URL: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https://visualstudio.microsoft.com/ru/</w:t>
        </w:r>
      </w:hyperlink>
      <w:r w:rsidDel="00000000" w:rsidR="00000000" w:rsidRPr="00000000">
        <w:rPr>
          <w:rtl w:val="0"/>
        </w:rPr>
        <w:t xml:space="preserve"> (дата обращения: 26.12.2023).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КОМПАС-3D. Официальный сайт САПР КОМПАС [Электронный ресурс]. — Режим доступа: https://kompas.ru/ (дата обращения 26.12.2023).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Расческа – Википедия [Электронный ресурс]. – URL: https://ru.wikipedia.org/wiki/%D0%A0%D0%B0%D1%81%D1%87%D1%91%D1%81%D0%BA%D0%B0 (дата обращения: 18.10.2023).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NUnit [Электронный ресурс]. – URL: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https://nunit.org/</w:t>
        </w:r>
      </w:hyperlink>
      <w:r w:rsidDel="00000000" w:rsidR="00000000" w:rsidRPr="00000000">
        <w:rPr>
          <w:rtl w:val="0"/>
        </w:rPr>
        <w:t xml:space="preserve"> (дата обращения: 10.12.2023).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Что такое WinfowsForms [Электронный ресурс]. – URL: https://learn.microsoft.com/ru-ru/dotnet/desktop/winforms/overview/?view=netdesktop-8.0 (дата обращения: 10.12.2023).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495" w:hanging="420"/>
        <w:jc w:val="both"/>
      </w:pPr>
      <w:r w:rsidDel="00000000" w:rsidR="00000000" w:rsidRPr="00000000">
        <w:rPr>
          <w:rtl w:val="0"/>
        </w:rPr>
        <w:t xml:space="preserve">UML. Основы / Фаулер, М. – 3-е изд., пер. с англ. – СПб: Символ-Плюс, 2004. – 192 с.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tabs>
          <w:tab w:val="left" w:leader="none" w:pos="1148"/>
        </w:tabs>
        <w:ind w:left="495" w:hanging="420"/>
        <w:jc w:val="both"/>
      </w:pPr>
      <w:r w:rsidDel="00000000" w:rsidR="00000000" w:rsidRPr="00000000">
        <w:rPr>
          <w:rtl w:val="0"/>
        </w:rPr>
        <w:t xml:space="preserve">Функциональное тестирование [Электронный ресурс]. – URL:  https://daglab.ru/funkcionalnoe-testirovanie-programmnogo-obespechenija/ (дата обращения: 10.12.2023).</w:t>
      </w:r>
    </w:p>
    <w:p w:rsidR="00000000" w:rsidDel="00000000" w:rsidP="00000000" w:rsidRDefault="00000000" w:rsidRPr="00000000" w14:paraId="000000D5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850.3937007874017"/>
        <w:jc w:val="both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6834" w:w="11909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95" w:hanging="42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.393700787401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hyperlink" Target="https://visualstudio.microsoft.com/ru/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hyperlink" Target="https://nunit.org/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