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echscreen-architecture-document"/>
      <w:r>
        <w:t xml:space="preserve">TechScreen — Architecture Document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0.2 (draft for review) </w:t>
      </w:r>
      <w:r>
        <w:rPr>
          <w:b/>
        </w:rPr>
        <w:t xml:space="preserve">Owner:</w:t>
      </w:r>
      <w:r>
        <w:t xml:space="preserve"> Ihor </w:t>
      </w:r>
      <w:r>
        <w:rPr>
          <w:b/>
        </w:rPr>
        <w:t xml:space="preserve">Date:</w:t>
      </w:r>
      <w:r>
        <w:t xml:space="preserve"> 2026-04-18 </w:t>
      </w:r>
      <w:r>
        <w:rPr>
          <w:b/>
        </w:rPr>
        <w:t xml:space="preserve">Status:</w:t>
      </w:r>
      <w:r>
        <w:t xml:space="preserve"> Draft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"/>
      <w:r>
        <w:t xml:space="preserve">1. Purpose</w:t>
      </w:r>
      <w:bookmarkEnd w:id="21"/>
    </w:p>
    <w:p>
      <w:pPr>
        <w:pStyle w:val="FirstParagraph"/>
      </w:pPr>
      <w:r>
        <w:t xml:space="preserve">Describes the high-level architecture of the TechScreen MVP: components, technology stack, key data flows, and architectural decisions. Audience: tech lead and engineering team. Does not include DB schema details (see Data Model Reference) or agent prompt bodies (see Prompts Repository).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igh-level-overview"/>
      <w:r>
        <w:t xml:space="preserve">2. High-Level Overview</w:t>
      </w:r>
      <w:bookmarkEnd w:id="22"/>
    </w:p>
    <w:p>
      <w:pPr>
        <w:pStyle w:val="CaptionedFigure"/>
      </w:pPr>
      <w:r>
        <w:drawing>
          <wp:inline>
            <wp:extent cx="5334000" cy="2634475"/>
            <wp:effectExtent b="0" l="0" r="0" t="0"/>
            <wp:docPr descr="Diagram 1 — System Overview" title="" id="1" name="Picture"/>
            <a:graphic>
              <a:graphicData uri="http://schemas.openxmlformats.org/drawingml/2006/picture">
                <pic:pic>
                  <pic:nvPicPr>
                    <pic:cNvPr descr="diagrams/01_syste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4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 — System Overview</w:t>
      </w:r>
    </w:p>
    <w:p>
      <w:pPr>
        <w:pStyle w:val="BodyText"/>
      </w:pPr>
      <w:r>
        <w:t xml:space="preserve">TechScreen is a three-layer architecture: a Next.js frontend, a FastAPI backend (REST + WebSocket) with a deterministic Orchestrator, and three LLM agents invoked through Vertex AI Model Garden. Persistence is PostgreSQL (state + pgvector for future RAG). Authentication uses Google Workspace SSO via Identity Platform.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echnology-stack"/>
      <w:r>
        <w:t xml:space="preserve">3. Technology Stack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Next.js 14 (App Router), TypeScript, Tailwind, shadcn/ui</w:t>
            </w:r>
          </w:p>
        </w:tc>
        <w:tc>
          <w:p>
            <w:pPr>
              <w:pStyle w:val="Compact"/>
              <w:jc w:val="left"/>
            </w:pPr>
            <w:r>
              <w:t xml:space="preserve">Fast dev velocity, SSR, SSO-friendly, low learning curve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Python 3.12, FastAPI, Pydantic v2</w:t>
            </w:r>
          </w:p>
        </w:tc>
        <w:tc>
          <w:p>
            <w:pPr>
              <w:pStyle w:val="Compact"/>
              <w:jc w:val="left"/>
            </w:pPr>
            <w:r>
              <w:t xml:space="preserve">Python-first for ML / prompt work, async-native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platform</w:t>
            </w:r>
          </w:p>
        </w:tc>
        <w:tc>
          <w:p>
            <w:pPr>
              <w:pStyle w:val="Compact"/>
              <w:jc w:val="left"/>
            </w:pPr>
            <w:r>
              <w:t xml:space="preserve">Vertex AI Model Garden</w:t>
            </w:r>
          </w:p>
        </w:tc>
        <w:tc>
          <w:p>
            <w:pPr>
              <w:pStyle w:val="Compact"/>
              <w:jc w:val="left"/>
            </w:pPr>
            <w:r>
              <w:t xml:space="preserve">Approved internally, GDPR-safe enterprise contract, single endpoint for Gemini + Claude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 (runtime)</w:t>
            </w:r>
          </w:p>
        </w:tc>
        <w:tc>
          <w:p>
            <w:pPr>
              <w:pStyle w:val="Compact"/>
              <w:jc w:val="left"/>
            </w:pPr>
            <w:r>
              <w:t xml:space="preserve">Gemini 2.5 Flash (Interviewer turns), Gemini 2.5 Pro (Assessor / Planner), Claude Sonnet 4.6 (A/B)</w:t>
            </w:r>
          </w:p>
        </w:tc>
        <w:tc>
          <w:p>
            <w:pPr>
              <w:pStyle w:val="Compact"/>
              <w:jc w:val="left"/>
            </w:pPr>
            <w:r>
              <w:t xml:space="preserve">Quality / latency / cost balance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Python state machine</w:t>
            </w:r>
          </w:p>
        </w:tc>
        <w:tc>
          <w:p>
            <w:pPr>
              <w:pStyle w:val="Compact"/>
              <w:jc w:val="left"/>
            </w:pPr>
            <w:r>
              <w:t xml:space="preserve">Predictable, debuggable, not dependent on LLM reliability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PostgreSQL 17 (Cloud SQL) + pgvector</w:t>
            </w:r>
          </w:p>
        </w:tc>
        <w:tc>
          <w:p>
            <w:pPr>
              <w:pStyle w:val="Compact"/>
              <w:jc w:val="left"/>
            </w:pPr>
            <w:r>
              <w:t xml:space="preserve">One database for state + embeddings — fewer moving parts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Identity Platform (Google Workspace SSO)</w:t>
            </w:r>
          </w:p>
        </w:tc>
        <w:tc>
          <w:p>
            <w:pPr>
              <w:pStyle w:val="Compact"/>
              <w:jc w:val="left"/>
            </w:pPr>
            <w:r>
              <w:t xml:space="preserve">GCP-native, roles via claims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p>
            <w:pPr>
              <w:pStyle w:val="Compact"/>
              <w:jc w:val="left"/>
            </w:pPr>
            <w:r>
              <w:t xml:space="preserve">Cloud Run</w:t>
            </w:r>
          </w:p>
        </w:tc>
        <w:tc>
          <w:p>
            <w:pPr>
              <w:pStyle w:val="Compact"/>
              <w:jc w:val="left"/>
            </w:pPr>
            <w:r>
              <w:t xml:space="preserve">Serverless, auto-scale, zero-ops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p>
            <w:pPr>
              <w:pStyle w:val="Compact"/>
              <w:jc w:val="left"/>
            </w:pPr>
            <w:r>
              <w:t xml:space="preserve">Google Secret Manager</w:t>
            </w:r>
          </w:p>
        </w:tc>
        <w:tc>
          <w:p>
            <w:pPr>
              <w:pStyle w:val="Compact"/>
              <w:jc w:val="left"/>
            </w:pPr>
            <w:r>
              <w:t xml:space="preserve">GCP-native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Cloud Logging + Cloud Monitoring + custom TurnTrace</w:t>
            </w:r>
          </w:p>
        </w:tc>
        <w:tc>
          <w:p>
            <w:pPr>
              <w:pStyle w:val="Compact"/>
              <w:jc w:val="left"/>
            </w:pPr>
            <w:r>
              <w:t xml:space="preserve">Native GCP plus domain-specific traces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Standard, cheap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YAML in Git (Configs-as-Code)</w:t>
            </w:r>
          </w:p>
        </w:tc>
        <w:tc>
          <w:p>
            <w:pPr>
              <w:pStyle w:val="Compact"/>
              <w:jc w:val="left"/>
            </w:pPr>
            <w:r>
              <w:t xml:space="preserve">Reviewable, diffable, versionable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omponents"/>
      <w:r>
        <w:t xml:space="preserve">4. Components</w:t>
      </w:r>
      <w:bookmarkEnd w:id="25"/>
    </w:p>
    <w:p>
      <w:pPr>
        <w:pStyle w:val="Heading3"/>
      </w:pPr>
      <w:bookmarkStart w:id="26" w:name="frontend-next.js"/>
      <w:r>
        <w:t xml:space="preserve">4.1 Frontend (Next.js)</w:t>
      </w:r>
      <w:bookmarkEnd w:id="26"/>
    </w:p>
    <w:p>
      <w:pPr>
        <w:pStyle w:val="FirstParagraph"/>
      </w:pPr>
      <w:r>
        <w:t xml:space="preserve">One application with three role-specific surfaces: - </w:t>
      </w:r>
      <w:r>
        <w:rPr>
          <w:b/>
        </w:rPr>
        <w:t xml:space="preserve">Recruiter</w:t>
      </w:r>
      <w:r>
        <w:t xml:space="preserve"> — Position Template authoring, InterviewPlan generation and review - </w:t>
      </w:r>
      <w:r>
        <w:rPr>
          <w:b/>
        </w:rPr>
        <w:t xml:space="preserve">Candidate</w:t>
      </w:r>
      <w:r>
        <w:t xml:space="preserve"> — token-authorized interview session (chat UI) - </w:t>
      </w:r>
      <w:r>
        <w:rPr>
          <w:b/>
        </w:rPr>
        <w:t xml:space="preserve">Reviewer</w:t>
      </w:r>
      <w:r>
        <w:t xml:space="preserve"> — post-interview review, turn annotation, AssessmentCorrection</w:t>
      </w:r>
    </w:p>
    <w:p>
      <w:pPr>
        <w:pStyle w:val="BodyText"/>
      </w:pPr>
      <w:r>
        <w:t xml:space="preserve">SSO via Identity Platform; roles carried as JWT claims. The candidate flow uses a separate magic-link token (candidates are external to the SSO directory).</w:t>
      </w:r>
    </w:p>
    <w:p>
      <w:pPr>
        <w:pStyle w:val="Heading3"/>
      </w:pPr>
      <w:bookmarkStart w:id="27" w:name="backend-api"/>
      <w:r>
        <w:t xml:space="preserve">4.2 Backend API</w:t>
      </w:r>
      <w:bookmarkEnd w:id="27"/>
    </w:p>
    <w:p>
      <w:pPr>
        <w:numPr>
          <w:ilvl w:val="0"/>
          <w:numId w:val="1001"/>
        </w:numPr>
        <w:pStyle w:val="Compact"/>
      </w:pPr>
      <w:r>
        <w:t xml:space="preserve">FastAPI REST endpoints for CRUD (positions, plans, sessions, annotations)</w:t>
      </w:r>
    </w:p>
    <w:p>
      <w:pPr>
        <w:numPr>
          <w:ilvl w:val="0"/>
          <w:numId w:val="1001"/>
        </w:numPr>
        <w:pStyle w:val="Compact"/>
      </w:pPr>
      <w:r>
        <w:t xml:space="preserve">WebSocket endpoint for candidate session (bidirectional streaming turns)</w:t>
      </w:r>
    </w:p>
    <w:p>
      <w:pPr>
        <w:numPr>
          <w:ilvl w:val="0"/>
          <w:numId w:val="1001"/>
        </w:numPr>
        <w:pStyle w:val="Compact"/>
      </w:pPr>
      <w:r>
        <w:t xml:space="preserve">Pydantic models for input / output validation</w:t>
      </w:r>
    </w:p>
    <w:p>
      <w:pPr>
        <w:numPr>
          <w:ilvl w:val="0"/>
          <w:numId w:val="1001"/>
        </w:numPr>
        <w:pStyle w:val="Compact"/>
      </w:pPr>
      <w:r>
        <w:t xml:space="preserve">Dependency injection for testability (DB, Vertex client, clock)</w:t>
      </w:r>
    </w:p>
    <w:p>
      <w:pPr>
        <w:numPr>
          <w:ilvl w:val="0"/>
          <w:numId w:val="1001"/>
        </w:numPr>
        <w:pStyle w:val="Compact"/>
      </w:pPr>
      <w:r>
        <w:t xml:space="preserve">Structured JSON logging with correlation IDs</w:t>
      </w:r>
    </w:p>
    <w:p>
      <w:pPr>
        <w:pStyle w:val="Heading3"/>
      </w:pPr>
      <w:bookmarkStart w:id="28" w:name="orchestrator-state-machine"/>
      <w:r>
        <w:t xml:space="preserve">4.3 Orchestrator (State Machine)</w:t>
      </w:r>
      <w:bookmarkEnd w:id="28"/>
    </w:p>
    <w:p>
      <w:pPr>
        <w:pStyle w:val="FirstParagraph"/>
      </w:pPr>
      <w:r>
        <w:t xml:space="preserve">Deterministic Python code — </w:t>
      </w:r>
      <w:r>
        <w:rPr>
          <w:b/>
        </w:rPr>
        <w:t xml:space="preserve">not</w:t>
      </w:r>
      <w:r>
        <w:t xml:space="preserve"> an LLM: - A session moves through phases: </w:t>
      </w:r>
      <w:r>
        <w:rPr>
          <w:rStyle w:val="VerbatimChar"/>
        </w:rPr>
        <w:t xml:space="preserve">INTRO</w:t>
      </w:r>
      <w:r>
        <w:t xml:space="preserve"> → </w:t>
      </w:r>
      <w:r>
        <w:rPr>
          <w:rStyle w:val="VerbatimChar"/>
        </w:rPr>
        <w:t xml:space="preserve">TECH</w:t>
      </w:r>
      <w:r>
        <w:t xml:space="preserve"> (per competency → per topic → probes) → </w:t>
      </w:r>
      <w:r>
        <w:rPr>
          <w:rStyle w:val="VerbatimChar"/>
        </w:rPr>
        <w:t xml:space="preserve">QA</w:t>
      </w:r>
      <w:r>
        <w:t xml:space="preserve"> → </w:t>
      </w:r>
      <w:r>
        <w:rPr>
          <w:rStyle w:val="VerbatimChar"/>
        </w:rPr>
        <w:t xml:space="preserve">CLOSE</w:t>
      </w:r>
      <w:r>
        <w:t xml:space="preserve"> - Decides when to call Interviewer vs Assessor - Honors </w:t>
      </w:r>
      <w:r>
        <w:rPr>
          <w:rStyle w:val="VerbatimChar"/>
        </w:rPr>
        <w:t xml:space="preserve">plan.priority</w:t>
      </w:r>
      <w:r>
        <w:t xml:space="preserve"> (must_cover vs nice_to_have) and (from Phase 2) </w:t>
      </w:r>
      <w:r>
        <w:rPr>
          <w:rStyle w:val="VerbatimChar"/>
        </w:rPr>
        <w:t xml:space="preserve">skip_rules</w:t>
      </w:r>
      <w:r>
        <w:t xml:space="preserve"> - Persists TurnTrace after every agent call - Transitions are pure functions: </w:t>
      </w:r>
      <w:r>
        <w:rPr>
          <w:rStyle w:val="VerbatimChar"/>
        </w:rPr>
        <w:t xml:space="preserve">(current_state, event) → new_state</w:t>
      </w:r>
      <w:r>
        <w:t xml:space="preserve"> - Timeouts, retries, and recovery are the orchestrator’s responsibility — not the agents’</w:t>
      </w:r>
    </w:p>
    <w:p>
      <w:pPr>
        <w:pStyle w:val="BodyText"/>
      </w:pPr>
      <w:r>
        <w:rPr>
          <w:b/>
        </w:rPr>
        <w:t xml:space="preserve">Why deterministic rather than LLM-driven orchestration.</w:t>
      </w:r>
      <w:r>
        <w:t xml:space="preserve"> Predictability, reproducibility, unit-testability. LLM-orchestration is just another agent with poor observability.</w:t>
      </w:r>
    </w:p>
    <w:p>
      <w:pPr>
        <w:pStyle w:val="Heading3"/>
      </w:pPr>
      <w:bookmarkStart w:id="29" w:name="agents"/>
      <w:r>
        <w:t xml:space="preserve">4.4 Agents</w:t>
      </w:r>
      <w:bookmarkEnd w:id="29"/>
    </w:p>
    <w:p>
      <w:pPr>
        <w:pStyle w:val="FirstParagraph"/>
      </w:pPr>
      <w:r>
        <w:t xml:space="preserve">Three LLM agents, all invoked through a shared Vertex client wrapper.</w:t>
      </w:r>
    </w:p>
    <w:p>
      <w:pPr>
        <w:pStyle w:val="BodyText"/>
      </w:pPr>
      <w:r>
        <w:rPr>
          <w:b/>
        </w:rPr>
        <w:t xml:space="preserve">Interviewer Agent.</w:t>
      </w:r>
      <w:r>
        <w:t xml:space="preserve"> Drives the conversation and generates turns. - Model: Gemini 2.5 Flash (speed is critical for in-turn latency) - Output: structured JSON with </w:t>
      </w:r>
      <w:r>
        <w:rPr>
          <w:rStyle w:val="VerbatimChar"/>
        </w:rPr>
        <w:t xml:space="preserve">message_to_candidate</w:t>
      </w:r>
      <w:r>
        <w:t xml:space="preserve"> plus metadata (</w:t>
      </w:r>
      <w:r>
        <w:rPr>
          <w:rStyle w:val="VerbatimChar"/>
        </w:rPr>
        <w:t xml:space="preserve">targeted_topic_id</w:t>
      </w:r>
      <w:r>
        <w:t xml:space="preserve">, </w:t>
      </w:r>
      <w:r>
        <w:rPr>
          <w:rStyle w:val="VerbatimChar"/>
        </w:rPr>
        <w:t xml:space="preserve">expected_concepts</w:t>
      </w:r>
      <w:r>
        <w:t xml:space="preserve">, </w:t>
      </w:r>
      <w:r>
        <w:rPr>
          <w:rStyle w:val="VerbatimChar"/>
        </w:rPr>
        <w:t xml:space="preserve">suggested_next_action</w:t>
      </w:r>
      <w:r>
        <w:t xml:space="preserve">, </w:t>
      </w:r>
      <w:r>
        <w:rPr>
          <w:rStyle w:val="VerbatimChar"/>
        </w:rPr>
        <w:t xml:space="preserve">self_checks</w:t>
      </w:r>
      <w:r>
        <w:t xml:space="preserve">) - Prompt: </w:t>
      </w:r>
      <w:r>
        <w:rPr>
          <w:rStyle w:val="VerbatimChar"/>
        </w:rPr>
        <w:t xml:space="preserve">prompts/interviewer.md</w:t>
      </w:r>
      <w:r>
        <w:t xml:space="preserve"> (semver-versioned) - Ukrainian output, English system prompt</w:t>
      </w:r>
    </w:p>
    <w:p>
      <w:pPr>
        <w:pStyle w:val="BodyText"/>
      </w:pPr>
      <w:r>
        <w:rPr>
          <w:b/>
        </w:rPr>
        <w:t xml:space="preserve">Assessor Agent.</w:t>
      </w:r>
      <w:r>
        <w:t xml:space="preserve"> Scores each candidate answer. - Model: Gemini 2.5 Pro (quality-critical); A/B with Claude Sonnet 4.6 during W10 calibration - Output: structured JSON — </w:t>
      </w:r>
      <w:r>
        <w:rPr>
          <w:rStyle w:val="VerbatimChar"/>
        </w:rPr>
        <w:t xml:space="preserve">concepts_assessment[]</w:t>
      </w:r>
      <w:r>
        <w:t xml:space="preserve">, </w:t>
      </w:r>
      <w:r>
        <w:rPr>
          <w:rStyle w:val="VerbatimChar"/>
        </w:rPr>
        <w:t xml:space="preserve">red_flags[]</w:t>
      </w:r>
      <w:r>
        <w:t xml:space="preserve">, </w:t>
      </w:r>
      <w:r>
        <w:rPr>
          <w:rStyle w:val="VerbatimChar"/>
        </w:rPr>
        <w:t xml:space="preserve">confidence</w:t>
      </w:r>
      <w:r>
        <w:t xml:space="preserve">, </w:t>
      </w:r>
      <w:r>
        <w:rPr>
          <w:rStyle w:val="VerbatimChar"/>
        </w:rPr>
        <w:t xml:space="preserve">level_demonstrated</w:t>
      </w:r>
      <w:r>
        <w:t xml:space="preserve"> - Prompt: </w:t>
      </w:r>
      <w:r>
        <w:rPr>
          <w:rStyle w:val="VerbatimChar"/>
        </w:rPr>
        <w:t xml:space="preserve">prompts/assessor.md</w:t>
      </w:r>
      <w:r>
        <w:t xml:space="preserve"> - Mode: async — does not block the next Interviewer turn (voice-ready)</w:t>
      </w:r>
    </w:p>
    <w:p>
      <w:pPr>
        <w:pStyle w:val="BodyText"/>
      </w:pPr>
      <w:r>
        <w:rPr>
          <w:b/>
        </w:rPr>
        <w:t xml:space="preserve">PreInterviewPlanner Agent.</w:t>
      </w:r>
      <w:r>
        <w:t xml:space="preserve"> Generates an InterviewPlan from Position Template + rubric snapshot. - Model: Gemini 2.5 Pro (runs once per session; quality matters) - Output: structured JSON plan (</w:t>
      </w:r>
      <w:r>
        <w:rPr>
          <w:rStyle w:val="VerbatimChar"/>
        </w:rPr>
        <w:t xml:space="preserve">competency_order</w:t>
      </w:r>
      <w:r>
        <w:t xml:space="preserve">, topics, seed questions, time budget) - Prompt: </w:t>
      </w:r>
      <w:r>
        <w:rPr>
          <w:rStyle w:val="VerbatimChar"/>
        </w:rPr>
        <w:t xml:space="preserve">prompts/planner.md</w:t>
      </w:r>
    </w:p>
    <w:p>
      <w:pPr>
        <w:pStyle w:val="BodyText"/>
      </w:pPr>
      <w:r>
        <w:rPr>
          <w:b/>
        </w:rPr>
        <w:t xml:space="preserve">Vertex client wrapper (shared):</w:t>
      </w:r>
      <w:r>
        <w:t xml:space="preserve"> - Retries with exponential backoff on transient failures - Pydantic schema validation on output - Automatic one-shot retry on schema mismatch - Role-specific timeouts - Cost tracking middleware - Prompt caching (Vertex feature) for system prompts</w:t>
      </w:r>
    </w:p>
    <w:p>
      <w:pPr>
        <w:pStyle w:val="Heading3"/>
      </w:pPr>
      <w:bookmarkStart w:id="30" w:name="persistence"/>
      <w:r>
        <w:t xml:space="preserve">4.5 Persistence</w:t>
      </w:r>
      <w:bookmarkEnd w:id="30"/>
    </w:p>
    <w:p>
      <w:pPr>
        <w:pStyle w:val="FirstParagraph"/>
      </w:pPr>
      <w:r>
        <w:rPr>
          <w:b/>
        </w:rPr>
        <w:t xml:space="preserve">PostgreSQL tables (high level; details in Data Model):</w:t>
      </w:r>
      <w:r>
        <w:t xml:space="preserve"> - </w:t>
      </w:r>
      <w:r>
        <w:rPr>
          <w:rStyle w:val="VerbatimChar"/>
        </w:rPr>
        <w:t xml:space="preserve">users</w:t>
      </w:r>
      <w:r>
        <w:t xml:space="preserve">, </w:t>
      </w:r>
      <w:r>
        <w:rPr>
          <w:rStyle w:val="VerbatimChar"/>
        </w:rPr>
        <w:t xml:space="preserve">candidates</w:t>
      </w:r>
      <w:r>
        <w:t xml:space="preserve"> - Rubric tree: </w:t>
      </w:r>
      <w:r>
        <w:rPr>
          <w:rStyle w:val="VerbatimChar"/>
        </w:rPr>
        <w:t xml:space="preserve">stack</w:t>
      </w:r>
      <w:r>
        <w:t xml:space="preserve">, </w:t>
      </w:r>
      <w:r>
        <w:rPr>
          <w:rStyle w:val="VerbatimChar"/>
        </w:rPr>
        <w:t xml:space="preserve">competency_block</w:t>
      </w:r>
      <w:r>
        <w:t xml:space="preserve">, </w:t>
      </w:r>
      <w:r>
        <w:rPr>
          <w:rStyle w:val="VerbatimChar"/>
        </w:rPr>
        <w:t xml:space="preserve">competency</w:t>
      </w:r>
      <w:r>
        <w:t xml:space="preserve">, </w:t>
      </w:r>
      <w:r>
        <w:rPr>
          <w:rStyle w:val="VerbatimChar"/>
        </w:rPr>
        <w:t xml:space="preserve">topic</w:t>
      </w:r>
      <w:r>
        <w:t xml:space="preserve">, </w:t>
      </w:r>
      <w:r>
        <w:rPr>
          <w:rStyle w:val="VerbatimChar"/>
        </w:rPr>
        <w:t xml:space="preserve">level</w:t>
      </w:r>
      <w:r>
        <w:t xml:space="preserve">, </w:t>
      </w:r>
      <w:r>
        <w:rPr>
          <w:rStyle w:val="VerbatimChar"/>
        </w:rPr>
        <w:t xml:space="preserve">reference</w:t>
      </w:r>
      <w:r>
        <w:t xml:space="preserve"> - </w:t>
      </w:r>
      <w:r>
        <w:rPr>
          <w:rStyle w:val="VerbatimChar"/>
        </w:rPr>
        <w:t xml:space="preserve">position_template</w:t>
      </w:r>
      <w:r>
        <w:t xml:space="preserve"> - </w:t>
      </w:r>
      <w:r>
        <w:rPr>
          <w:rStyle w:val="VerbatimChar"/>
        </w:rPr>
        <w:t xml:space="preserve">interview_session</w:t>
      </w:r>
      <w:r>
        <w:t xml:space="preserve"> (with </w:t>
      </w:r>
      <w:r>
        <w:rPr>
          <w:rStyle w:val="VerbatimChar"/>
        </w:rPr>
        <w:t xml:space="preserve">rubric_snapshot</w:t>
      </w:r>
      <w:r>
        <w:t xml:space="preserve"> JSONB) - </w:t>
      </w:r>
      <w:r>
        <w:rPr>
          <w:rStyle w:val="VerbatimChar"/>
        </w:rPr>
        <w:t xml:space="preserve">interview_plan</w:t>
      </w:r>
      <w:r>
        <w:t xml:space="preserve"> (with </w:t>
      </w:r>
      <w:r>
        <w:rPr>
          <w:rStyle w:val="VerbatimChar"/>
        </w:rPr>
        <w:t xml:space="preserve">plan_json</w:t>
      </w:r>
      <w:r>
        <w:t xml:space="preserve"> JSONB; status draft / approved / frozen) - </w:t>
      </w:r>
      <w:r>
        <w:rPr>
          <w:rStyle w:val="VerbatimChar"/>
        </w:rPr>
        <w:t xml:space="preserve">message</w:t>
      </w:r>
      <w:r>
        <w:t xml:space="preserve"> / </w:t>
      </w:r>
      <w:r>
        <w:rPr>
          <w:rStyle w:val="VerbatimChar"/>
        </w:rPr>
        <w:t xml:space="preserve">turn</w:t>
      </w:r>
      <w:r>
        <w:t xml:space="preserve"> - </w:t>
      </w:r>
      <w:r>
        <w:rPr>
          <w:rStyle w:val="VerbatimChar"/>
        </w:rPr>
        <w:t xml:space="preserve">turn_trace</w:t>
      </w:r>
      <w:r>
        <w:t xml:space="preserve"> (full prompt / response, tokens, latency, cost) - </w:t>
      </w:r>
      <w:r>
        <w:rPr>
          <w:rStyle w:val="VerbatimChar"/>
        </w:rPr>
        <w:t xml:space="preserve">assessment</w:t>
      </w:r>
      <w:r>
        <w:t xml:space="preserve"> (per-turn and per-competency) - </w:t>
      </w:r>
      <w:r>
        <w:rPr>
          <w:rStyle w:val="VerbatimChar"/>
        </w:rPr>
        <w:t xml:space="preserve">turn_annotation</w:t>
      </w:r>
      <w:r>
        <w:t xml:space="preserve"> - </w:t>
      </w:r>
      <w:r>
        <w:rPr>
          <w:rStyle w:val="VerbatimChar"/>
        </w:rPr>
        <w:t xml:space="preserve">assessment_correction</w:t>
      </w:r>
      <w:r>
        <w:t xml:space="preserve"> - </w:t>
      </w:r>
      <w:r>
        <w:rPr>
          <w:rStyle w:val="VerbatimChar"/>
        </w:rPr>
        <w:t xml:space="preserve">audit_log</w:t>
      </w:r>
    </w:p>
    <w:p>
      <w:pPr>
        <w:pStyle w:val="BodyText"/>
      </w:pPr>
      <w:r>
        <w:rPr>
          <w:b/>
        </w:rPr>
        <w:t xml:space="preserve">pgvector</w:t>
      </w:r>
      <w:r>
        <w:t xml:space="preserve"> — embeddings for RAG (feature-off in MVP): - </w:t>
      </w:r>
      <w:r>
        <w:rPr>
          <w:rStyle w:val="VerbatimChar"/>
        </w:rPr>
        <w:t xml:space="preserve">annotated_turn_embedding(turn_id, topic_id, embedding vector(768))</w:t>
      </w:r>
      <w:r>
        <w:t xml:space="preserve"> - Indexed after reviewer approval</w:t>
      </w:r>
    </w:p>
    <w:p>
      <w:pPr>
        <w:pStyle w:val="Heading3"/>
      </w:pPr>
      <w:bookmarkStart w:id="31" w:name="observability"/>
      <w:r>
        <w:t xml:space="preserve">4.6 Observability</w:t>
      </w:r>
      <w:bookmarkEnd w:id="31"/>
    </w:p>
    <w:p>
      <w:pPr>
        <w:pStyle w:val="FirstParagraph"/>
      </w:pPr>
      <w:r>
        <w:t xml:space="preserve">Three layers: 1. </w:t>
      </w:r>
      <w:r>
        <w:rPr>
          <w:b/>
        </w:rPr>
        <w:t xml:space="preserve">Application metrics</w:t>
      </w:r>
      <w:r>
        <w:t xml:space="preserve"> — Cloud Monitoring (latency, error rate, cost, active sessions) 2. </w:t>
      </w:r>
      <w:r>
        <w:rPr>
          <w:b/>
        </w:rPr>
        <w:t xml:space="preserve">TurnTrace store</w:t>
      </w:r>
      <w:r>
        <w:t xml:space="preserve"> — full record of every agent call in the DB (prompt, response, parsed output, tokens, latency, model, prompt_version) 3. </w:t>
      </w:r>
      <w:r>
        <w:rPr>
          <w:b/>
        </w:rPr>
        <w:t xml:space="preserve">Dashboards</w:t>
      </w:r>
      <w:r>
        <w:t xml:space="preserve"> — per-agent views, per-session cost breakdown, overall health, model A/B comparison</w:t>
      </w:r>
    </w:p>
    <w:p>
      <w:pPr>
        <w:pStyle w:val="BodyText"/>
      </w:pPr>
      <w:r>
        <w:rPr>
          <w:b/>
        </w:rPr>
        <w:t xml:space="preserve">Alerts:</w:t>
      </w:r>
      <w:r>
        <w:t xml:space="preserve"> - Cost per session exceeds threshold - Agent p95 latency &gt; 15 s - Error rate &gt; 5% - TurnTrace capture gap (missing trace rows relative to messages)</w:t>
      </w:r>
    </w:p>
    <w:p>
      <w:pPr>
        <w:pStyle w:val="Heading3"/>
      </w:pPr>
      <w:bookmarkStart w:id="32" w:name="auth-identity"/>
      <w:r>
        <w:t xml:space="preserve">4.7 Auth / Identity</w:t>
      </w:r>
      <w:bookmarkEnd w:id="3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Internal users</w:t>
      </w:r>
      <w:r>
        <w:t xml:space="preserve"> (recruiter, reviewer, admin) — Identity Platform + Google provider. HTTP-only session cookies. Roles as JWT claims.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Candidate</w:t>
      </w:r>
      <w:r>
        <w:t xml:space="preserve"> — magic-link token → short-lived session cookie. Token is single-use, invalidated after first use or by TTL (24 h).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key-flows"/>
      <w:r>
        <w:t xml:space="preserve">5. Key Flows</w:t>
      </w:r>
      <w:bookmarkEnd w:id="33"/>
    </w:p>
    <w:p>
      <w:pPr>
        <w:pStyle w:val="Heading3"/>
      </w:pPr>
      <w:bookmarkStart w:id="34" w:name="matrix-import-configs-as-code"/>
      <w:r>
        <w:t xml:space="preserve">5.1 Matrix Import &amp; Configs-as-Code</w:t>
      </w:r>
      <w:bookmarkEnd w:id="34"/>
    </w:p>
    <w:p>
      <w:pPr>
        <w:pStyle w:val="CaptionedFigure"/>
      </w:pPr>
      <w:r>
        <w:drawing>
          <wp:inline>
            <wp:extent cx="5334000" cy="777770"/>
            <wp:effectExtent b="0" l="0" r="0" t="0"/>
            <wp:docPr descr="Diagram 2 — Matrix Import &amp; Configs-as-Code" title="" id="1" name="Picture"/>
            <a:graphic>
              <a:graphicData uri="http://schemas.openxmlformats.org/drawingml/2006/picture">
                <pic:pic>
                  <pic:nvPicPr>
                    <pic:cNvPr descr="diagrams/02_matrix_impor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7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 — Matrix Import &amp; Configs-as-Code</w:t>
      </w:r>
    </w:p>
    <w:p>
      <w:pPr>
        <w:pStyle w:val="BodyText"/>
      </w:pPr>
      <w:r>
        <w:t xml:space="preserve">Key invariant: the previous rubric version remains; sessions holding a prior </w:t>
      </w:r>
      <w:r>
        <w:rPr>
          <w:rStyle w:val="VerbatimChar"/>
        </w:rPr>
        <w:t xml:space="preserve">rubric_snapshot</w:t>
      </w:r>
      <w:r>
        <w:t xml:space="preserve"> are unaffected.</w:t>
      </w:r>
    </w:p>
    <w:p>
      <w:pPr>
        <w:pStyle w:val="Heading3"/>
      </w:pPr>
      <w:bookmarkStart w:id="36" w:name="pre-interview-flow"/>
      <w:r>
        <w:t xml:space="preserve">5.2 Pre-interview Flow</w:t>
      </w:r>
      <w:bookmarkEnd w:id="36"/>
    </w:p>
    <w:p>
      <w:pPr>
        <w:pStyle w:val="CaptionedFigure"/>
      </w:pPr>
      <w:r>
        <w:drawing>
          <wp:inline>
            <wp:extent cx="5334000" cy="1188159"/>
            <wp:effectExtent b="0" l="0" r="0" t="0"/>
            <wp:docPr descr="Diagram 3 — Pre-interview Flow" title="" id="1" name="Picture"/>
            <a:graphic>
              <a:graphicData uri="http://schemas.openxmlformats.org/drawingml/2006/picture">
                <pic:pic>
                  <pic:nvPicPr>
                    <pic:cNvPr descr="diagrams/03_pre_int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 — Pre-interview Flow</w:t>
      </w:r>
    </w:p>
    <w:p>
      <w:pPr>
        <w:pStyle w:val="Heading3"/>
      </w:pPr>
      <w:bookmarkStart w:id="38" w:name="runtime-session-turn-loop"/>
      <w:r>
        <w:t xml:space="preserve">5.3 Runtime Session (turn loop)</w:t>
      </w:r>
      <w:bookmarkEnd w:id="38"/>
    </w:p>
    <w:p>
      <w:pPr>
        <w:pStyle w:val="CaptionedFigure"/>
      </w:pPr>
      <w:r>
        <w:drawing>
          <wp:inline>
            <wp:extent cx="5334000" cy="1032116"/>
            <wp:effectExtent b="0" l="0" r="0" t="0"/>
            <wp:docPr descr="Diagram 4 — Runtime Session (turn loop)" title="" id="1" name="Picture"/>
            <a:graphic>
              <a:graphicData uri="http://schemas.openxmlformats.org/drawingml/2006/picture">
                <pic:pic>
                  <pic:nvPicPr>
                    <pic:cNvPr descr="diagrams/04_runtim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2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 — Runtime Session (turn loop)</w:t>
      </w:r>
    </w:p>
    <w:p>
      <w:pPr>
        <w:pStyle w:val="BodyText"/>
      </w:pPr>
      <w:r>
        <w:t xml:space="preserve">Key details: - </w:t>
      </w:r>
      <w:r>
        <w:rPr>
          <w:b/>
        </w:rPr>
        <w:t xml:space="preserve">Interviewer is sync</w:t>
      </w:r>
      <w:r>
        <w:t xml:space="preserve"> in the turn loop — the candidate waits for its output - </w:t>
      </w:r>
      <w:r>
        <w:rPr>
          <w:b/>
        </w:rPr>
        <w:t xml:space="preserve">Assessor is async</w:t>
      </w:r>
      <w:r>
        <w:t xml:space="preserve"> — does not block the next Interviewer turn (voice-ready pattern) - </w:t>
      </w:r>
      <w:r>
        <w:rPr>
          <w:b/>
        </w:rPr>
        <w:t xml:space="preserve">The orchestrator makes transition decisions</w:t>
      </w:r>
      <w:r>
        <w:t xml:space="preserve"> (probe / move-on / close) based on the plan, remaining time budget, and Assessor results when available</w:t>
      </w:r>
    </w:p>
    <w:p>
      <w:pPr>
        <w:pStyle w:val="Heading3"/>
      </w:pPr>
      <w:bookmarkStart w:id="40" w:name="annotation-flow-post-interview"/>
      <w:r>
        <w:t xml:space="preserve">5.4 Annotation Flow (post-interview)</w:t>
      </w:r>
      <w:bookmarkEnd w:id="40"/>
    </w:p>
    <w:p>
      <w:pPr>
        <w:pStyle w:val="CaptionedFigure"/>
      </w:pPr>
      <w:r>
        <w:drawing>
          <wp:inline>
            <wp:extent cx="5334000" cy="1205008"/>
            <wp:effectExtent b="0" l="0" r="0" t="0"/>
            <wp:docPr descr="Diagram 5 — Annotation Flow" title="" id="1" name="Picture"/>
            <a:graphic>
              <a:graphicData uri="http://schemas.openxmlformats.org/drawingml/2006/picture">
                <pic:pic>
                  <pic:nvPicPr>
                    <pic:cNvPr descr="diagrams/05_annot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5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 — Annotation Flow</w:t>
      </w:r>
    </w:p>
    <w:p>
      <w:pPr>
        <w:pStyle w:val="BodyText"/>
      </w:pPr>
      <w:r>
        <w:t xml:space="preserve">After sign-off the session is marked </w:t>
      </w:r>
      <w:r>
        <w:rPr>
          <w:rStyle w:val="VerbatimChar"/>
        </w:rPr>
        <w:t xml:space="preserve">annotated=true</w:t>
      </w:r>
      <w:r>
        <w:t xml:space="preserve"> and enters the embedding-indexing pipeline (for future RAG).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key-architectural-decisions"/>
      <w:r>
        <w:t xml:space="preserve">6. Key Architectural Decisions</w:t>
      </w:r>
      <w:bookmarkEnd w:id="42"/>
    </w:p>
    <w:p>
      <w:pPr>
        <w:pStyle w:val="FirstParagraph"/>
      </w:pPr>
      <w:r>
        <w:t xml:space="preserve">Short summary — full detail in each ADR: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ADR-001</w:t>
      </w:r>
      <w:r>
        <w:t xml:space="preserve"> — Vertex AI Model Garden as the LLM platform (vs direct Anthropic / OpenAI APIs)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ADR-002</w:t>
      </w:r>
      <w:r>
        <w:t xml:space="preserve"> — 2+1 agent architecture (Interviewer + Assessor + Planner) vs a single multi-tool agent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ADR-003</w:t>
      </w:r>
      <w:r>
        <w:t xml:space="preserve"> — Hybrid InterviewPlan (neither full script nor full adaptivity)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ADR-004</w:t>
      </w:r>
      <w:r>
        <w:t xml:space="preserve"> — English system prompts + Ukrainian candidate-facing output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ADR-005</w:t>
      </w:r>
      <w:r>
        <w:t xml:space="preserve"> — Deterministic state machine in code, not LLM-driven orchestration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ADR-006</w:t>
      </w:r>
      <w:r>
        <w:t xml:space="preserve"> — Configs-as-Code (YAML in Git) for rubric / positions / prompts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ADR-007</w:t>
      </w:r>
      <w:r>
        <w:t xml:space="preserve"> — Async assessment pattern (voice-ready)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ADR-008</w:t>
      </w:r>
      <w:r>
        <w:t xml:space="preserve"> — pgvector on Cloud SQL vs a separate Vector Search (cost-first; re-evaluate later)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eployment"/>
      <w:r>
        <w:t xml:space="preserve">7. Deployment</w:t>
      </w:r>
      <w:bookmarkEnd w:id="43"/>
    </w:p>
    <w:p>
      <w:pPr>
        <w:pStyle w:val="CaptionedFigure"/>
      </w:pPr>
      <w:r>
        <w:drawing>
          <wp:inline>
            <wp:extent cx="5334000" cy="2437160"/>
            <wp:effectExtent b="0" l="0" r="0" t="0"/>
            <wp:docPr descr="Diagram 6 — Deployment" title="" id="1" name="Picture"/>
            <a:graphic>
              <a:graphicData uri="http://schemas.openxmlformats.org/drawingml/2006/picture">
                <pic:pic>
                  <pic:nvPicPr>
                    <pic:cNvPr descr="diagrams/06_deploym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 — Deployment</w:t>
      </w:r>
    </w:p>
    <w:p>
      <w:pPr>
        <w:pStyle w:val="BodyText"/>
      </w:pPr>
      <w:r>
        <w:rPr>
          <w:b/>
        </w:rPr>
        <w:t xml:space="preserve">Environments:</w:t>
      </w:r>
      <w:r>
        <w:t xml:space="preserve"> - </w:t>
      </w:r>
      <w:r>
        <w:rPr>
          <w:b/>
        </w:rPr>
        <w:t xml:space="preserve">Local</w:t>
      </w:r>
      <w:r>
        <w:t xml:space="preserve"> — dev machine + docker-compose Postgres + real Vertex (sandbox project) - </w:t>
      </w:r>
      <w:r>
        <w:rPr>
          <w:b/>
        </w:rPr>
        <w:t xml:space="preserve">Staging</w:t>
      </w:r>
      <w:r>
        <w:t xml:space="preserve"> — separate GCP project, Cloud Run + Cloud SQL + real Vertex - </w:t>
      </w:r>
      <w:r>
        <w:rPr>
          <w:b/>
        </w:rPr>
        <w:t xml:space="preserve">Production</w:t>
      </w:r>
      <w:r>
        <w:t xml:space="preserve"> — separate GCP project for isolation (pilot runs here)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safety-privacy-observability-principles"/>
      <w:r>
        <w:t xml:space="preserve">8. Safety, Privacy, Observability Principles</w:t>
      </w:r>
      <w:bookmarkEnd w:id="45"/>
    </w:p>
    <w:p>
      <w:pPr>
        <w:pStyle w:val="FirstParagraph"/>
      </w:pPr>
      <w:r>
        <w:rPr>
          <w:b/>
        </w:rPr>
        <w:t xml:space="preserve">Privacy:</w:t>
      </w:r>
      <w:r>
        <w:t xml:space="preserve"> - Vertex enterprise contract: no data used for model training - Explicit consent gate before session start - Data retention: 90 days for the pilot (MVP); production TBD per GDPR baseline - Delete-on-request endpoint - No candidate PII in TurnTrace (only </w:t>
      </w:r>
      <w:r>
        <w:rPr>
          <w:rStyle w:val="VerbatimChar"/>
        </w:rPr>
        <w:t xml:space="preserve">candidate_id</w:t>
      </w:r>
      <w:r>
        <w:t xml:space="preserve"> pseudonym)</w:t>
      </w:r>
    </w:p>
    <w:p>
      <w:pPr>
        <w:pStyle w:val="BodyText"/>
      </w:pPr>
      <w:r>
        <w:rPr>
          <w:b/>
        </w:rPr>
        <w:t xml:space="preserve">Safety:</w:t>
      </w:r>
      <w:r>
        <w:t xml:space="preserve"> - Prompt-injection defense: scope guard in the system prompt + input normalization - Rate limiting per candidate token - All secrets accessed via Secret Manager only - Strict JSON schema validation on every agent output</w:t>
      </w:r>
    </w:p>
    <w:p>
      <w:pPr>
        <w:pStyle w:val="BodyText"/>
      </w:pPr>
      <w:r>
        <w:rPr>
          <w:b/>
        </w:rPr>
        <w:t xml:space="preserve">Observability commitments:</w:t>
      </w:r>
      <w:r>
        <w:t xml:space="preserve"> - </w:t>
      </w:r>
      <w:r>
        <w:rPr>
          <w:b/>
        </w:rPr>
        <w:t xml:space="preserve">100% TurnTrace capture</w:t>
      </w:r>
      <w:r>
        <w:t xml:space="preserve"> — a hard requirement, enforced by alert - Cost per session / per agent / per model — first-class metric - Agent p95 latency — first-class metric - Error rate alert &gt; 5% - </w:t>
      </w:r>
      <w:r>
        <w:rPr>
          <w:rStyle w:val="VerbatimChar"/>
        </w:rPr>
        <w:t xml:space="preserve">prompt_version</w:t>
      </w:r>
      <w:r>
        <w:t xml:space="preserve"> label on every TurnTrace (for post-hoc A/B)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mvp-constraints-and-voice-readiness"/>
      <w:r>
        <w:t xml:space="preserve">9. MVP Constraints and Voice-Readiness</w:t>
      </w:r>
      <w:bookmarkEnd w:id="46"/>
    </w:p>
    <w:p>
      <w:pPr>
        <w:pStyle w:val="FirstParagraph"/>
      </w:pPr>
      <w:r>
        <w:rPr>
          <w:b/>
        </w:rPr>
        <w:t xml:space="preserve">MVP constraints:</w:t>
      </w:r>
      <w:r>
        <w:t xml:space="preserve"> - Text-only interaction - Only 2 stacks (C#, React) - No advanced anti-cheating - No candidate account (magic-link only) - No RAG feature-on - Configs-as-Code only (no rubric admin UI) - Internal-only (SSO-restricted)</w:t>
      </w:r>
    </w:p>
    <w:p>
      <w:pPr>
        <w:pStyle w:val="BodyText"/>
      </w:pPr>
      <w:r>
        <w:rPr>
          <w:b/>
        </w:rPr>
        <w:t xml:space="preserve">Voice-ready guardrails (enforced from W1):</w:t>
      </w:r>
      <w:r>
        <w:t xml:space="preserve"> 1. WebSocket-first transport (not HTTP polling) 2. Async assessment (does not block the next turn) 3. Streaming token output from the Interviewer 4. Latency budget as a first-class metric 5. Transport-agnostic core (the orchestrator is unaware of text vs voice) 6. Full transcript preserved (once voice is added, text remains the source of truth) 7. Interruption-friendly turn structure (short turns, explicit stop tokens)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glossary"/>
      <w:r>
        <w:t xml:space="preserve">10. Glossary</w:t>
      </w:r>
      <w:bookmarkEnd w:id="47"/>
    </w:p>
    <w:p>
      <w:pPr>
        <w:pStyle w:val="FirstParagraph"/>
      </w:pPr>
      <w:r>
        <w:t xml:space="preserve">Terms are used consistently across all documents. See </w:t>
      </w:r>
      <w:r>
        <w:rPr>
          <w:b/>
        </w:rPr>
        <w:t xml:space="preserve">MVP Scope Document</w:t>
      </w:r>
      <w:r>
        <w:t xml:space="preserve">, section 12.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3" Target="media/rId23.png"/><Relationship Type="http://schemas.openxmlformats.org/officeDocument/2006/relationships/image" Id="rId35" Target="media/rId35.png"/><Relationship Type="http://schemas.openxmlformats.org/officeDocument/2006/relationships/image" Id="rId37" Target="media/rId37.png"/><Relationship Type="http://schemas.openxmlformats.org/officeDocument/2006/relationships/image" Id="rId39" Target="media/rId39.png"/><Relationship Type="http://schemas.openxmlformats.org/officeDocument/2006/relationships/image" Id="rId41" Target="media/rId41.png"/><Relationship Type="http://schemas.openxmlformats.org/officeDocument/2006/relationships/image" Id="rId44" Target="media/rId44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2026-04-18T18:58:24Z</dcterms:created>
  <dcterms:modified xsi:type="dcterms:W3CDTF">2026-04-18T18:58:24Z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