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927" w:rsidRPr="003D0488" w:rsidRDefault="003D0488">
      <w:pPr>
        <w:rPr>
          <w:lang w:val="en-US"/>
        </w:rPr>
      </w:pPr>
      <w:r>
        <w:t xml:space="preserve">Ковалевич Павел ПИ 262 </w:t>
      </w:r>
      <w:r w:rsidRPr="003D0488">
        <w:t>@smazenka</w:t>
      </w:r>
      <w:bookmarkStart w:id="0" w:name="_GoBack"/>
      <w:bookmarkEnd w:id="0"/>
    </w:p>
    <w:sectPr w:rsidR="00A42927" w:rsidRPr="003D0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9A"/>
    <w:rsid w:val="003D0488"/>
    <w:rsid w:val="00602C9A"/>
    <w:rsid w:val="00A4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77996"/>
  <w15:chartTrackingRefBased/>
  <w15:docId w15:val="{CF96213A-6D29-400F-B3C8-E844362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>diakov.net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2026-09-28T06:12:00Z</dcterms:created>
  <dcterms:modified xsi:type="dcterms:W3CDTF">2026-09-28T06:16:00Z</dcterms:modified>
</cp:coreProperties>
</file>