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eastAsia="Times New Roman" w:cs="Times New Roman"/>
                <w:lang w:eastAsia="ru-RU"/>
              </w:rPr>
              <w:t xml:space="preserve">: </w:t>
            </w:r>
            <w:r w:rsidRPr="00AF01CA">
              <w:rPr>
                <w:rFonts w:eastAsia="Times New Roman" w:cs="Times New Roman"/>
                <w:lang w:eastAsia="ru-RU"/>
              </w:rPr>
              <w:fldChar w:fldCharType="begin"/>
            </w:r>
            <w:r w:rsidRPr="00AF01CA">
              <w:rPr>
                <w:rFonts w:eastAsia="Times New Roman" w:cs="Times New Roman"/>
                <w:lang w:eastAsia="ru-RU"/>
              </w:rPr>
              <w:instrText xml:space="preserve"> MERGEFIELD  =testcase.description \* MERGEFORMAT </w:instrText>
            </w:r>
            <w:r w:rsidRPr="00AF01CA">
              <w:rPr>
                <w:rFonts w:eastAsia="Times New Roman" w:cs="Times New Roman"/>
                <w:lang w:eastAsia="ru-RU"/>
              </w:rPr>
              <w:fldChar w:fldCharType="separate"/>
            </w:r>
            <w:r w:rsidRPr="00AF01CA">
              <w:rPr>
                <w:rFonts w:eastAsia="Times New Roman" w:cs="Times New Roman"/>
                <w:noProof/>
                <w:lang w:eastAsia="ru-RU"/>
              </w:rPr>
              <w:t>«=testcase.description»</w:t>
            </w:r>
            <w:r w:rsidRPr="00AF01CA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=step.index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«=step.index»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  <w:r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368" w:rsidRDefault="00445368" w:rsidP="003F485E">
      <w:pPr>
        <w:spacing w:after="0" w:line="240" w:lineRule="auto"/>
      </w:pPr>
      <w:r>
        <w:separator/>
      </w:r>
    </w:p>
  </w:endnote>
  <w:endnote w:type="continuationSeparator" w:id="0">
    <w:p w:rsidR="00445368" w:rsidRDefault="00445368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24D"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368" w:rsidRDefault="00445368" w:rsidP="003F485E">
      <w:pPr>
        <w:spacing w:after="0" w:line="240" w:lineRule="auto"/>
      </w:pPr>
      <w:r>
        <w:separator/>
      </w:r>
    </w:p>
  </w:footnote>
  <w:footnote w:type="continuationSeparator" w:id="0">
    <w:p w:rsidR="00445368" w:rsidRDefault="00445368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45368"/>
    <w:rsid w:val="00466134"/>
    <w:rsid w:val="0047482A"/>
    <w:rsid w:val="0049082F"/>
    <w:rsid w:val="004A6E03"/>
    <w:rsid w:val="004F7B47"/>
    <w:rsid w:val="005766AD"/>
    <w:rsid w:val="005D6AF6"/>
    <w:rsid w:val="00692497"/>
    <w:rsid w:val="006D591D"/>
    <w:rsid w:val="007C0951"/>
    <w:rsid w:val="00816632"/>
    <w:rsid w:val="008229A4"/>
    <w:rsid w:val="00830DC3"/>
    <w:rsid w:val="00866609"/>
    <w:rsid w:val="009445E9"/>
    <w:rsid w:val="0097667C"/>
    <w:rsid w:val="009D092A"/>
    <w:rsid w:val="009D665A"/>
    <w:rsid w:val="00A0324D"/>
    <w:rsid w:val="00A758FF"/>
    <w:rsid w:val="00AD4731"/>
    <w:rsid w:val="00AF01CA"/>
    <w:rsid w:val="00AF4491"/>
    <w:rsid w:val="00B51A41"/>
    <w:rsid w:val="00B937A4"/>
    <w:rsid w:val="00C428FB"/>
    <w:rsid w:val="00CD0435"/>
    <w:rsid w:val="00D10CF5"/>
    <w:rsid w:val="00D1478C"/>
    <w:rsid w:val="00D25C44"/>
    <w:rsid w:val="00DC044E"/>
    <w:rsid w:val="00DE74BC"/>
    <w:rsid w:val="00E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36</cp:revision>
  <dcterms:created xsi:type="dcterms:W3CDTF">2018-08-07T10:42:00Z</dcterms:created>
  <dcterms:modified xsi:type="dcterms:W3CDTF">2018-12-29T10:47:00Z</dcterms:modified>
</cp:coreProperties>
</file>