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C9EDD" w14:textId="77777777" w:rsidR="00DD520B" w:rsidRPr="00ED6E73" w:rsidRDefault="00DD520B" w:rsidP="00DD520B">
      <w:pPr>
        <w:pStyle w:val="NormalNoIndent"/>
        <w:contextualSpacing/>
        <w:jc w:val="center"/>
      </w:pPr>
      <w:r w:rsidRPr="00ED6E73">
        <w:t>НАЦІОНАЛЬНИЙ ТЕХНІЧНИЙ УНІВЕРСИТЕТ УКРАЇНИ</w:t>
      </w:r>
    </w:p>
    <w:p w14:paraId="50575CED" w14:textId="77777777" w:rsidR="00DD520B" w:rsidRPr="00ED6E73" w:rsidRDefault="00DD520B" w:rsidP="00DD520B">
      <w:pPr>
        <w:pStyle w:val="NormalNoIndent"/>
        <w:contextualSpacing/>
        <w:jc w:val="center"/>
      </w:pPr>
      <w:r w:rsidRPr="00ED6E73">
        <w:t>«КИЇВСЬКИЙ ПОЛІТЕХНІЧНИЙ ІНСТИТУТ»</w:t>
      </w:r>
    </w:p>
    <w:p w14:paraId="4294C55E" w14:textId="77777777" w:rsidR="00DD520B" w:rsidRPr="00ED6E73" w:rsidRDefault="00DD520B" w:rsidP="00DD520B">
      <w:pPr>
        <w:pStyle w:val="NormalNoIndent"/>
        <w:contextualSpacing/>
        <w:jc w:val="center"/>
      </w:pPr>
      <w:r w:rsidRPr="00ED6E73">
        <w:t>Факультет прикладної математики</w:t>
      </w:r>
    </w:p>
    <w:p w14:paraId="606475BF" w14:textId="77777777" w:rsidR="00DD520B" w:rsidRPr="00ED6E73" w:rsidRDefault="00DD520B" w:rsidP="00DD520B">
      <w:pPr>
        <w:pStyle w:val="NormalNoIndent"/>
        <w:spacing w:after="120"/>
        <w:contextualSpacing/>
        <w:jc w:val="center"/>
      </w:pPr>
      <w:r w:rsidRPr="00ED6E73">
        <w:t>Кафедра прикладної математики</w:t>
      </w:r>
    </w:p>
    <w:p w14:paraId="09060EFC" w14:textId="77777777" w:rsidR="00DD520B" w:rsidRPr="008F28DE" w:rsidRDefault="00DD520B" w:rsidP="00DD520B">
      <w:pPr>
        <w:pStyle w:val="NormalNoIndent"/>
        <w:contextualSpacing/>
        <w:jc w:val="center"/>
        <w:rPr>
          <w:lang w:val="ru-RU"/>
        </w:rPr>
      </w:pPr>
    </w:p>
    <w:p w14:paraId="487990EB" w14:textId="77777777" w:rsidR="00DD520B" w:rsidRPr="008F28DE" w:rsidRDefault="00DD520B" w:rsidP="00DD520B">
      <w:pPr>
        <w:pStyle w:val="NormalNoIndent"/>
        <w:contextualSpacing/>
        <w:jc w:val="center"/>
        <w:rPr>
          <w:lang w:val="ru-RU"/>
        </w:rPr>
      </w:pPr>
    </w:p>
    <w:p w14:paraId="7AB96A20" w14:textId="77777777" w:rsidR="00DD520B" w:rsidRPr="008F28DE" w:rsidRDefault="00DD520B" w:rsidP="00DD520B">
      <w:pPr>
        <w:pStyle w:val="NormalNoIndent"/>
        <w:contextualSpacing/>
        <w:jc w:val="center"/>
        <w:rPr>
          <w:lang w:val="ru-RU"/>
        </w:rPr>
      </w:pPr>
    </w:p>
    <w:p w14:paraId="362936E6" w14:textId="77777777" w:rsidR="00DD520B" w:rsidRDefault="00DD520B" w:rsidP="00DD520B">
      <w:pPr>
        <w:pStyle w:val="NormalNoIndent"/>
        <w:contextualSpacing/>
        <w:jc w:val="center"/>
      </w:pPr>
      <w:r>
        <w:t>ЗВІТ</w:t>
      </w:r>
    </w:p>
    <w:p w14:paraId="662BF756" w14:textId="77777777" w:rsidR="00DD520B" w:rsidRPr="00924CCF" w:rsidRDefault="00DD520B" w:rsidP="00DD520B">
      <w:pPr>
        <w:pStyle w:val="NormalNoIndent"/>
        <w:contextualSpacing/>
        <w:jc w:val="center"/>
      </w:pPr>
      <w:r>
        <w:t xml:space="preserve">ПРО ВИКОНАННЯ </w:t>
      </w:r>
      <w:r>
        <w:rPr>
          <w:lang w:val="en-US"/>
        </w:rPr>
        <w:t>V</w:t>
      </w:r>
      <w:r>
        <w:t>ІІІ ЕТАПУ КУРСОВОЇ РОБОТИ</w:t>
      </w:r>
    </w:p>
    <w:p w14:paraId="3FBC79A8" w14:textId="77777777" w:rsidR="00DD520B" w:rsidRDefault="00DD520B" w:rsidP="00DD520B">
      <w:pPr>
        <w:pStyle w:val="NormalNoIndent"/>
        <w:contextualSpacing/>
        <w:jc w:val="center"/>
      </w:pPr>
      <w:r>
        <w:t>із дисципліни: «Бази даних та інформаційні системи»</w:t>
      </w:r>
    </w:p>
    <w:p w14:paraId="3C93EC96" w14:textId="562DAC41" w:rsidR="00DD520B" w:rsidRDefault="00BA70B9" w:rsidP="00DD520B">
      <w:pPr>
        <w:pStyle w:val="NormalNoIndent"/>
        <w:contextualSpacing/>
        <w:jc w:val="center"/>
      </w:pPr>
      <w:r>
        <w:t>на тему: «Здача зовнішнього незалежного оцінювання</w:t>
      </w:r>
      <w:bookmarkStart w:id="0" w:name="_GoBack"/>
      <w:bookmarkEnd w:id="0"/>
      <w:r w:rsidR="00DD520B">
        <w:t>»</w:t>
      </w:r>
    </w:p>
    <w:p w14:paraId="11E80612" w14:textId="77777777" w:rsidR="00DD520B" w:rsidRDefault="00DD520B" w:rsidP="00DD520B">
      <w:pPr>
        <w:pStyle w:val="NormalNoIndent"/>
        <w:contextualSpacing/>
        <w:jc w:val="center"/>
      </w:pPr>
    </w:p>
    <w:p w14:paraId="0D3D9046" w14:textId="77777777" w:rsidR="00DD520B" w:rsidRPr="00ED647A" w:rsidRDefault="00DD520B" w:rsidP="00DD520B">
      <w:pPr>
        <w:pStyle w:val="NormalNoIndent"/>
        <w:contextualSpacing/>
        <w:rPr>
          <w:lang w:val="ru-RU"/>
        </w:rPr>
      </w:pPr>
    </w:p>
    <w:p w14:paraId="0DD47598" w14:textId="77777777" w:rsidR="00DD520B" w:rsidRDefault="00DD520B" w:rsidP="00DD520B">
      <w:pPr>
        <w:pStyle w:val="NormalNoIndent"/>
        <w:contextualSpacing/>
      </w:pPr>
    </w:p>
    <w:p w14:paraId="2AB0097C" w14:textId="77777777" w:rsidR="00DD520B" w:rsidRDefault="00DD520B" w:rsidP="00DD520B">
      <w:pPr>
        <w:pStyle w:val="NormalNoIndent"/>
        <w:contextualSpacing/>
      </w:pPr>
    </w:p>
    <w:p w14:paraId="3E68958A" w14:textId="77777777" w:rsidR="00DD520B" w:rsidRPr="00501EE5" w:rsidRDefault="00DD520B" w:rsidP="00DD520B">
      <w:pPr>
        <w:pStyle w:val="NormalNoIndent"/>
        <w:contextualSpacing/>
      </w:pPr>
    </w:p>
    <w:p w14:paraId="4D3DB183" w14:textId="77777777" w:rsidR="00DD520B" w:rsidRDefault="00DD520B" w:rsidP="00DD520B">
      <w:pPr>
        <w:pStyle w:val="NormalNoIndent"/>
        <w:contextualSpacing/>
      </w:pPr>
    </w:p>
    <w:p w14:paraId="52CFDB63" w14:textId="77777777" w:rsidR="00DD520B" w:rsidRDefault="00DD520B" w:rsidP="00DD520B">
      <w:pPr>
        <w:pStyle w:val="NormalNoIndent"/>
        <w:contextualSpacing/>
      </w:pPr>
    </w:p>
    <w:p w14:paraId="0B2034EB" w14:textId="77777777" w:rsidR="00DD520B" w:rsidRDefault="00DD520B" w:rsidP="00DD520B">
      <w:pPr>
        <w:pStyle w:val="NormalNoIndent"/>
        <w:contextualSpacing/>
      </w:pPr>
    </w:p>
    <w:p w14:paraId="6D9AC794" w14:textId="77777777" w:rsidR="00DD520B" w:rsidRDefault="00DD520B" w:rsidP="00DD520B">
      <w:pPr>
        <w:pStyle w:val="NormalNoIndent"/>
        <w:contextualSpacing/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DD520B" w:rsidRPr="00DC67FC" w14:paraId="54C04A0A" w14:textId="77777777" w:rsidTr="00214381">
        <w:trPr>
          <w:trHeight w:val="504"/>
        </w:trPr>
        <w:tc>
          <w:tcPr>
            <w:tcW w:w="4720" w:type="dxa"/>
            <w:shd w:val="clear" w:color="auto" w:fill="auto"/>
          </w:tcPr>
          <w:p w14:paraId="65E7590C" w14:textId="77777777" w:rsidR="00DD520B" w:rsidRPr="008D78A3" w:rsidRDefault="00DD520B" w:rsidP="00214381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Викона</w:t>
            </w:r>
            <w:r>
              <w:t>ла</w:t>
            </w:r>
            <w:r w:rsidRPr="008D78A3">
              <w:t>:</w:t>
            </w:r>
          </w:p>
        </w:tc>
        <w:tc>
          <w:tcPr>
            <w:tcW w:w="4365" w:type="dxa"/>
            <w:shd w:val="clear" w:color="auto" w:fill="auto"/>
          </w:tcPr>
          <w:p w14:paraId="77500AEE" w14:textId="77777777" w:rsidR="00DD520B" w:rsidRPr="008D78A3" w:rsidRDefault="00DD520B" w:rsidP="00214381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Керівник</w:t>
            </w:r>
            <w:r>
              <w:t xml:space="preserve">: </w:t>
            </w:r>
          </w:p>
        </w:tc>
      </w:tr>
      <w:tr w:rsidR="00DD520B" w:rsidRPr="00DC67FC" w14:paraId="6E8293F9" w14:textId="77777777" w:rsidTr="00214381">
        <w:trPr>
          <w:trHeight w:val="504"/>
        </w:trPr>
        <w:tc>
          <w:tcPr>
            <w:tcW w:w="4720" w:type="dxa"/>
            <w:shd w:val="clear" w:color="auto" w:fill="auto"/>
          </w:tcPr>
          <w:p w14:paraId="6FE54BF4" w14:textId="77777777" w:rsidR="00DD520B" w:rsidRPr="008D78A3" w:rsidRDefault="00DD520B" w:rsidP="00214381">
            <w:pPr>
              <w:pStyle w:val="NormalNoIndent"/>
              <w:tabs>
                <w:tab w:val="left" w:pos="3366"/>
              </w:tabs>
              <w:contextualSpacing/>
            </w:pPr>
            <w:r>
              <w:t>студентка</w:t>
            </w:r>
            <w:r w:rsidRPr="008D78A3">
              <w:t xml:space="preserve"> групи КМ-</w:t>
            </w:r>
            <w:r>
              <w:t>32</w:t>
            </w:r>
          </w:p>
        </w:tc>
        <w:tc>
          <w:tcPr>
            <w:tcW w:w="4365" w:type="dxa"/>
            <w:shd w:val="clear" w:color="auto" w:fill="auto"/>
          </w:tcPr>
          <w:p w14:paraId="4A9FC62D" w14:textId="77777777" w:rsidR="00DD520B" w:rsidRPr="008D78A3" w:rsidRDefault="00DD520B" w:rsidP="00214381">
            <w:pPr>
              <w:pStyle w:val="NormalNoIndent"/>
              <w:tabs>
                <w:tab w:val="left" w:pos="3366"/>
              </w:tabs>
              <w:contextualSpacing/>
            </w:pPr>
            <w:r>
              <w:t>Терещенко І.О.</w:t>
            </w:r>
          </w:p>
        </w:tc>
      </w:tr>
      <w:tr w:rsidR="00DD520B" w:rsidRPr="00DC67FC" w14:paraId="2FFEBF97" w14:textId="77777777" w:rsidTr="00214381">
        <w:trPr>
          <w:trHeight w:val="504"/>
        </w:trPr>
        <w:tc>
          <w:tcPr>
            <w:tcW w:w="4720" w:type="dxa"/>
            <w:shd w:val="clear" w:color="auto" w:fill="auto"/>
          </w:tcPr>
          <w:p w14:paraId="22739951" w14:textId="77777777" w:rsidR="00DD520B" w:rsidRPr="008D78A3" w:rsidRDefault="00DD520B" w:rsidP="00214381">
            <w:pPr>
              <w:pStyle w:val="NormalNoIndent"/>
              <w:contextualSpacing/>
            </w:pPr>
            <w:r>
              <w:t>Ковальова Ольга</w:t>
            </w:r>
          </w:p>
        </w:tc>
        <w:tc>
          <w:tcPr>
            <w:tcW w:w="4365" w:type="dxa"/>
            <w:shd w:val="clear" w:color="auto" w:fill="auto"/>
          </w:tcPr>
          <w:p w14:paraId="47CD7498" w14:textId="77777777" w:rsidR="00DD520B" w:rsidRPr="008D78A3" w:rsidRDefault="00DD520B" w:rsidP="00214381">
            <w:pPr>
              <w:pStyle w:val="NormalNoIndent"/>
              <w:tabs>
                <w:tab w:val="left" w:pos="3366"/>
              </w:tabs>
              <w:contextualSpacing/>
            </w:pPr>
          </w:p>
        </w:tc>
      </w:tr>
    </w:tbl>
    <w:p w14:paraId="5B08CB8F" w14:textId="77777777" w:rsidR="00DD520B" w:rsidRDefault="00DD520B" w:rsidP="00DD520B">
      <w:pPr>
        <w:pStyle w:val="NormalNoIndent"/>
        <w:contextualSpacing/>
      </w:pPr>
    </w:p>
    <w:p w14:paraId="7B7626A1" w14:textId="77777777" w:rsidR="00DD520B" w:rsidRDefault="00DD520B" w:rsidP="00DD520B">
      <w:pPr>
        <w:pStyle w:val="NormalNoIndent"/>
        <w:contextualSpacing/>
      </w:pPr>
    </w:p>
    <w:p w14:paraId="7EB4EE16" w14:textId="77777777" w:rsidR="00DD520B" w:rsidRDefault="00DD520B" w:rsidP="00DD520B">
      <w:pPr>
        <w:pStyle w:val="NormalNoIndent"/>
        <w:contextualSpacing/>
      </w:pPr>
    </w:p>
    <w:p w14:paraId="7E1ECF14" w14:textId="77777777" w:rsidR="00DD520B" w:rsidRDefault="00DD520B" w:rsidP="00DD520B">
      <w:pPr>
        <w:pStyle w:val="NormalNoIndent"/>
        <w:contextualSpacing/>
      </w:pPr>
    </w:p>
    <w:p w14:paraId="7EFB33AA" w14:textId="77777777" w:rsidR="00DD520B" w:rsidRDefault="00DD520B" w:rsidP="00DD520B">
      <w:pPr>
        <w:pStyle w:val="NormalNoIndent"/>
        <w:contextualSpacing/>
      </w:pPr>
    </w:p>
    <w:p w14:paraId="05F9F546" w14:textId="77777777" w:rsidR="00DD520B" w:rsidRPr="00346D71" w:rsidRDefault="00DD520B" w:rsidP="00DD520B">
      <w:pPr>
        <w:pStyle w:val="NormalNoIndent"/>
        <w:contextualSpacing/>
      </w:pPr>
    </w:p>
    <w:p w14:paraId="6C7944F2" w14:textId="7ACA9F30" w:rsidR="00E02C1B" w:rsidRPr="00945171" w:rsidRDefault="00DD520B" w:rsidP="00570195">
      <w:pPr>
        <w:pStyle w:val="NormalNoIndent"/>
        <w:contextualSpacing/>
        <w:jc w:val="center"/>
      </w:pPr>
      <w:r w:rsidRPr="001C143D">
        <w:t>Київ — 201</w:t>
      </w:r>
      <w:r>
        <w:t>6</w:t>
      </w:r>
      <w:r w:rsidR="00E02C1B" w:rsidRPr="0094517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356FAAB" w14:textId="77777777" w:rsidR="006F6A74" w:rsidRPr="00BA70B9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BA70B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CE82710" w14:textId="20DD8355" w:rsidR="00570195" w:rsidRPr="00BA70B9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70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70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70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45181" w:history="1">
            <w:r w:rsidR="00570195" w:rsidRPr="00BA70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_Toc466945181 \h </w:instrTex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F56A6" w14:textId="18F5FA26" w:rsidR="00570195" w:rsidRPr="00BA70B9" w:rsidRDefault="00BA70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45182" w:history="1">
            <w:r w:rsidR="00570195" w:rsidRPr="00BA70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_Toc466945182 \h </w:instrTex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BDCE0" w14:textId="1A8364FC" w:rsidR="00570195" w:rsidRPr="00BA70B9" w:rsidRDefault="00BA70B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45183" w:history="1">
            <w:r w:rsidR="00570195" w:rsidRPr="00BA70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_Toc466945183 \h </w:instrTex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0195" w:rsidRPr="00BA70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F6AF7" w14:textId="5EC1690E" w:rsidR="006F6A74" w:rsidRDefault="006F6A74" w:rsidP="00F37A19">
          <w:pPr>
            <w:spacing w:after="0" w:line="360" w:lineRule="auto"/>
          </w:pPr>
          <w:r w:rsidRPr="00BA70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A76B56" w14:textId="77777777"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6CD8168" w14:textId="77777777"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4518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14:paraId="54EA5157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3F5949" w14:textId="77777777"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5127D3" w14:textId="77777777" w:rsidR="00E2773F" w:rsidRDefault="00A463AB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DD52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архітектуру </w:t>
      </w:r>
      <w:r w:rsidR="00DD520B">
        <w:rPr>
          <w:rFonts w:ascii="Times New Roman" w:hAnsi="Times New Roman" w:cs="Times New Roman"/>
          <w:sz w:val="28"/>
          <w:szCs w:val="28"/>
          <w:lang w:val="uk-UA"/>
        </w:rPr>
        <w:t>та аргументувати цей вибір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71AF7A" w14:textId="77777777"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65D5C1" w14:textId="77777777"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4518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14:paraId="4EC61F75" w14:textId="77777777"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1BD3F" w14:textId="77777777"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5E963" w14:textId="77777777" w:rsidR="00B945B5" w:rsidRPr="00B945B5" w:rsidRDefault="001D32C9" w:rsidP="00B94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Для блоку а</w:t>
      </w:r>
      <w:r w:rsidR="00C11E7F">
        <w:rPr>
          <w:rFonts w:ascii="Times New Roman" w:hAnsi="Times New Roman" w:cs="Times New Roman"/>
          <w:sz w:val="28"/>
          <w:szCs w:val="28"/>
          <w:lang w:val="uk-UA"/>
        </w:rPr>
        <w:t>вторизації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(</w:t>
      </w:r>
      <w:r w:rsidR="00C11E7F" w:rsidRPr="00C11E7F">
        <w:rPr>
          <w:rFonts w:ascii="Times New Roman" w:hAnsi="Times New Roman" w:cs="Times New Roman"/>
          <w:sz w:val="28"/>
          <w:szCs w:val="28"/>
        </w:rPr>
        <w:t>а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uth</w:t>
      </w:r>
      <w:r>
        <w:rPr>
          <w:rFonts w:ascii="Times New Roman" w:hAnsi="Times New Roman" w:cs="Times New Roman"/>
          <w:sz w:val="28"/>
          <w:szCs w:val="28"/>
          <w:lang w:val="en-US"/>
        </w:rPr>
        <w:t>orization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була обрана архітектура </w:t>
      </w:r>
      <w:r w:rsidR="00C11E7F">
        <w:rPr>
          <w:rFonts w:ascii="Times New Roman" w:hAnsi="Times New Roman" w:cs="Times New Roman"/>
          <w:sz w:val="28"/>
          <w:szCs w:val="28"/>
        </w:rPr>
        <w:t>«Розпод</w:t>
      </w:r>
      <w:r w:rsidR="00C11E7F">
        <w:rPr>
          <w:rFonts w:ascii="Times New Roman" w:hAnsi="Times New Roman" w:cs="Times New Roman"/>
          <w:sz w:val="28"/>
          <w:szCs w:val="28"/>
          <w:lang w:val="uk-UA"/>
        </w:rPr>
        <w:t>ілене представлення даних»</w:t>
      </w:r>
      <w:r w:rsidR="00B945B5">
        <w:rPr>
          <w:rFonts w:ascii="Times New Roman" w:hAnsi="Times New Roman" w:cs="Times New Roman"/>
          <w:sz w:val="28"/>
          <w:szCs w:val="28"/>
          <w:lang w:val="uk-UA"/>
        </w:rPr>
        <w:t>. Да</w:t>
      </w:r>
      <w:r w:rsidR="007D5947">
        <w:rPr>
          <w:rFonts w:ascii="Times New Roman" w:hAnsi="Times New Roman" w:cs="Times New Roman"/>
          <w:sz w:val="28"/>
          <w:szCs w:val="28"/>
          <w:lang w:val="uk-UA"/>
        </w:rPr>
        <w:t xml:space="preserve">на архітектура використовується, коли користувачеві потрібно отримувати невелику кількість даних, що не містять у собі складної логіки. У процесі авторизації користувач вводить дані, клієнтська частина перевіряє їх на правильність. Серверна частина отримує ці данні, займається їх </w:t>
      </w:r>
      <w:r w:rsidR="007C08C7">
        <w:rPr>
          <w:rFonts w:ascii="Times New Roman" w:hAnsi="Times New Roman" w:cs="Times New Roman"/>
          <w:sz w:val="28"/>
          <w:szCs w:val="28"/>
          <w:lang w:val="uk-UA"/>
        </w:rPr>
        <w:t>збереженням, обо</w:t>
      </w:r>
      <w:r w:rsidR="007D5947">
        <w:rPr>
          <w:rFonts w:ascii="Times New Roman" w:hAnsi="Times New Roman" w:cs="Times New Roman"/>
          <w:sz w:val="28"/>
          <w:szCs w:val="28"/>
          <w:lang w:val="uk-UA"/>
        </w:rPr>
        <w:t>робкою ,</w:t>
      </w:r>
      <w:r w:rsidR="007C08C7">
        <w:rPr>
          <w:rFonts w:ascii="Times New Roman" w:hAnsi="Times New Roman" w:cs="Times New Roman"/>
          <w:sz w:val="28"/>
          <w:szCs w:val="28"/>
          <w:lang w:val="uk-UA"/>
        </w:rPr>
        <w:t xml:space="preserve"> аналізом та надсилає відповідь користувачеві.</w:t>
      </w:r>
      <w:r w:rsidR="007D5947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розглянута архітектура системи має висо</w:t>
      </w:r>
      <w:r w:rsidR="007C08C7">
        <w:rPr>
          <w:rFonts w:ascii="Times New Roman" w:hAnsi="Times New Roman" w:cs="Times New Roman"/>
          <w:sz w:val="28"/>
          <w:szCs w:val="28"/>
          <w:lang w:val="uk-UA"/>
        </w:rPr>
        <w:t>кий рівень захисту, що є важливим критерієм у даному випадку.</w:t>
      </w:r>
      <w:r w:rsidR="002F0D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C74A16" w14:textId="77777777" w:rsidR="00C11E7F" w:rsidRPr="00C11E7F" w:rsidRDefault="00C11E7F" w:rsidP="001D3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722700" w14:textId="77777777" w:rsidR="00D37104" w:rsidRDefault="00D37104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4F1253" w14:textId="77777777" w:rsidR="00B6621F" w:rsidRDefault="00DB1035" w:rsidP="00DB10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</w:t>
      </w:r>
      <w:r>
        <w:object w:dxaOrig="3004" w:dyaOrig="6621" w14:anchorId="63BE6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30.75pt" o:ole="">
            <v:imagedata r:id="rId8" o:title=""/>
          </v:shape>
          <o:OLEObject Type="Embed" ProgID="Visio.Drawing.11" ShapeID="_x0000_i1025" DrawAspect="Content" ObjectID="_1546773660" r:id="rId9"/>
        </w:object>
      </w:r>
    </w:p>
    <w:p w14:paraId="757EE67F" w14:textId="77777777"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5D8927" w14:textId="77777777" w:rsidR="00D4780F" w:rsidRDefault="00D37104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системи для</w:t>
      </w:r>
      <w:r w:rsidR="007C08C7">
        <w:rPr>
          <w:rFonts w:ascii="Times New Roman" w:hAnsi="Times New Roman" w:cs="Times New Roman"/>
          <w:sz w:val="28"/>
          <w:szCs w:val="28"/>
          <w:lang w:val="uk-UA"/>
        </w:rPr>
        <w:t xml:space="preserve"> блоку</w:t>
      </w:r>
      <w:r w:rsidR="007C08C7">
        <w:rPr>
          <w:rFonts w:ascii="Times New Roman" w:hAnsi="Times New Roman" w:cs="Times New Roman"/>
          <w:sz w:val="28"/>
          <w:szCs w:val="28"/>
        </w:rPr>
        <w:t xml:space="preserve"> «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7C08C7">
        <w:rPr>
          <w:rFonts w:ascii="Times New Roman" w:hAnsi="Times New Roman" w:cs="Times New Roman"/>
          <w:sz w:val="28"/>
          <w:szCs w:val="28"/>
          <w:lang w:val="en-US"/>
        </w:rPr>
        <w:t>orization</w:t>
      </w:r>
      <w:r w:rsidR="007C08C7">
        <w:rPr>
          <w:rFonts w:ascii="Times New Roman" w:hAnsi="Times New Roman" w:cs="Times New Roman"/>
          <w:sz w:val="28"/>
          <w:szCs w:val="28"/>
        </w:rPr>
        <w:t>»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63701D" w14:textId="77777777" w:rsidR="00950086" w:rsidRDefault="00950086" w:rsidP="00BD0B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D0E54B" w14:textId="063A9072" w:rsidR="008868B3" w:rsidRDefault="00BD0B03" w:rsidP="00BA70B9">
      <w:pPr>
        <w:spacing w:after="0" w:line="360" w:lineRule="auto"/>
        <w:ind w:right="113"/>
        <w:rPr>
          <w:rFonts w:ascii="Times New Roman" w:hAnsi="Times New Roman" w:cs="Times New Roman"/>
          <w:sz w:val="28"/>
          <w:szCs w:val="28"/>
          <w:lang w:val="uk-UA"/>
        </w:rPr>
      </w:pPr>
      <w:r w:rsidRPr="00BD0B0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 xml:space="preserve">Для блоку перегляду інформації про предмети та тестування з 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використана архітектура «віддалене представлення даних». В даній архітектурі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D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D0B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 на клієнтській частині, тож тепер клієнт має можливість накопичувати вхідні дані.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</w:t>
      </w:r>
      <w:r w:rsidR="002F0D2F">
        <w:rPr>
          <w:rFonts w:ascii="Times New Roman" w:hAnsi="Times New Roman" w:cs="Times New Roman"/>
          <w:sz w:val="28"/>
          <w:szCs w:val="28"/>
          <w:lang w:val="uk-UA"/>
        </w:rPr>
        <w:t xml:space="preserve"> весь час матимуть доступ до вхідних/вихідних даних(тобто бачитимуть інформаці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 xml:space="preserve">ю про тестування та дати/місця їх проведення і </w:t>
      </w:r>
      <w:r w:rsidR="002F0D2F">
        <w:rPr>
          <w:rFonts w:ascii="Times New Roman" w:hAnsi="Times New Roman" w:cs="Times New Roman"/>
          <w:sz w:val="28"/>
          <w:szCs w:val="28"/>
          <w:lang w:val="uk-UA"/>
        </w:rPr>
        <w:t xml:space="preserve"> т.д.).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0D2F">
        <w:rPr>
          <w:rFonts w:ascii="Times New Roman" w:hAnsi="Times New Roman" w:cs="Times New Roman"/>
          <w:sz w:val="28"/>
          <w:szCs w:val="28"/>
          <w:lang w:val="uk-UA"/>
        </w:rPr>
        <w:t xml:space="preserve">Також у даній архітектурі на відміну від архітектури </w:t>
      </w:r>
      <w:r w:rsidR="008868B3">
        <w:rPr>
          <w:rFonts w:ascii="Times New Roman" w:hAnsi="Times New Roman" w:cs="Times New Roman"/>
          <w:sz w:val="28"/>
          <w:szCs w:val="28"/>
          <w:lang w:val="uk-UA"/>
        </w:rPr>
        <w:t xml:space="preserve">«Розподілене представлення даних» з’являється пакетна обробка даних. Механізми обробки даних зберігаються на стороні сервера(логіка обробки даних захищена, відбувається централізовано).  </w:t>
      </w:r>
      <w:r w:rsidR="002F0D2F">
        <w:rPr>
          <w:rFonts w:ascii="Times New Roman" w:hAnsi="Times New Roman" w:cs="Times New Roman"/>
          <w:sz w:val="28"/>
          <w:szCs w:val="28"/>
          <w:lang w:val="uk-UA"/>
        </w:rPr>
        <w:t>Бажаючий зможе відпра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>вити запит на запис до тестування.</w:t>
      </w:r>
    </w:p>
    <w:p w14:paraId="3CF96981" w14:textId="77777777" w:rsidR="008868B3" w:rsidRDefault="008868B3" w:rsidP="00BA70B9">
      <w:pPr>
        <w:spacing w:after="0" w:line="360" w:lineRule="auto"/>
        <w:ind w:right="113"/>
        <w:rPr>
          <w:rFonts w:ascii="Times New Roman" w:hAnsi="Times New Roman" w:cs="Times New Roman"/>
          <w:sz w:val="28"/>
          <w:szCs w:val="28"/>
          <w:lang w:val="uk-UA"/>
        </w:rPr>
      </w:pPr>
    </w:p>
    <w:p w14:paraId="47514BFC" w14:textId="77777777" w:rsidR="008868B3" w:rsidRDefault="008868B3" w:rsidP="008868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CDF63" w14:textId="77777777" w:rsidR="001D54A9" w:rsidRDefault="008868B3" w:rsidP="008868B3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</w:t>
      </w:r>
      <w:r w:rsidR="007C13AA">
        <w:object w:dxaOrig="3004" w:dyaOrig="6621" w14:anchorId="1B493D9D">
          <v:shape id="_x0000_i1026" type="#_x0000_t75" style="width:150pt;height:330.75pt" o:ole="">
            <v:imagedata r:id="rId10" o:title=""/>
          </v:shape>
          <o:OLEObject Type="Embed" ProgID="Visio.Drawing.11" ShapeID="_x0000_i1026" DrawAspect="Content" ObjectID="_1546773661" r:id="rId11"/>
        </w:object>
      </w:r>
    </w:p>
    <w:p w14:paraId="78728E76" w14:textId="77777777" w:rsidR="008868B3" w:rsidRPr="008868B3" w:rsidRDefault="008868B3" w:rsidP="008868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D0393B" w14:textId="063C6CB0" w:rsidR="007C13AA" w:rsidRDefault="007C13AA" w:rsidP="007C13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системи</w:t>
      </w:r>
      <w:r w:rsidR="00BD0B03">
        <w:rPr>
          <w:rFonts w:ascii="Times New Roman" w:hAnsi="Times New Roman" w:cs="Times New Roman"/>
          <w:sz w:val="28"/>
          <w:szCs w:val="28"/>
          <w:lang w:val="uk-UA"/>
        </w:rPr>
        <w:t xml:space="preserve"> для блоку «</w:t>
      </w:r>
      <w:r w:rsidR="00BA70B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A70B9" w:rsidRPr="00BA70B9">
        <w:rPr>
          <w:rFonts w:ascii="Times New Roman" w:hAnsi="Times New Roman" w:cs="Times New Roman"/>
          <w:sz w:val="28"/>
          <w:szCs w:val="28"/>
        </w:rPr>
        <w:t xml:space="preserve"> </w:t>
      </w:r>
      <w:r w:rsidR="00BA70B9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183069B9" w14:textId="77777777" w:rsidR="007C13AA" w:rsidRPr="008165B7" w:rsidRDefault="007C13AA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549728" w14:textId="77777777"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451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14:paraId="0C378ECF" w14:textId="77777777"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6E544B" w14:textId="38E0152C" w:rsidR="004F656E" w:rsidRDefault="008868B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обрано архітектури для реалізації двох блоків інформаційної системи: архітектура «розподілене представлення даних» для блоку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868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архітектура «віддалене представлення даних» для блоку «</w:t>
      </w:r>
      <w:r w:rsidR="00BA70B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A70B9" w:rsidRPr="00BA70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70B9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9912E7">
        <w:rPr>
          <w:rFonts w:ascii="Times New Roman" w:hAnsi="Times New Roman" w:cs="Times New Roman"/>
          <w:sz w:val="28"/>
          <w:szCs w:val="28"/>
          <w:lang w:val="uk-UA"/>
        </w:rPr>
        <w:t>Для блоку «</w:t>
      </w:r>
      <w:r w:rsidR="009912E7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9912E7">
        <w:rPr>
          <w:rFonts w:ascii="Times New Roman" w:hAnsi="Times New Roman" w:cs="Times New Roman"/>
          <w:sz w:val="28"/>
          <w:szCs w:val="28"/>
          <w:lang w:val="uk-UA"/>
        </w:rPr>
        <w:t xml:space="preserve">» була обрана відповідна архітектура, бо на стороні клієнту проводиться лише валідація даних, та необхідність у високому рівні захисту інформації є критичною. </w:t>
      </w:r>
    </w:p>
    <w:p w14:paraId="05A4AAD3" w14:textId="5C2F9098" w:rsidR="009912E7" w:rsidRPr="009912E7" w:rsidRDefault="009912E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блоку «</w:t>
      </w:r>
      <w:r w:rsidR="00BA70B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991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» була обрана архітектура «віддалене представлення даних», бо функції, що мають змогу виконувати користувачі, зводяться до н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>адсилання запитів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(тобто прикладних функцій на клієнтській частині не буде), </w:t>
      </w:r>
      <w:r w:rsidR="0074307F">
        <w:rPr>
          <w:rFonts w:ascii="Times New Roman" w:hAnsi="Times New Roman" w:cs="Times New Roman"/>
          <w:sz w:val="28"/>
          <w:szCs w:val="28"/>
          <w:lang w:val="uk-UA"/>
        </w:rPr>
        <w:t>зможуть робити це пакетно, крім того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ма</w:t>
      </w:r>
      <w:r w:rsidR="0074307F">
        <w:rPr>
          <w:rFonts w:ascii="Times New Roman" w:hAnsi="Times New Roman" w:cs="Times New Roman"/>
          <w:sz w:val="28"/>
          <w:szCs w:val="28"/>
          <w:lang w:val="uk-UA"/>
        </w:rPr>
        <w:t>тимуть доступ до вхідних/вихідних даних весь час(</w:t>
      </w:r>
      <w:r w:rsidR="0074307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4307F" w:rsidRPr="0074307F">
        <w:rPr>
          <w:rFonts w:ascii="Times New Roman" w:hAnsi="Times New Roman" w:cs="Times New Roman"/>
          <w:sz w:val="28"/>
          <w:szCs w:val="28"/>
        </w:rPr>
        <w:t xml:space="preserve"> </w:t>
      </w:r>
      <w:r w:rsidR="0074307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4307F" w:rsidRPr="0074307F">
        <w:rPr>
          <w:rFonts w:ascii="Times New Roman" w:hAnsi="Times New Roman" w:cs="Times New Roman"/>
          <w:sz w:val="28"/>
          <w:szCs w:val="28"/>
        </w:rPr>
        <w:t xml:space="preserve"> </w:t>
      </w:r>
      <w:r w:rsidR="0074307F">
        <w:rPr>
          <w:rFonts w:ascii="Times New Roman" w:hAnsi="Times New Roman" w:cs="Times New Roman"/>
          <w:sz w:val="28"/>
          <w:szCs w:val="28"/>
          <w:lang w:val="uk-UA"/>
        </w:rPr>
        <w:t>знаходиться на стороні клієнта).</w:t>
      </w:r>
      <w:r w:rsidR="00BA70B9" w:rsidRPr="00BA70B9">
        <w:rPr>
          <w:rFonts w:ascii="Times New Roman" w:hAnsi="Times New Roman" w:cs="Times New Roman"/>
          <w:sz w:val="28"/>
          <w:szCs w:val="28"/>
        </w:rPr>
        <w:t xml:space="preserve"> </w:t>
      </w:r>
      <w:r w:rsidR="00BA70B9">
        <w:rPr>
          <w:rFonts w:ascii="Times New Roman" w:hAnsi="Times New Roman" w:cs="Times New Roman"/>
          <w:sz w:val="28"/>
          <w:szCs w:val="28"/>
          <w:lang w:val="uk-UA"/>
        </w:rPr>
        <w:t>Тобто у будь-який час можна передивлятись список тестувань та їх опис.</w:t>
      </w:r>
    </w:p>
    <w:p w14:paraId="193A1182" w14:textId="77777777" w:rsidR="002568A2" w:rsidRPr="00D4780F" w:rsidRDefault="002568A2" w:rsidP="00DD52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8A2" w:rsidRPr="00D4780F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9A4CF" w14:textId="77777777" w:rsidR="0033568C" w:rsidRDefault="0033568C" w:rsidP="00473B5E">
      <w:pPr>
        <w:spacing w:after="0" w:line="240" w:lineRule="auto"/>
      </w:pPr>
      <w:r>
        <w:separator/>
      </w:r>
    </w:p>
  </w:endnote>
  <w:endnote w:type="continuationSeparator" w:id="0">
    <w:p w14:paraId="47222298" w14:textId="77777777" w:rsidR="0033568C" w:rsidRDefault="0033568C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67AE8" w14:textId="77777777" w:rsidR="0033568C" w:rsidRDefault="0033568C" w:rsidP="00473B5E">
      <w:pPr>
        <w:spacing w:after="0" w:line="240" w:lineRule="auto"/>
      </w:pPr>
      <w:r>
        <w:separator/>
      </w:r>
    </w:p>
  </w:footnote>
  <w:footnote w:type="continuationSeparator" w:id="0">
    <w:p w14:paraId="589B9886" w14:textId="77777777" w:rsidR="0033568C" w:rsidRDefault="0033568C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76D87E" w14:textId="602F43F9"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70B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65C2633" w14:textId="77777777"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D71"/>
    <w:multiLevelType w:val="hybridMultilevel"/>
    <w:tmpl w:val="DD36DBCE"/>
    <w:lvl w:ilvl="0" w:tplc="C748D1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32C9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0D2F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918F1"/>
    <w:rsid w:val="00494EF4"/>
    <w:rsid w:val="00497144"/>
    <w:rsid w:val="004A689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0195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307F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C08C7"/>
    <w:rsid w:val="007C13AA"/>
    <w:rsid w:val="007D3D4C"/>
    <w:rsid w:val="007D5947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868B3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71330"/>
    <w:rsid w:val="00975780"/>
    <w:rsid w:val="0098209F"/>
    <w:rsid w:val="009912E7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463AB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45B5"/>
    <w:rsid w:val="00B96777"/>
    <w:rsid w:val="00BA467F"/>
    <w:rsid w:val="00BA4B44"/>
    <w:rsid w:val="00BA6564"/>
    <w:rsid w:val="00BA70B9"/>
    <w:rsid w:val="00BC34DD"/>
    <w:rsid w:val="00BC7487"/>
    <w:rsid w:val="00BD0B03"/>
    <w:rsid w:val="00BD4D81"/>
    <w:rsid w:val="00BD5B89"/>
    <w:rsid w:val="00BD5BCE"/>
    <w:rsid w:val="00BE5AFC"/>
    <w:rsid w:val="00BF0A14"/>
    <w:rsid w:val="00C01860"/>
    <w:rsid w:val="00C01AA7"/>
    <w:rsid w:val="00C05518"/>
    <w:rsid w:val="00C11E7F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B1035"/>
    <w:rsid w:val="00DB59AB"/>
    <w:rsid w:val="00DB6780"/>
    <w:rsid w:val="00DC34E9"/>
    <w:rsid w:val="00DC562C"/>
    <w:rsid w:val="00DD520B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0DC591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customStyle="1" w:styleId="NormalNoIndent">
    <w:name w:val="NormalNoIndent"/>
    <w:basedOn w:val="a"/>
    <w:link w:val="NormalNoIndentChar"/>
    <w:qFormat/>
    <w:rsid w:val="00DD520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DD520B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98C5D-EB5B-4D71-BF19-4C0B2CFA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Kovalyova</dc:creator>
  <cp:keywords/>
  <dc:description/>
  <cp:lastModifiedBy>Ольга Ковалева</cp:lastModifiedBy>
  <cp:revision>2</cp:revision>
  <dcterms:created xsi:type="dcterms:W3CDTF">2017-01-24T12:35:00Z</dcterms:created>
  <dcterms:modified xsi:type="dcterms:W3CDTF">2017-01-24T12:35:00Z</dcterms:modified>
</cp:coreProperties>
</file>