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0F1A25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9636A2" w:rsidRPr="009636A2">
        <w:rPr>
          <w:sz w:val="28"/>
          <w:szCs w:val="28"/>
          <w:lang w:val="ru-RU"/>
        </w:rPr>
        <w:t>1</w:t>
      </w:r>
      <w:r w:rsidR="009636A2" w:rsidRPr="000F1A25">
        <w:rPr>
          <w:sz w:val="28"/>
          <w:szCs w:val="28"/>
          <w:lang w:val="ru-RU"/>
        </w:rPr>
        <w:t>0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9A1F9B" w:rsidRDefault="009636A2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9636A2">
        <w:rPr>
          <w:b/>
          <w:sz w:val="28"/>
          <w:szCs w:val="28"/>
          <w:lang w:val="ru-RU"/>
        </w:rPr>
        <w:t>Тема: «Керування процесами-транзакціями в базах даних. Частина 2»</w:t>
      </w:r>
    </w:p>
    <w:p w:rsidR="006213F6" w:rsidRPr="00A478E6" w:rsidRDefault="006213F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A1F9B" w:rsidRDefault="009A1F9B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9A1F9B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9636A2">
        <w:rPr>
          <w:sz w:val="28"/>
          <w:szCs w:val="28"/>
          <w:lang w:val="uk-UA"/>
        </w:rPr>
        <w:t>дослідити поведінку процесів-транзакцій в базах даних та засоби</w:t>
      </w:r>
      <w:r w:rsidRPr="009636A2">
        <w:rPr>
          <w:sz w:val="28"/>
          <w:szCs w:val="28"/>
          <w:lang w:val="ru-RU"/>
        </w:rPr>
        <w:t xml:space="preserve"> </w:t>
      </w:r>
      <w:r w:rsidRPr="009636A2">
        <w:rPr>
          <w:sz w:val="28"/>
          <w:szCs w:val="28"/>
          <w:lang w:val="uk-UA"/>
        </w:rPr>
        <w:t>керуванням ними через механізм блокування з використанням сучасних систем керування</w:t>
      </w:r>
      <w:r w:rsidRPr="009636A2">
        <w:rPr>
          <w:sz w:val="28"/>
          <w:szCs w:val="28"/>
          <w:lang w:val="ru-RU"/>
        </w:rPr>
        <w:t xml:space="preserve"> </w:t>
      </w:r>
      <w:r w:rsidRPr="009636A2">
        <w:rPr>
          <w:sz w:val="28"/>
          <w:szCs w:val="28"/>
          <w:lang w:val="uk-UA"/>
        </w:rPr>
        <w:t>базами даних.</w:t>
      </w:r>
    </w:p>
    <w:p w:rsidR="009636A2" w:rsidRPr="00A478E6" w:rsidRDefault="009636A2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скріншот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скріншот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6F348B" w:rsidRDefault="006F348B" w:rsidP="006F348B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36A2" w:rsidRPr="009636A2" w:rsidRDefault="009636A2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9636A2">
        <w:rPr>
          <w:b/>
          <w:sz w:val="28"/>
          <w:szCs w:val="28"/>
          <w:lang w:val="uk-UA"/>
        </w:rPr>
        <w:t>Завдання 1. Аналіз роботи багато версійного протоколу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Підготуйте чотири транзакції за прикладом з рисунку 2: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− T1 – отримання номеру транзакції, внесення нового рядка в таблицю та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перегляд вмісту таблиці;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− T2 – постійний перегляд вмісту таблиці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− T3 – видалення рядку з наступною відміною цієї операції;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− T4 – зміна значення однієї з колонок рядка.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В операцію читання рядка таблиці додайте системні колонки xmin, xmax.</w:t>
      </w:r>
    </w:p>
    <w:p w:rsid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На кожному кроці виконання транзакції переглядайте значення к</w:t>
      </w:r>
      <w:r>
        <w:rPr>
          <w:sz w:val="28"/>
          <w:szCs w:val="28"/>
          <w:lang w:val="uk-UA"/>
        </w:rPr>
        <w:t>олонок xmin,</w:t>
      </w:r>
      <w:r w:rsidRPr="009636A2">
        <w:rPr>
          <w:sz w:val="28"/>
          <w:szCs w:val="28"/>
          <w:lang w:val="ru-RU"/>
        </w:rPr>
        <w:t xml:space="preserve"> </w:t>
      </w:r>
      <w:r w:rsidRPr="009636A2">
        <w:rPr>
          <w:sz w:val="28"/>
          <w:szCs w:val="28"/>
          <w:lang w:val="uk-UA"/>
        </w:rPr>
        <w:t>xma</w:t>
      </w:r>
      <w:r>
        <w:rPr>
          <w:sz w:val="28"/>
          <w:szCs w:val="28"/>
          <w:lang w:val="uk-UA"/>
        </w:rPr>
        <w:t>x</w:t>
      </w:r>
      <w:r w:rsidRPr="009636A2">
        <w:rPr>
          <w:sz w:val="28"/>
          <w:szCs w:val="28"/>
          <w:lang w:val="uk-UA"/>
        </w:rPr>
        <w:t>.</w:t>
      </w:r>
    </w:p>
    <w:p w:rsidR="009636A2" w:rsidRDefault="005C364B" w:rsidP="005C364B">
      <w:pPr>
        <w:spacing w:after="0" w:line="240" w:lineRule="auto"/>
        <w:ind w:hanging="1144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781AF3C" wp14:editId="502653AD">
            <wp:extent cx="6792685" cy="366391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1589" cy="36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4B" w:rsidRPr="009636A2" w:rsidRDefault="005C364B" w:rsidP="009636A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36A2" w:rsidRPr="009636A2" w:rsidRDefault="009636A2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9636A2">
        <w:rPr>
          <w:b/>
          <w:sz w:val="28"/>
          <w:szCs w:val="28"/>
          <w:lang w:val="uk-UA"/>
        </w:rPr>
        <w:t>Завдання 2. Аналіз стану транзакцій на різних рівнях багаторівневого</w:t>
      </w:r>
    </w:p>
    <w:p w:rsidR="009636A2" w:rsidRPr="009636A2" w:rsidRDefault="009636A2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9636A2">
        <w:rPr>
          <w:b/>
          <w:sz w:val="28"/>
          <w:szCs w:val="28"/>
          <w:lang w:val="uk-UA"/>
        </w:rPr>
        <w:t>блокування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Виконайте послідовно в двох терміналах наступн</w:t>
      </w:r>
      <w:r>
        <w:rPr>
          <w:sz w:val="28"/>
          <w:szCs w:val="28"/>
          <w:lang w:val="uk-UA"/>
        </w:rPr>
        <w:t>і комбінації блокувань таблиці:</w:t>
      </w:r>
      <w:r w:rsidRPr="009636A2">
        <w:rPr>
          <w:sz w:val="28"/>
          <w:szCs w:val="28"/>
          <w:lang w:val="uk-UA"/>
        </w:rPr>
        <w:t xml:space="preserve"> IX-IS, SIX-IX, SIX-IS. Надайте висновки про сумісність блокувань.</w:t>
      </w:r>
    </w:p>
    <w:p w:rsid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 xml:space="preserve">Для кожної комбінації блокувань перед завершенням </w:t>
      </w:r>
      <w:r>
        <w:rPr>
          <w:sz w:val="28"/>
          <w:szCs w:val="28"/>
          <w:lang w:val="uk-UA"/>
        </w:rPr>
        <w:t>1-ї транзакції (яка розпочалася</w:t>
      </w:r>
      <w:r w:rsidRPr="009636A2">
        <w:rPr>
          <w:sz w:val="28"/>
          <w:szCs w:val="28"/>
          <w:lang w:val="uk-UA"/>
        </w:rPr>
        <w:t xml:space="preserve"> раніше) в додатковому терміналі через команду psql отри</w:t>
      </w:r>
      <w:r>
        <w:rPr>
          <w:sz w:val="28"/>
          <w:szCs w:val="28"/>
          <w:lang w:val="uk-UA"/>
        </w:rPr>
        <w:t>майте данні про стан транзакцій</w:t>
      </w:r>
      <w:r w:rsidRPr="009636A2">
        <w:rPr>
          <w:sz w:val="28"/>
          <w:szCs w:val="28"/>
          <w:lang w:val="uk-UA"/>
        </w:rPr>
        <w:t xml:space="preserve"> (таблиця pg_locs).</w:t>
      </w:r>
    </w:p>
    <w:p w:rsidR="00646279" w:rsidRPr="00646279" w:rsidRDefault="00646279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646279">
        <w:rPr>
          <w:b/>
          <w:sz w:val="28"/>
          <w:szCs w:val="28"/>
          <w:lang w:val="uk-UA"/>
        </w:rPr>
        <w:t>IX-IS</w:t>
      </w:r>
    </w:p>
    <w:p w:rsidR="00646279" w:rsidRDefault="00646279" w:rsidP="00646279">
      <w:pPr>
        <w:spacing w:after="0" w:line="276" w:lineRule="auto"/>
        <w:ind w:hanging="436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9F37234" wp14:editId="048FA3BF">
            <wp:extent cx="6615952" cy="956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046" cy="9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9" w:rsidRDefault="00646279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615FB76" wp14:editId="00C36658">
            <wp:extent cx="5940425" cy="521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2" w:rsidRDefault="00646279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226462C" wp14:editId="3622849A">
            <wp:extent cx="5940425" cy="274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9" w:rsidRDefault="00646279" w:rsidP="009636A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646279" w:rsidRPr="00E27147" w:rsidRDefault="00646279" w:rsidP="00E27147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646279">
        <w:rPr>
          <w:b/>
          <w:sz w:val="28"/>
          <w:szCs w:val="28"/>
          <w:lang w:val="uk-UA"/>
        </w:rPr>
        <w:t>SIX-IX</w:t>
      </w:r>
    </w:p>
    <w:p w:rsidR="00E27147" w:rsidRDefault="00E27147" w:rsidP="00E27147">
      <w:pPr>
        <w:spacing w:after="0" w:line="240" w:lineRule="auto"/>
        <w:ind w:hanging="436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B613B61" wp14:editId="445DC2CB">
            <wp:extent cx="6644752" cy="6761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8514" cy="6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7" w:rsidRDefault="00E27147" w:rsidP="009636A2">
      <w:pPr>
        <w:spacing w:after="0" w:line="240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B8C214" wp14:editId="26FA3DD4">
            <wp:extent cx="5940425" cy="5213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7" w:rsidRDefault="00E27147" w:rsidP="009636A2">
      <w:pPr>
        <w:spacing w:after="0" w:line="240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E43442B" wp14:editId="7D66E273">
            <wp:extent cx="5940425" cy="330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7" w:rsidRPr="00E27147" w:rsidRDefault="00E27147" w:rsidP="009636A2">
      <w:pPr>
        <w:spacing w:after="0" w:line="240" w:lineRule="auto"/>
        <w:jc w:val="left"/>
        <w:rPr>
          <w:sz w:val="28"/>
          <w:szCs w:val="28"/>
        </w:rPr>
      </w:pPr>
    </w:p>
    <w:p w:rsidR="00646279" w:rsidRPr="00E27147" w:rsidRDefault="00E27147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E27147">
        <w:rPr>
          <w:b/>
          <w:sz w:val="28"/>
          <w:szCs w:val="28"/>
          <w:lang w:val="uk-UA"/>
        </w:rPr>
        <w:t>SIX-IS</w:t>
      </w:r>
    </w:p>
    <w:p w:rsidR="00E27147" w:rsidRDefault="00E27147" w:rsidP="00E27147">
      <w:pPr>
        <w:spacing w:after="0" w:line="240" w:lineRule="auto"/>
        <w:ind w:hanging="436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188F157" wp14:editId="1557995F">
            <wp:extent cx="6671880" cy="71461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0046" cy="7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9" w:rsidRDefault="00E27147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991875C" wp14:editId="6F02B3CE">
            <wp:extent cx="5940425" cy="521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7" w:rsidRDefault="00E27147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1FFC9B3" wp14:editId="3EEB3179">
            <wp:extent cx="5940425" cy="673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7" w:rsidRPr="009636A2" w:rsidRDefault="00E27147" w:rsidP="009636A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36A2" w:rsidRPr="009636A2" w:rsidRDefault="009636A2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9636A2">
        <w:rPr>
          <w:b/>
          <w:sz w:val="28"/>
          <w:szCs w:val="28"/>
          <w:lang w:val="uk-UA"/>
        </w:rPr>
        <w:t xml:space="preserve">Завдання 3. Керування квазіпаралельним виконанням </w:t>
      </w:r>
      <w:r>
        <w:rPr>
          <w:b/>
          <w:sz w:val="28"/>
          <w:szCs w:val="28"/>
          <w:lang w:val="uk-UA"/>
        </w:rPr>
        <w:t>транзакцій на різних</w:t>
      </w:r>
      <w:r w:rsidRPr="009636A2">
        <w:rPr>
          <w:b/>
          <w:sz w:val="28"/>
          <w:szCs w:val="28"/>
          <w:lang w:val="uk-UA"/>
        </w:rPr>
        <w:t xml:space="preserve"> рівнях ізоляції транзакцій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Підготуйте транзакції, які було створено у завданні 3.1 рішення попередньої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лабораторної роботи, а саме, створіть дві транзакції, кож</w:t>
      </w:r>
      <w:r>
        <w:rPr>
          <w:sz w:val="28"/>
          <w:szCs w:val="28"/>
          <w:lang w:val="uk-UA"/>
        </w:rPr>
        <w:t>на з яких повинна включати такі</w:t>
      </w:r>
      <w:r w:rsidRPr="009636A2">
        <w:rPr>
          <w:sz w:val="28"/>
          <w:szCs w:val="28"/>
          <w:lang w:val="ru-RU"/>
        </w:rPr>
        <w:t xml:space="preserve"> </w:t>
      </w:r>
      <w:r w:rsidRPr="009636A2">
        <w:rPr>
          <w:sz w:val="28"/>
          <w:szCs w:val="28"/>
          <w:lang w:val="uk-UA"/>
        </w:rPr>
        <w:t>операції: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lastRenderedPageBreak/>
        <w:t>- операція читання першого рядку таблиці;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- операція редагування однієї із змінних таблиці в першому рядку;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- повторна операція читання першого рядку таблиці;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- операція фіксації всіх змін.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1.1 Виконайте роботу транзакцій при умові їх роботи на рівні ізоляції READ</w:t>
      </w:r>
    </w:p>
    <w:p w:rsid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COMMITED. Проаналізуйте реакцію СКБД на опер</w:t>
      </w:r>
      <w:r>
        <w:rPr>
          <w:sz w:val="28"/>
          <w:szCs w:val="28"/>
          <w:lang w:val="uk-UA"/>
        </w:rPr>
        <w:t>ацію UPDATE 2-ї транзакції (яка</w:t>
      </w:r>
      <w:r w:rsidRPr="009636A2">
        <w:rPr>
          <w:sz w:val="28"/>
          <w:szCs w:val="28"/>
          <w:lang w:val="uk-UA"/>
        </w:rPr>
        <w:t xml:space="preserve"> виконується пізніше).</w:t>
      </w:r>
    </w:p>
    <w:p w:rsidR="00097C08" w:rsidRDefault="00BF430A" w:rsidP="00313AF5">
      <w:pPr>
        <w:spacing w:after="0" w:line="240" w:lineRule="auto"/>
        <w:ind w:hanging="719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A5569B1" wp14:editId="3A962C62">
            <wp:extent cx="6723529" cy="1656875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316" b="1"/>
                    <a:stretch/>
                  </pic:blipFill>
                  <pic:spPr bwMode="auto">
                    <a:xfrm>
                      <a:off x="0" y="0"/>
                      <a:ext cx="6842110" cy="168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30A" w:rsidRPr="009636A2" w:rsidRDefault="00BF430A" w:rsidP="00BF430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1.2 Повторіть роботу транзакцій при умові їх робо</w:t>
      </w:r>
      <w:r>
        <w:rPr>
          <w:sz w:val="28"/>
          <w:szCs w:val="28"/>
          <w:lang w:val="uk-UA"/>
        </w:rPr>
        <w:t>ти на рівні ізоляції REPEATABLE</w:t>
      </w:r>
      <w:r w:rsidRPr="009636A2">
        <w:rPr>
          <w:sz w:val="28"/>
          <w:szCs w:val="28"/>
          <w:lang w:val="uk-UA"/>
        </w:rPr>
        <w:t xml:space="preserve"> READ. Проаналізуйте реакцію СКБД на операцію UPDATE </w:t>
      </w:r>
      <w:r>
        <w:rPr>
          <w:sz w:val="28"/>
          <w:szCs w:val="28"/>
          <w:lang w:val="uk-UA"/>
        </w:rPr>
        <w:t>2-ї транзакції (яка виконується</w:t>
      </w:r>
      <w:r w:rsidRPr="009636A2">
        <w:rPr>
          <w:sz w:val="28"/>
          <w:szCs w:val="28"/>
          <w:lang w:val="uk-UA"/>
        </w:rPr>
        <w:t xml:space="preserve"> </w:t>
      </w:r>
      <w:r w:rsidR="00313AF5">
        <w:rPr>
          <w:sz w:val="28"/>
          <w:szCs w:val="28"/>
          <w:lang w:val="uk-UA"/>
        </w:rPr>
        <w:t>пізніше)</w:t>
      </w:r>
      <w:r w:rsidRPr="009636A2">
        <w:rPr>
          <w:sz w:val="28"/>
          <w:szCs w:val="28"/>
          <w:lang w:val="uk-UA"/>
        </w:rPr>
        <w:t>.</w:t>
      </w:r>
    </w:p>
    <w:p w:rsidR="00097C08" w:rsidRDefault="00313AF5" w:rsidP="00313AF5">
      <w:pPr>
        <w:spacing w:after="0" w:line="240" w:lineRule="auto"/>
        <w:ind w:hanging="861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87B1344" wp14:editId="04731104">
            <wp:extent cx="6882023" cy="2243738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2467" cy="22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0A" w:rsidRPr="009636A2" w:rsidRDefault="00BF430A" w:rsidP="009636A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1.3 Повторіть роботу транзакцій при умові їх роботи на рівні ізоляції</w:t>
      </w:r>
    </w:p>
    <w:p w:rsid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SERIALIZABLE. Проаналізуйте реакцію СКБД на опер</w:t>
      </w:r>
      <w:r>
        <w:rPr>
          <w:sz w:val="28"/>
          <w:szCs w:val="28"/>
          <w:lang w:val="uk-UA"/>
        </w:rPr>
        <w:t>ацію UPDATE 2-ї транзакції (яка</w:t>
      </w:r>
      <w:r w:rsidRPr="009636A2">
        <w:rPr>
          <w:sz w:val="28"/>
          <w:szCs w:val="28"/>
          <w:lang w:val="uk-UA"/>
        </w:rPr>
        <w:t xml:space="preserve"> ви</w:t>
      </w:r>
      <w:r w:rsidR="00313AF5">
        <w:rPr>
          <w:sz w:val="28"/>
          <w:szCs w:val="28"/>
          <w:lang w:val="uk-UA"/>
        </w:rPr>
        <w:t>конується пізніше)</w:t>
      </w:r>
      <w:r w:rsidRPr="009636A2">
        <w:rPr>
          <w:sz w:val="28"/>
          <w:szCs w:val="28"/>
          <w:lang w:val="uk-UA"/>
        </w:rPr>
        <w:t>.</w:t>
      </w:r>
    </w:p>
    <w:p w:rsidR="00097C08" w:rsidRPr="009636A2" w:rsidRDefault="00313AF5" w:rsidP="00313AF5">
      <w:pPr>
        <w:spacing w:after="0" w:line="240" w:lineRule="auto"/>
        <w:ind w:hanging="861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F912995" wp14:editId="1C8A1A64">
            <wp:extent cx="6859438" cy="225910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2857" cy="22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BF430A" w:rsidRPr="009636A2" w:rsidRDefault="00BF430A" w:rsidP="009636A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36A2" w:rsidRPr="009636A2" w:rsidRDefault="009636A2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9636A2">
        <w:rPr>
          <w:b/>
          <w:sz w:val="28"/>
          <w:szCs w:val="28"/>
          <w:lang w:val="uk-UA"/>
        </w:rPr>
        <w:t>Завдання 4. Керування квазіпаралельним виконанням транзакцій при</w:t>
      </w:r>
    </w:p>
    <w:p w:rsidR="009636A2" w:rsidRPr="009636A2" w:rsidRDefault="009636A2" w:rsidP="009636A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9636A2">
        <w:rPr>
          <w:b/>
          <w:sz w:val="28"/>
          <w:szCs w:val="28"/>
          <w:lang w:val="uk-UA"/>
        </w:rPr>
        <w:t>наявності тупикових ситуацій.</w:t>
      </w:r>
    </w:p>
    <w:p w:rsid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3.1 Виконайте модифікацію транзакцій так, щ</w:t>
      </w:r>
      <w:r>
        <w:rPr>
          <w:sz w:val="28"/>
          <w:szCs w:val="28"/>
          <w:lang w:val="uk-UA"/>
        </w:rPr>
        <w:t>об вони призводили до тупикової</w:t>
      </w:r>
      <w:r w:rsidRPr="009636A2">
        <w:rPr>
          <w:sz w:val="28"/>
          <w:szCs w:val="28"/>
          <w:lang w:val="ru-RU"/>
        </w:rPr>
        <w:t xml:space="preserve"> </w:t>
      </w:r>
      <w:r w:rsidRPr="009636A2">
        <w:rPr>
          <w:sz w:val="28"/>
          <w:szCs w:val="28"/>
          <w:lang w:val="uk-UA"/>
        </w:rPr>
        <w:t>ситуації.</w:t>
      </w:r>
    </w:p>
    <w:p w:rsidR="000F1A25" w:rsidRDefault="000F1A25" w:rsidP="000F1A25">
      <w:pPr>
        <w:spacing w:after="0" w:line="240" w:lineRule="auto"/>
        <w:ind w:hanging="1286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75FBE54" wp14:editId="173BDC0B">
            <wp:extent cx="7123099" cy="132182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47" cy="13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25" w:rsidRPr="009636A2" w:rsidRDefault="000F1A25" w:rsidP="009636A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3.2 Виконайте дві модифіковані транзакції.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 xml:space="preserve">Проаналізуйте реакцію СКБД на операцію UPDATE </w:t>
      </w:r>
      <w:r>
        <w:rPr>
          <w:sz w:val="28"/>
          <w:szCs w:val="28"/>
          <w:lang w:val="uk-UA"/>
        </w:rPr>
        <w:t>2-ї транзакції (яка виконується</w:t>
      </w:r>
      <w:r w:rsidRPr="009636A2">
        <w:rPr>
          <w:sz w:val="28"/>
          <w:szCs w:val="28"/>
          <w:lang w:val="uk-UA"/>
        </w:rPr>
        <w:t xml:space="preserve"> пізніше) та яка призвела до тупику. Дайте свої висновки з урахуванням:</w:t>
      </w:r>
    </w:p>
    <w:p w:rsidR="009636A2" w:rsidRP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− ідентифікаторів процесів</w:t>
      </w:r>
    </w:p>
    <w:p w:rsidR="009636A2" w:rsidRDefault="009636A2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 w:rsidRPr="009636A2">
        <w:rPr>
          <w:sz w:val="28"/>
          <w:szCs w:val="28"/>
          <w:lang w:val="uk-UA"/>
        </w:rPr>
        <w:t>− номерів транзакцій.</w:t>
      </w:r>
    </w:p>
    <w:p w:rsidR="000F1A25" w:rsidRDefault="000F1A25" w:rsidP="009636A2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3E457EC" wp14:editId="72F1389E">
            <wp:extent cx="6058567" cy="284309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8289" cy="2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2" w:rsidRDefault="000F1A25" w:rsidP="001504D9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AA3D6E1" wp14:editId="2BC9BC09">
            <wp:extent cx="6047334" cy="3070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2992" cy="3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2" w:rsidRDefault="001504D9" w:rsidP="001504D9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27C9D40" wp14:editId="7EDF84C1">
            <wp:extent cx="3448050" cy="1419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2" w:rsidRDefault="001504D9" w:rsidP="006F348B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D43B886" wp14:editId="42ABE603">
            <wp:extent cx="6047105" cy="550736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5566" cy="5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2" w:rsidRDefault="009636A2" w:rsidP="006F348B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7B2899" w:rsidRPr="00412656" w:rsidRDefault="00883D1B" w:rsidP="00A34149">
      <w:pPr>
        <w:spacing w:after="0" w:line="240" w:lineRule="auto"/>
        <w:ind w:left="0"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</w:t>
      </w:r>
      <w:r w:rsidR="00412656" w:rsidRPr="009A1F9B">
        <w:rPr>
          <w:sz w:val="28"/>
          <w:szCs w:val="28"/>
          <w:lang w:val="uk-UA"/>
        </w:rPr>
        <w:t>дослідити поведінку процесів-транзакцій в базах даних та засоби</w:t>
      </w:r>
      <w:r w:rsidR="00412656" w:rsidRPr="00412656">
        <w:rPr>
          <w:sz w:val="28"/>
          <w:szCs w:val="28"/>
          <w:lang w:val="uk-UA"/>
        </w:rPr>
        <w:t xml:space="preserve"> </w:t>
      </w:r>
      <w:r w:rsidR="00412656" w:rsidRPr="009A1F9B">
        <w:rPr>
          <w:sz w:val="28"/>
          <w:szCs w:val="28"/>
          <w:lang w:val="uk-UA"/>
        </w:rPr>
        <w:t>керуванням ними через механізм блокування з використанням сучасних систем керування</w:t>
      </w:r>
      <w:r w:rsidR="00412656" w:rsidRPr="00412656">
        <w:rPr>
          <w:sz w:val="28"/>
          <w:szCs w:val="28"/>
          <w:lang w:val="uk-UA"/>
        </w:rPr>
        <w:t xml:space="preserve"> </w:t>
      </w:r>
      <w:r w:rsidR="00412656" w:rsidRPr="009A1F9B">
        <w:rPr>
          <w:sz w:val="28"/>
          <w:szCs w:val="28"/>
          <w:lang w:val="uk-UA"/>
        </w:rPr>
        <w:t>базами даних.</w:t>
      </w:r>
      <w:r w:rsidR="00412656" w:rsidRPr="00412656">
        <w:rPr>
          <w:sz w:val="28"/>
          <w:szCs w:val="28"/>
          <w:lang w:val="ru-RU"/>
        </w:rPr>
        <w:t xml:space="preserve"> </w:t>
      </w:r>
      <w:r w:rsidR="00FA59DB" w:rsidRPr="00412656">
        <w:rPr>
          <w:sz w:val="28"/>
          <w:szCs w:val="28"/>
          <w:lang w:val="uk-UA"/>
        </w:rPr>
        <w:t xml:space="preserve">Найскладнішими були </w:t>
      </w:r>
      <w:r w:rsidR="00A34149">
        <w:rPr>
          <w:sz w:val="28"/>
          <w:szCs w:val="28"/>
          <w:lang w:val="uk-UA"/>
        </w:rPr>
        <w:t>перші</w:t>
      </w:r>
      <w:bookmarkStart w:id="0" w:name="_GoBack"/>
      <w:bookmarkEnd w:id="0"/>
      <w:r w:rsidR="00FA59DB" w:rsidRPr="00412656">
        <w:rPr>
          <w:sz w:val="28"/>
          <w:szCs w:val="28"/>
          <w:lang w:val="uk-UA"/>
        </w:rPr>
        <w:t xml:space="preserve"> завдання.</w:t>
      </w:r>
    </w:p>
    <w:p w:rsidR="005865EC" w:rsidRPr="00412656" w:rsidRDefault="005865EC" w:rsidP="00412656">
      <w:pPr>
        <w:spacing w:after="0" w:line="240" w:lineRule="auto"/>
        <w:rPr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D27034" w:rsidRPr="00412656" w:rsidRDefault="00D27034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865EC" w:rsidRPr="00412656" w:rsidRDefault="005865EC" w:rsidP="008D14A5">
      <w:pPr>
        <w:spacing w:after="0" w:line="240" w:lineRule="auto"/>
        <w:ind w:left="0" w:firstLine="0"/>
        <w:jc w:val="left"/>
        <w:rPr>
          <w:b/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D27034" w:rsidRPr="00412656" w:rsidRDefault="00D27034" w:rsidP="00C03DBE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D27034" w:rsidRPr="00412656" w:rsidRDefault="00D27034" w:rsidP="00C03DBE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sectPr w:rsidR="00D27034" w:rsidRPr="0041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213C"/>
    <w:multiLevelType w:val="hybridMultilevel"/>
    <w:tmpl w:val="DD52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297"/>
    <w:multiLevelType w:val="hybridMultilevel"/>
    <w:tmpl w:val="FFA87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40BC"/>
    <w:multiLevelType w:val="multilevel"/>
    <w:tmpl w:val="3A02E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26A7D"/>
    <w:rsid w:val="000733C8"/>
    <w:rsid w:val="00085EBD"/>
    <w:rsid w:val="00095639"/>
    <w:rsid w:val="00097C08"/>
    <w:rsid w:val="000F1A25"/>
    <w:rsid w:val="001213F9"/>
    <w:rsid w:val="00121C47"/>
    <w:rsid w:val="001240BC"/>
    <w:rsid w:val="001504D9"/>
    <w:rsid w:val="001875D4"/>
    <w:rsid w:val="001F6949"/>
    <w:rsid w:val="00210851"/>
    <w:rsid w:val="00245014"/>
    <w:rsid w:val="00283AEF"/>
    <w:rsid w:val="002A04CF"/>
    <w:rsid w:val="002D363C"/>
    <w:rsid w:val="00313AF5"/>
    <w:rsid w:val="003328A8"/>
    <w:rsid w:val="0033482C"/>
    <w:rsid w:val="0034208B"/>
    <w:rsid w:val="003E4915"/>
    <w:rsid w:val="0040597A"/>
    <w:rsid w:val="00412656"/>
    <w:rsid w:val="004473ED"/>
    <w:rsid w:val="004676A5"/>
    <w:rsid w:val="004969BC"/>
    <w:rsid w:val="004A190A"/>
    <w:rsid w:val="004D542F"/>
    <w:rsid w:val="00555EED"/>
    <w:rsid w:val="005858C3"/>
    <w:rsid w:val="005865EC"/>
    <w:rsid w:val="005C364B"/>
    <w:rsid w:val="005D0686"/>
    <w:rsid w:val="005D74B1"/>
    <w:rsid w:val="005E1B2A"/>
    <w:rsid w:val="005E2D1B"/>
    <w:rsid w:val="006149EC"/>
    <w:rsid w:val="006213F6"/>
    <w:rsid w:val="00637983"/>
    <w:rsid w:val="00646279"/>
    <w:rsid w:val="0066090F"/>
    <w:rsid w:val="0068054A"/>
    <w:rsid w:val="006B67F1"/>
    <w:rsid w:val="006C352A"/>
    <w:rsid w:val="006F348B"/>
    <w:rsid w:val="007101C9"/>
    <w:rsid w:val="00730DC5"/>
    <w:rsid w:val="0075421C"/>
    <w:rsid w:val="007B2899"/>
    <w:rsid w:val="007C15C5"/>
    <w:rsid w:val="007C7158"/>
    <w:rsid w:val="0081686A"/>
    <w:rsid w:val="008273BF"/>
    <w:rsid w:val="008503F1"/>
    <w:rsid w:val="00862792"/>
    <w:rsid w:val="00866BED"/>
    <w:rsid w:val="008758B6"/>
    <w:rsid w:val="008823BC"/>
    <w:rsid w:val="00883D1B"/>
    <w:rsid w:val="00887E31"/>
    <w:rsid w:val="00896F5A"/>
    <w:rsid w:val="00897C55"/>
    <w:rsid w:val="008A18D1"/>
    <w:rsid w:val="008D14A5"/>
    <w:rsid w:val="008E506C"/>
    <w:rsid w:val="00951872"/>
    <w:rsid w:val="009636A2"/>
    <w:rsid w:val="0096648A"/>
    <w:rsid w:val="00985906"/>
    <w:rsid w:val="009A1F9B"/>
    <w:rsid w:val="009E495D"/>
    <w:rsid w:val="00A0210D"/>
    <w:rsid w:val="00A34149"/>
    <w:rsid w:val="00A478E6"/>
    <w:rsid w:val="00AA709A"/>
    <w:rsid w:val="00AC2BE2"/>
    <w:rsid w:val="00AC44CE"/>
    <w:rsid w:val="00AD50F3"/>
    <w:rsid w:val="00AE0E6B"/>
    <w:rsid w:val="00B12BA9"/>
    <w:rsid w:val="00B24F4E"/>
    <w:rsid w:val="00B3335D"/>
    <w:rsid w:val="00B470DE"/>
    <w:rsid w:val="00B52818"/>
    <w:rsid w:val="00B56DB1"/>
    <w:rsid w:val="00B970B5"/>
    <w:rsid w:val="00BA40FD"/>
    <w:rsid w:val="00BC64FF"/>
    <w:rsid w:val="00BF430A"/>
    <w:rsid w:val="00C03DBE"/>
    <w:rsid w:val="00C46C8D"/>
    <w:rsid w:val="00C5526D"/>
    <w:rsid w:val="00C80F0E"/>
    <w:rsid w:val="00CA4399"/>
    <w:rsid w:val="00CD62E4"/>
    <w:rsid w:val="00CD6448"/>
    <w:rsid w:val="00D27034"/>
    <w:rsid w:val="00D40BED"/>
    <w:rsid w:val="00E023BA"/>
    <w:rsid w:val="00E2259A"/>
    <w:rsid w:val="00E2485C"/>
    <w:rsid w:val="00E27147"/>
    <w:rsid w:val="00E53D90"/>
    <w:rsid w:val="00E6094A"/>
    <w:rsid w:val="00E619B7"/>
    <w:rsid w:val="00E75D2A"/>
    <w:rsid w:val="00E85439"/>
    <w:rsid w:val="00EF318C"/>
    <w:rsid w:val="00F423E5"/>
    <w:rsid w:val="00F81E3F"/>
    <w:rsid w:val="00FA32E8"/>
    <w:rsid w:val="00FA50BD"/>
    <w:rsid w:val="00FA59DB"/>
    <w:rsid w:val="00FB3593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46BE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B2A"/>
    <w:rPr>
      <w:color w:val="808080"/>
    </w:rPr>
  </w:style>
  <w:style w:type="paragraph" w:styleId="a4">
    <w:name w:val="List Paragraph"/>
    <w:basedOn w:val="a"/>
    <w:uiPriority w:val="34"/>
    <w:qFormat/>
    <w:rsid w:val="00283AEF"/>
    <w:pPr>
      <w:ind w:left="720"/>
      <w:contextualSpacing/>
    </w:pPr>
  </w:style>
  <w:style w:type="table" w:styleId="a5">
    <w:name w:val="Table Grid"/>
    <w:basedOn w:val="a1"/>
    <w:uiPriority w:val="39"/>
    <w:rsid w:val="0012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38</cp:revision>
  <dcterms:created xsi:type="dcterms:W3CDTF">2021-03-09T18:52:00Z</dcterms:created>
  <dcterms:modified xsi:type="dcterms:W3CDTF">2021-05-04T22:49:00Z</dcterms:modified>
</cp:coreProperties>
</file>