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4A1B4" w14:textId="1D8E3295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Культурный духовно-просветительский центр «КОВЧЕГ»</w:t>
      </w:r>
    </w:p>
    <w:p w14:paraId="2A42A448" w14:textId="4D2AF298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БОЛЬШОЙ КОНЦЕРТНЫЙ ЗАЛ: ТЕХНИЧЕСКИЙ ПАСПОРТ ЗАЛА</w:t>
      </w:r>
    </w:p>
    <w:p w14:paraId="412380A5" w14:textId="77777777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</w:p>
    <w:p w14:paraId="3405B17D" w14:textId="5A821A3A" w:rsidR="0053154D" w:rsidRPr="0053154D" w:rsidRDefault="00154E9C" w:rsidP="0053154D">
      <w:pPr>
        <w:spacing w:line="283" w:lineRule="auto"/>
        <w:jc w:val="center"/>
        <w:rPr>
          <w:rFonts w:ascii="Arial" w:hAnsi="Arial" w:cs="Arial"/>
        </w:rPr>
      </w:pPr>
      <w:r w:rsidRPr="00154E9C">
        <w:rPr>
          <w:rFonts w:ascii="Arial" w:hAnsi="Arial" w:cs="Arial"/>
          <w:b/>
          <w:bCs/>
          <w:color w:val="0F1115"/>
          <w:shd w:val="clear" w:color="auto" w:fill="FFFFFF"/>
        </w:rPr>
        <w:t>Раздел 3. Звуковое оборудование</w:t>
      </w:r>
    </w:p>
    <w:p w14:paraId="3DE0930C" w14:textId="31743236" w:rsidR="00154E9C" w:rsidRPr="00154E9C" w:rsidRDefault="00154E9C" w:rsidP="00154E9C">
      <w:pPr>
        <w:pStyle w:val="ds-markdown-paragraph"/>
        <w:spacing w:line="283" w:lineRule="auto"/>
        <w:rPr>
          <w:rFonts w:ascii="Arial" w:eastAsiaTheme="majorEastAsia" w:hAnsi="Arial" w:cs="Arial"/>
          <w:color w:val="0F1115"/>
        </w:rPr>
      </w:pPr>
      <w:r w:rsidRPr="00154E9C">
        <w:rPr>
          <w:rFonts w:ascii="Arial" w:eastAsiaTheme="majorEastAsia" w:hAnsi="Arial" w:cs="Arial"/>
          <w:b/>
          <w:bCs/>
          <w:color w:val="0F1115"/>
        </w:rPr>
        <w:t>3.1. Система озвучивания зала</w:t>
      </w:r>
      <w:r w:rsidRPr="00154E9C">
        <w:rPr>
          <w:rFonts w:ascii="Arial" w:eastAsiaTheme="majorEastAsia" w:hAnsi="Arial" w:cs="Arial"/>
          <w:b/>
          <w:bCs/>
          <w:color w:val="0F1115"/>
        </w:rPr>
        <w:br/>
      </w:r>
      <w:r w:rsidRPr="00154E9C">
        <w:rPr>
          <w:rFonts w:ascii="Arial" w:eastAsiaTheme="majorEastAsia" w:hAnsi="Arial" w:cs="Arial"/>
          <w:color w:val="0F1115"/>
        </w:rPr>
        <w:t xml:space="preserve">Зал оснащен современной системой звука премиум-класса от лидера индустрии — </w:t>
      </w:r>
      <w:r w:rsidRPr="00154E9C">
        <w:rPr>
          <w:rFonts w:ascii="Arial" w:eastAsiaTheme="majorEastAsia" w:hAnsi="Arial" w:cs="Arial"/>
          <w:b/>
          <w:bCs/>
          <w:color w:val="0F1115"/>
        </w:rPr>
        <w:t>L-Acoustics</w:t>
      </w:r>
      <w:r w:rsidRPr="00154E9C">
        <w:rPr>
          <w:rFonts w:ascii="Arial" w:eastAsiaTheme="majorEastAsia" w:hAnsi="Arial" w:cs="Arial"/>
          <w:color w:val="0F1115"/>
        </w:rPr>
        <w:t>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Порталы (L/R)</w:t>
      </w:r>
      <w:r w:rsidRPr="00154E9C">
        <w:rPr>
          <w:rFonts w:ascii="Arial" w:eastAsiaTheme="majorEastAsia" w:hAnsi="Arial" w:cs="Arial"/>
          <w:color w:val="0F1115"/>
        </w:rPr>
        <w:t>: Линейный массив A15 (по 4 кабинета) + сабвуферы KS21 (по 3 шт.).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Фронт-филл (первые ряды)</w:t>
      </w:r>
      <w:r w:rsidRPr="00154E9C">
        <w:rPr>
          <w:rFonts w:ascii="Arial" w:eastAsiaTheme="majorEastAsia" w:hAnsi="Arial" w:cs="Arial"/>
          <w:color w:val="0F1115"/>
        </w:rPr>
        <w:t>: Ультракомпактная акустическая система 5XT (6 шт.).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Сценический мониторинг</w:t>
      </w:r>
      <w:r w:rsidRPr="00154E9C">
        <w:rPr>
          <w:rFonts w:ascii="Arial" w:eastAsiaTheme="majorEastAsia" w:hAnsi="Arial" w:cs="Arial"/>
          <w:color w:val="0F1115"/>
        </w:rPr>
        <w:t xml:space="preserve">: 4 монитора L-Acoustics X12 (постоянно закреплены </w:t>
      </w:r>
      <w:r>
        <w:rPr>
          <w:rFonts w:ascii="Arial" w:eastAsiaTheme="majorEastAsia" w:hAnsi="Arial" w:cs="Arial"/>
          <w:color w:val="0F1115"/>
        </w:rPr>
        <w:t>в 2 линии</w:t>
      </w:r>
      <w:r w:rsidRPr="00154E9C">
        <w:rPr>
          <w:rFonts w:ascii="Arial" w:eastAsiaTheme="majorEastAsia" w:hAnsi="Arial" w:cs="Arial"/>
          <w:color w:val="0F1115"/>
        </w:rPr>
        <w:t>) + возможность подключения до 6 выставляемых напольных мониторов X12 (по запросу, при наличии Stage Plan).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In-Ear Monitor System (по запросу)</w:t>
      </w:r>
      <w:r w:rsidRPr="00154E9C">
        <w:rPr>
          <w:rFonts w:ascii="Arial" w:eastAsiaTheme="majorEastAsia" w:hAnsi="Arial" w:cs="Arial"/>
          <w:color w:val="0F1115"/>
        </w:rPr>
        <w:t>: ACEMIC G5 + Headphones (1 комплект) или дополнительный кейс на 4 комплекта с комбайнером ACEMIC AC-700.</w:t>
      </w:r>
    </w:p>
    <w:p w14:paraId="6B75FA8A" w14:textId="5BD11C24" w:rsidR="00154E9C" w:rsidRPr="00154E9C" w:rsidRDefault="00154E9C" w:rsidP="00154E9C">
      <w:pPr>
        <w:pStyle w:val="ds-markdown-paragraph"/>
        <w:spacing w:line="283" w:lineRule="auto"/>
        <w:rPr>
          <w:rFonts w:ascii="Arial" w:eastAsiaTheme="majorEastAsia" w:hAnsi="Arial" w:cs="Arial"/>
          <w:color w:val="0F1115"/>
        </w:rPr>
      </w:pPr>
      <w:r w:rsidRPr="00154E9C">
        <w:rPr>
          <w:rFonts w:ascii="Arial" w:eastAsiaTheme="majorEastAsia" w:hAnsi="Arial" w:cs="Arial"/>
          <w:b/>
          <w:bCs/>
          <w:color w:val="0F1115"/>
        </w:rPr>
        <w:t>3.2. Пульты и система управления</w:t>
      </w:r>
      <w:r w:rsidRPr="00154E9C">
        <w:rPr>
          <w:rFonts w:ascii="Arial" w:eastAsiaTheme="majorEastAsia" w:hAnsi="Arial" w:cs="Arial"/>
          <w:b/>
          <w:bCs/>
          <w:color w:val="0F1115"/>
        </w:rPr>
        <w:br/>
      </w:r>
      <w:r w:rsidRPr="00154E9C">
        <w:rPr>
          <w:rFonts w:ascii="Arial" w:eastAsiaTheme="majorEastAsia" w:hAnsi="Arial" w:cs="Arial"/>
          <w:color w:val="0F1115"/>
        </w:rPr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Главная консоль:</w:t>
      </w:r>
      <w:r w:rsidRPr="00154E9C">
        <w:rPr>
          <w:rFonts w:ascii="Arial" w:eastAsiaTheme="majorEastAsia" w:hAnsi="Arial" w:cs="Arial"/>
          <w:color w:val="0F1115"/>
        </w:rPr>
        <w:t xml:space="preserve"> Yamaha DM7 + 2 блока ввода/вывода RIO3224-D2.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Альтернативная консоль (по запросу):</w:t>
      </w:r>
      <w:r w:rsidRPr="00154E9C">
        <w:rPr>
          <w:rFonts w:ascii="Arial" w:eastAsiaTheme="majorEastAsia" w:hAnsi="Arial" w:cs="Arial"/>
          <w:color w:val="0F1115"/>
        </w:rPr>
        <w:t xml:space="preserve"> Midas M32 Live + цифровой сценический бокс DL32 (возможна установка модуля Dante).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Playback:</w:t>
      </w:r>
      <w:r w:rsidRPr="00154E9C">
        <w:rPr>
          <w:rFonts w:ascii="Arial" w:eastAsiaTheme="majorEastAsia" w:hAnsi="Arial" w:cs="Arial"/>
          <w:color w:val="0F1115"/>
        </w:rPr>
        <w:t xml:space="preserve"> Ноутбук Apple MacBook Air 15" (M2) с ПО QLab и Reaper, либо альтернатива на PC (ASUS A516). Предоставляется разъем mini TRS для сторонних устройств.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Дополнительно</w:t>
      </w:r>
      <w:r w:rsidR="003B66FA">
        <w:rPr>
          <w:rFonts w:ascii="Arial" w:eastAsiaTheme="majorEastAsia" w:hAnsi="Arial" w:cs="Arial"/>
          <w:b/>
          <w:bCs/>
          <w:color w:val="0F1115"/>
        </w:rPr>
        <w:t xml:space="preserve"> (по запросу)</w:t>
      </w:r>
      <w:r w:rsidRPr="00154E9C">
        <w:rPr>
          <w:rFonts w:ascii="Arial" w:eastAsiaTheme="majorEastAsia" w:hAnsi="Arial" w:cs="Arial"/>
          <w:b/>
          <w:bCs/>
          <w:color w:val="0F1115"/>
        </w:rPr>
        <w:t>:</w:t>
      </w:r>
      <w:r w:rsidRPr="00154E9C">
        <w:rPr>
          <w:rFonts w:ascii="Arial" w:eastAsiaTheme="majorEastAsia" w:hAnsi="Arial" w:cs="Arial"/>
          <w:color w:val="0F1115"/>
        </w:rPr>
        <w:t xml:space="preserve"> Планшет iPad для беспроводного контроля микса, USB-контроллер Behringer X-Touch Mini, система внутренней связи Hollyland Solidcom C1 Pro-8S (до 8 абонентов, до 350 м).</w:t>
      </w:r>
    </w:p>
    <w:p w14:paraId="28196F67" w14:textId="77777777" w:rsidR="00154E9C" w:rsidRPr="00154E9C" w:rsidRDefault="00154E9C" w:rsidP="00154E9C">
      <w:pPr>
        <w:pStyle w:val="ds-markdown-paragraph"/>
        <w:spacing w:line="283" w:lineRule="auto"/>
        <w:rPr>
          <w:rFonts w:ascii="Arial" w:eastAsiaTheme="majorEastAsia" w:hAnsi="Arial" w:cs="Arial"/>
          <w:color w:val="0F1115"/>
        </w:rPr>
      </w:pPr>
      <w:r w:rsidRPr="00154E9C">
        <w:rPr>
          <w:rFonts w:ascii="Arial" w:eastAsiaTheme="majorEastAsia" w:hAnsi="Arial" w:cs="Arial"/>
          <w:b/>
          <w:bCs/>
          <w:color w:val="0F1115"/>
        </w:rPr>
        <w:t>3.3. Микрофонный парк (базовый комплект)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Подвесные театрально-хоровые микрофоны:</w:t>
      </w:r>
      <w:r w:rsidRPr="00154E9C">
        <w:rPr>
          <w:rFonts w:ascii="Arial" w:eastAsiaTheme="majorEastAsia" w:hAnsi="Arial" w:cs="Arial"/>
          <w:color w:val="0F1115"/>
        </w:rPr>
        <w:t xml:space="preserve"> Shure MX202B/C — 12 шт. (стационарно размещены над сценой).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Радиосистемы ACEMIC G4MAX:</w:t>
      </w:r>
      <w:r w:rsidRPr="00154E9C">
        <w:rPr>
          <w:rFonts w:ascii="Arial" w:eastAsiaTheme="majorEastAsia" w:hAnsi="Arial" w:cs="Arial"/>
          <w:color w:val="0F1115"/>
        </w:rPr>
        <w:t xml:space="preserve"> 8 каналов (расширяемо до 32 каналов). В базовом комплекте — 8 ручных радиомикрофонов (капсюль BETA87A). Сплиттер-усилитель с антеннами ACEMIC AD-900 — 1 компл.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Головные гарнитуры (по запросу):</w:t>
      </w:r>
      <w:r w:rsidRPr="00154E9C">
        <w:rPr>
          <w:rFonts w:ascii="Arial" w:eastAsiaTheme="majorEastAsia" w:hAnsi="Arial" w:cs="Arial"/>
          <w:color w:val="0F1115"/>
        </w:rPr>
        <w:t xml:space="preserve"> ACEMIC BP-B + 4MM Headset — до 16 комплектов (возможна замена на петличные микрофоны).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Plug-on передатчики (по запросу):</w:t>
      </w:r>
      <w:r w:rsidRPr="00154E9C">
        <w:rPr>
          <w:rFonts w:ascii="Arial" w:eastAsiaTheme="majorEastAsia" w:hAnsi="Arial" w:cs="Arial"/>
          <w:color w:val="0F1115"/>
        </w:rPr>
        <w:t xml:space="preserve"> ACEMIC plug-ON RT-1 (RX-1 + TR-1) — 4 компл. (для подключения проводных микрофонов с XLR и фантомным питанием 48В).</w:t>
      </w:r>
    </w:p>
    <w:p w14:paraId="72D39237" w14:textId="478BD8D9" w:rsidR="00154E9C" w:rsidRPr="00154E9C" w:rsidRDefault="00154E9C" w:rsidP="00154E9C">
      <w:pPr>
        <w:pStyle w:val="ds-markdown-paragraph"/>
        <w:spacing w:line="283" w:lineRule="auto"/>
        <w:rPr>
          <w:rFonts w:ascii="Arial" w:eastAsiaTheme="majorEastAsia" w:hAnsi="Arial" w:cs="Arial"/>
          <w:color w:val="0F1115"/>
        </w:rPr>
      </w:pPr>
      <w:r w:rsidRPr="00154E9C">
        <w:rPr>
          <w:rFonts w:ascii="Arial" w:eastAsiaTheme="majorEastAsia" w:hAnsi="Arial" w:cs="Arial"/>
          <w:i/>
          <w:iCs/>
          <w:color w:val="0F1115"/>
        </w:rPr>
        <w:t xml:space="preserve">Полный список проводных микрофонов (Shure, Sennheiser, Neumann, AKG, Lewitt, Rode и др.), специализированных держателей, стоек и музыкальных </w:t>
      </w:r>
      <w:r w:rsidRPr="00154E9C">
        <w:rPr>
          <w:rFonts w:ascii="Arial" w:eastAsiaTheme="majorEastAsia" w:hAnsi="Arial" w:cs="Arial"/>
          <w:i/>
          <w:iCs/>
          <w:color w:val="0F1115"/>
        </w:rPr>
        <w:lastRenderedPageBreak/>
        <w:t>инструментов приведен в Приложении</w:t>
      </w:r>
      <w:r w:rsidR="00F71686" w:rsidRPr="00F71686">
        <w:rPr>
          <w:rFonts w:ascii="Arial" w:eastAsiaTheme="majorEastAsia" w:hAnsi="Arial" w:cs="Arial"/>
          <w:i/>
          <w:iCs/>
          <w:color w:val="0F1115"/>
        </w:rPr>
        <w:t xml:space="preserve"> </w:t>
      </w:r>
      <w:r w:rsidR="00F71686">
        <w:rPr>
          <w:rFonts w:ascii="Arial" w:eastAsiaTheme="majorEastAsia" w:hAnsi="Arial" w:cs="Arial"/>
          <w:i/>
          <w:iCs/>
          <w:color w:val="0F1115"/>
        </w:rPr>
        <w:t>2</w:t>
      </w:r>
      <w:r w:rsidRPr="00154E9C">
        <w:rPr>
          <w:rFonts w:ascii="Arial" w:eastAsiaTheme="majorEastAsia" w:hAnsi="Arial" w:cs="Arial"/>
          <w:i/>
          <w:iCs/>
          <w:color w:val="0F1115"/>
        </w:rPr>
        <w:t xml:space="preserve"> (Kovcheg_Hall_Audio_Full_Specs_RU.pdf).</w:t>
      </w:r>
    </w:p>
    <w:p w14:paraId="399D32FB" w14:textId="77777777" w:rsidR="00154E9C" w:rsidRPr="00154E9C" w:rsidRDefault="00154E9C" w:rsidP="00154E9C">
      <w:pPr>
        <w:pStyle w:val="ds-markdown-paragraph"/>
        <w:spacing w:line="283" w:lineRule="auto"/>
        <w:rPr>
          <w:rFonts w:ascii="Arial" w:eastAsiaTheme="majorEastAsia" w:hAnsi="Arial" w:cs="Arial"/>
          <w:color w:val="0F1115"/>
        </w:rPr>
      </w:pPr>
      <w:r w:rsidRPr="00154E9C">
        <w:rPr>
          <w:rFonts w:ascii="Arial" w:eastAsiaTheme="majorEastAsia" w:hAnsi="Arial" w:cs="Arial"/>
          <w:b/>
          <w:bCs/>
          <w:color w:val="0F1115"/>
        </w:rPr>
        <w:t>3.4. Инфраструктура и подключение</w:t>
      </w:r>
      <w:r w:rsidRPr="00154E9C">
        <w:rPr>
          <w:rFonts w:ascii="Arial" w:eastAsiaTheme="majorEastAsia" w:hAnsi="Arial" w:cs="Arial"/>
          <w:b/>
          <w:bCs/>
          <w:color w:val="0F1115"/>
        </w:rPr>
        <w:br/>
      </w:r>
      <w:r w:rsidRPr="00154E9C">
        <w:rPr>
          <w:rFonts w:ascii="Arial" w:eastAsiaTheme="majorEastAsia" w:hAnsi="Arial" w:cs="Arial"/>
          <w:color w:val="0F1115"/>
        </w:rPr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Коммутация:</w:t>
      </w:r>
      <w:r w:rsidRPr="00154E9C">
        <w:rPr>
          <w:rFonts w:ascii="Arial" w:eastAsiaTheme="majorEastAsia" w:hAnsi="Arial" w:cs="Arial"/>
          <w:color w:val="0F1115"/>
        </w:rPr>
        <w:t xml:space="preserve"> 10 встроенных лючков на сцене (сигнальные линии и питание). Централизованная маршрутизация через микрофонную комнату (патч-панели XLR, RJ45).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Сеть Dante:</w:t>
      </w:r>
      <w:r w:rsidRPr="00154E9C">
        <w:rPr>
          <w:rFonts w:ascii="Arial" w:eastAsiaTheme="majorEastAsia" w:hAnsi="Arial" w:cs="Arial"/>
          <w:color w:val="0F1115"/>
        </w:rPr>
        <w:t xml:space="preserve"> Цифровые аудиопотоки передаются по сети Dante с использованием коммутаторов MikroTik (резервируемая схема Primary/Secondary).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Оптические линии:</w:t>
      </w:r>
      <w:r w:rsidRPr="00154E9C">
        <w:rPr>
          <w:rFonts w:ascii="Arial" w:eastAsiaTheme="majorEastAsia" w:hAnsi="Arial" w:cs="Arial"/>
          <w:color w:val="0F1115"/>
        </w:rPr>
        <w:t xml:space="preserve"> Разветвленная система одномодового волокна (G.657) с оптическими кроссами ODF (SC/UPC) и трансиверами для коммутации с оборудованием LC.</w:t>
      </w:r>
      <w:r w:rsidRPr="00154E9C">
        <w:rPr>
          <w:rFonts w:ascii="Arial" w:eastAsiaTheme="majorEastAsia" w:hAnsi="Arial" w:cs="Arial"/>
          <w:color w:val="0F1115"/>
        </w:rPr>
        <w:br/>
        <w:t xml:space="preserve">— </w:t>
      </w:r>
      <w:r w:rsidRPr="00154E9C">
        <w:rPr>
          <w:rFonts w:ascii="Arial" w:eastAsiaTheme="majorEastAsia" w:hAnsi="Arial" w:cs="Arial"/>
          <w:b/>
          <w:bCs/>
          <w:color w:val="0F1115"/>
        </w:rPr>
        <w:t>Электропитание:</w:t>
      </w:r>
      <w:r w:rsidRPr="00154E9C">
        <w:rPr>
          <w:rFonts w:ascii="Arial" w:eastAsiaTheme="majorEastAsia" w:hAnsi="Arial" w:cs="Arial"/>
          <w:color w:val="0F1115"/>
        </w:rPr>
        <w:t xml:space="preserve"> Для привозного оборудования на сцене предусмотрен силовой бокс-щиток CEE 32A. Все розетки звукового оборудования имеют отдельный технологический контур заземления (TE).</w:t>
      </w:r>
    </w:p>
    <w:p w14:paraId="5EB98958" w14:textId="77777777" w:rsidR="00154E9C" w:rsidRPr="00154E9C" w:rsidRDefault="00154E9C" w:rsidP="00154E9C">
      <w:pPr>
        <w:pStyle w:val="ds-markdown-paragraph"/>
        <w:spacing w:line="283" w:lineRule="auto"/>
        <w:rPr>
          <w:rFonts w:ascii="Arial" w:eastAsiaTheme="majorEastAsia" w:hAnsi="Arial" w:cs="Arial"/>
          <w:color w:val="0F1115"/>
        </w:rPr>
      </w:pPr>
      <w:r w:rsidRPr="00154E9C">
        <w:rPr>
          <w:rFonts w:ascii="Arial" w:eastAsiaTheme="majorEastAsia" w:hAnsi="Arial" w:cs="Arial"/>
          <w:b/>
          <w:bCs/>
          <w:color w:val="0F1115"/>
        </w:rPr>
        <w:t>3.5. Условия работы с привозным оборудованием</w:t>
      </w:r>
      <w:r w:rsidRPr="00154E9C">
        <w:rPr>
          <w:rFonts w:ascii="Arial" w:eastAsiaTheme="majorEastAsia" w:hAnsi="Arial" w:cs="Arial"/>
          <w:color w:val="0F1115"/>
        </w:rPr>
        <w:br/>
      </w:r>
      <w:r w:rsidRPr="00154E9C">
        <w:rPr>
          <w:rFonts w:ascii="Arial" w:eastAsiaTheme="majorEastAsia" w:hAnsi="Arial" w:cs="Arial"/>
          <w:i/>
          <w:iCs/>
          <w:color w:val="0F1115"/>
        </w:rPr>
        <w:t>По запросу возможно согласование подключения привозного звукового оборудования, дополнительных точек коммутации и микрофонных линий. Все вопросы согласовываются с техническим директором зала.</w:t>
      </w:r>
    </w:p>
    <w:sectPr w:rsidR="00154E9C" w:rsidRPr="00154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E8E"/>
    <w:multiLevelType w:val="multilevel"/>
    <w:tmpl w:val="35C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3D2E"/>
    <w:multiLevelType w:val="multilevel"/>
    <w:tmpl w:val="78B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A81"/>
    <w:multiLevelType w:val="multilevel"/>
    <w:tmpl w:val="7AD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5176">
    <w:abstractNumId w:val="1"/>
  </w:num>
  <w:num w:numId="2" w16cid:durableId="1283076587">
    <w:abstractNumId w:val="0"/>
  </w:num>
  <w:num w:numId="3" w16cid:durableId="107821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9"/>
    <w:rsid w:val="00001BA0"/>
    <w:rsid w:val="00110250"/>
    <w:rsid w:val="00154E9C"/>
    <w:rsid w:val="00286DD2"/>
    <w:rsid w:val="003B66FA"/>
    <w:rsid w:val="004D4661"/>
    <w:rsid w:val="005062DB"/>
    <w:rsid w:val="0053154D"/>
    <w:rsid w:val="0063522E"/>
    <w:rsid w:val="006F1104"/>
    <w:rsid w:val="007168D0"/>
    <w:rsid w:val="0079786E"/>
    <w:rsid w:val="007F7AEC"/>
    <w:rsid w:val="00800564"/>
    <w:rsid w:val="0087511E"/>
    <w:rsid w:val="008E12F0"/>
    <w:rsid w:val="009C729A"/>
    <w:rsid w:val="00A13B46"/>
    <w:rsid w:val="00A46BB1"/>
    <w:rsid w:val="00A90FA9"/>
    <w:rsid w:val="00B21C9E"/>
    <w:rsid w:val="00B710D8"/>
    <w:rsid w:val="00B81EE6"/>
    <w:rsid w:val="00BE72A0"/>
    <w:rsid w:val="00C7383A"/>
    <w:rsid w:val="00E0316F"/>
    <w:rsid w:val="00F7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8018"/>
  <w15:chartTrackingRefBased/>
  <w15:docId w15:val="{168E0572-02BF-4F04-A37F-319A6150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A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3154D"/>
    <w:rPr>
      <w:b/>
      <w:bCs/>
    </w:rPr>
  </w:style>
  <w:style w:type="paragraph" w:customStyle="1" w:styleId="ds-markdown-paragraph">
    <w:name w:val="ds-markdown-paragraph"/>
    <w:basedOn w:val="a"/>
    <w:rsid w:val="0053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5315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6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7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5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2026-10-21T21:00:00Z</dcterms:created>
  <dcterms:modified xsi:type="dcterms:W3CDTF">2026-10-21T21:35:00Z</dcterms:modified>
</cp:coreProperties>
</file>