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3D6EB0" w14:textId="59256A82" w:rsidR="008819A6" w:rsidRPr="001A4812" w:rsidRDefault="005C6D14" w:rsidP="005C6D14">
      <w:pPr>
        <w:jc w:val="center"/>
        <w:rPr>
          <w:rFonts w:ascii="Times New Roman" w:hAnsi="Times New Roman" w:cs="Times New Roman"/>
          <w:b/>
          <w:bCs/>
          <w:sz w:val="28"/>
          <w:szCs w:val="28"/>
        </w:rPr>
      </w:pPr>
      <w:r w:rsidRPr="001A4812">
        <w:rPr>
          <w:rFonts w:ascii="Times New Roman" w:hAnsi="Times New Roman" w:cs="Times New Roman"/>
          <w:b/>
          <w:bCs/>
          <w:sz w:val="28"/>
          <w:szCs w:val="28"/>
        </w:rPr>
        <w:t>Stock Data and Portfolio Analysis through Data Visualization</w:t>
      </w:r>
    </w:p>
    <w:p w14:paraId="196E5886" w14:textId="77777777" w:rsidR="00AB51FD" w:rsidRPr="00AB51FD" w:rsidRDefault="00AB51FD" w:rsidP="00AB51FD">
      <w:pPr>
        <w:rPr>
          <w:rFonts w:ascii="Times New Roman" w:hAnsi="Times New Roman" w:cs="Times New Roman"/>
        </w:rPr>
      </w:pPr>
      <w:r w:rsidRPr="00AB51FD">
        <w:rPr>
          <w:rFonts w:ascii="Times New Roman" w:hAnsi="Times New Roman" w:cs="Times New Roman"/>
        </w:rPr>
        <w:t xml:space="preserve">Thus, today’s dynamic financial markets require valuable and concise methods to analyze stock performance and portfolio statistics. In the current project, using content analysis, the past stock prices and portfolio performance indicators are studied and trend patterns derived from these studies are used in evaluating future investments. Interactive visualizations help users analyze stock trends, evaluate a portfolio’s condition, and make changes that generate higher returns with lower risk in this manner. </w:t>
      </w:r>
    </w:p>
    <w:p w14:paraId="3FCA8938" w14:textId="77777777" w:rsidR="00AB51FD" w:rsidRDefault="00AB51FD" w:rsidP="00AB51FD">
      <w:pPr>
        <w:rPr>
          <w:rFonts w:ascii="Times New Roman" w:hAnsi="Times New Roman" w:cs="Times New Roman"/>
        </w:rPr>
      </w:pPr>
      <w:r w:rsidRPr="00AB51FD">
        <w:rPr>
          <w:rFonts w:ascii="Times New Roman" w:hAnsi="Times New Roman" w:cs="Times New Roman"/>
        </w:rPr>
        <w:t xml:space="preserve">This work aims at creating data representations of stock market data and of individual and/or company portfolios </w:t>
      </w:r>
      <w:proofErr w:type="gramStart"/>
      <w:r w:rsidRPr="00AB51FD">
        <w:rPr>
          <w:rFonts w:ascii="Times New Roman" w:hAnsi="Times New Roman" w:cs="Times New Roman"/>
        </w:rPr>
        <w:t>in order to</w:t>
      </w:r>
      <w:proofErr w:type="gramEnd"/>
      <w:r w:rsidRPr="00AB51FD">
        <w:rPr>
          <w:rFonts w:ascii="Times New Roman" w:hAnsi="Times New Roman" w:cs="Times New Roman"/>
        </w:rPr>
        <w:t xml:space="preserve"> address issues regarding risk and return of particular stocks.</w:t>
      </w:r>
    </w:p>
    <w:p w14:paraId="2E99BED0" w14:textId="6A970C94" w:rsidR="005C6D14" w:rsidRPr="001A4812" w:rsidRDefault="005C6D14" w:rsidP="00AB51FD">
      <w:pPr>
        <w:rPr>
          <w:rFonts w:ascii="Times New Roman" w:hAnsi="Times New Roman" w:cs="Times New Roman"/>
          <w:b/>
          <w:bCs/>
        </w:rPr>
      </w:pPr>
      <w:r w:rsidRPr="001A4812">
        <w:rPr>
          <w:rFonts w:ascii="Times New Roman" w:hAnsi="Times New Roman" w:cs="Times New Roman"/>
          <w:b/>
          <w:bCs/>
        </w:rPr>
        <w:t xml:space="preserve">Problem Statement </w:t>
      </w:r>
    </w:p>
    <w:p w14:paraId="7B5C7C05" w14:textId="0E2B25D7" w:rsidR="00851860" w:rsidRPr="001A4812" w:rsidRDefault="005C6D14" w:rsidP="005C6D14">
      <w:pPr>
        <w:rPr>
          <w:rFonts w:ascii="Times New Roman" w:hAnsi="Times New Roman" w:cs="Times New Roman"/>
        </w:rPr>
      </w:pPr>
      <w:r w:rsidRPr="001A4812">
        <w:rPr>
          <w:rFonts w:ascii="Times New Roman" w:hAnsi="Times New Roman" w:cs="Times New Roman"/>
          <w:b/>
          <w:bCs/>
        </w:rPr>
        <w:tab/>
      </w:r>
      <w:r w:rsidR="00017111" w:rsidRPr="001A4812">
        <w:rPr>
          <w:rFonts w:ascii="Times New Roman" w:hAnsi="Times New Roman" w:cs="Times New Roman"/>
        </w:rPr>
        <w:t>The primary objective of this project is to analyze stock performance trends and portfolio metrics to understand market behavior and the profitability of specific investments. By visualizing daily price changes and portfolio holdings, this analysis aims to provide insights into stock volatility, performance over time, and investment growth.</w:t>
      </w:r>
    </w:p>
    <w:p w14:paraId="22425BB8" w14:textId="218F127F" w:rsidR="00851860" w:rsidRPr="001A4812" w:rsidRDefault="00851860" w:rsidP="005C6D14">
      <w:pPr>
        <w:rPr>
          <w:rFonts w:ascii="Times New Roman" w:hAnsi="Times New Roman" w:cs="Times New Roman"/>
          <w:b/>
          <w:bCs/>
        </w:rPr>
      </w:pPr>
      <w:r w:rsidRPr="001A4812">
        <w:rPr>
          <w:rFonts w:ascii="Times New Roman" w:hAnsi="Times New Roman" w:cs="Times New Roman"/>
          <w:b/>
          <w:bCs/>
        </w:rPr>
        <w:t>Data</w:t>
      </w:r>
    </w:p>
    <w:p w14:paraId="1C07B067" w14:textId="5D59B8DB" w:rsidR="00F5178C" w:rsidRPr="001A4812" w:rsidRDefault="00F5178C" w:rsidP="005C6D14">
      <w:pPr>
        <w:rPr>
          <w:rFonts w:ascii="Times New Roman" w:hAnsi="Times New Roman" w:cs="Times New Roman"/>
          <w:i/>
          <w:iCs/>
        </w:rPr>
      </w:pPr>
      <w:r w:rsidRPr="001A4812">
        <w:rPr>
          <w:rFonts w:ascii="Times New Roman" w:hAnsi="Times New Roman" w:cs="Times New Roman"/>
          <w:i/>
          <w:iCs/>
        </w:rPr>
        <w:t>Historical Stock Data</w:t>
      </w:r>
      <w:r w:rsidR="00851860" w:rsidRPr="001A4812">
        <w:rPr>
          <w:rFonts w:ascii="Times New Roman" w:hAnsi="Times New Roman" w:cs="Times New Roman"/>
          <w:i/>
          <w:iCs/>
        </w:rPr>
        <w:tab/>
      </w:r>
    </w:p>
    <w:p w14:paraId="7914AFE0" w14:textId="4C816B8C" w:rsidR="00851860" w:rsidRPr="001A4812" w:rsidRDefault="00851860" w:rsidP="00F5178C">
      <w:pPr>
        <w:ind w:firstLine="360"/>
        <w:rPr>
          <w:rFonts w:ascii="Times New Roman" w:hAnsi="Times New Roman" w:cs="Times New Roman"/>
        </w:rPr>
      </w:pPr>
      <w:r w:rsidRPr="001A4812">
        <w:rPr>
          <w:rFonts w:ascii="Times New Roman" w:hAnsi="Times New Roman" w:cs="Times New Roman"/>
        </w:rPr>
        <w:t>The stock data provides a time-series record of daily closing prices and percentage changes for various stocks. This dataset includes:</w:t>
      </w:r>
    </w:p>
    <w:p w14:paraId="109312DB" w14:textId="00AFDCC8" w:rsidR="00851860" w:rsidRPr="001A4812" w:rsidRDefault="00851860" w:rsidP="00851860">
      <w:pPr>
        <w:pStyle w:val="ListParagraph"/>
        <w:numPr>
          <w:ilvl w:val="0"/>
          <w:numId w:val="1"/>
        </w:numPr>
        <w:rPr>
          <w:rFonts w:ascii="Times New Roman" w:hAnsi="Times New Roman" w:cs="Times New Roman"/>
        </w:rPr>
      </w:pPr>
      <w:r w:rsidRPr="001A4812">
        <w:rPr>
          <w:rFonts w:ascii="Times New Roman" w:hAnsi="Times New Roman" w:cs="Times New Roman"/>
        </w:rPr>
        <w:t>Stock Ticker: The unique identifier for each stock, allowing for tracking of specific stocks overtime</w:t>
      </w:r>
    </w:p>
    <w:p w14:paraId="54E1A7C5" w14:textId="1270B005" w:rsidR="00851860" w:rsidRPr="001A4812" w:rsidRDefault="00851860" w:rsidP="00851860">
      <w:pPr>
        <w:pStyle w:val="ListParagraph"/>
        <w:numPr>
          <w:ilvl w:val="0"/>
          <w:numId w:val="1"/>
        </w:numPr>
        <w:rPr>
          <w:rFonts w:ascii="Times New Roman" w:hAnsi="Times New Roman" w:cs="Times New Roman"/>
        </w:rPr>
      </w:pPr>
      <w:r w:rsidRPr="001A4812">
        <w:rPr>
          <w:rFonts w:ascii="Times New Roman" w:hAnsi="Times New Roman" w:cs="Times New Roman"/>
        </w:rPr>
        <w:t xml:space="preserve">“GOOGLEFINANCE” function: This function in </w:t>
      </w:r>
      <w:r w:rsidR="00F5178C" w:rsidRPr="001A4812">
        <w:rPr>
          <w:rFonts w:ascii="Times New Roman" w:hAnsi="Times New Roman" w:cs="Times New Roman"/>
        </w:rPr>
        <w:t>G</w:t>
      </w:r>
      <w:r w:rsidRPr="001A4812">
        <w:rPr>
          <w:rFonts w:ascii="Times New Roman" w:hAnsi="Times New Roman" w:cs="Times New Roman"/>
        </w:rPr>
        <w:t xml:space="preserve">oogle </w:t>
      </w:r>
      <w:r w:rsidR="00F5178C" w:rsidRPr="001A4812">
        <w:rPr>
          <w:rFonts w:ascii="Times New Roman" w:hAnsi="Times New Roman" w:cs="Times New Roman"/>
        </w:rPr>
        <w:t>S</w:t>
      </w:r>
      <w:r w:rsidRPr="001A4812">
        <w:rPr>
          <w:rFonts w:ascii="Times New Roman" w:hAnsi="Times New Roman" w:cs="Times New Roman"/>
        </w:rPr>
        <w:t>heets allows to pull real-time or historical market data directly into the spreadsheet.</w:t>
      </w:r>
    </w:p>
    <w:p w14:paraId="646FF04D" w14:textId="77777777" w:rsidR="00F5178C" w:rsidRPr="001A4812" w:rsidRDefault="00F5178C" w:rsidP="00F5178C">
      <w:pPr>
        <w:pStyle w:val="ListParagraph"/>
        <w:rPr>
          <w:rFonts w:ascii="Times New Roman" w:hAnsi="Times New Roman" w:cs="Times New Roman"/>
        </w:rPr>
      </w:pPr>
    </w:p>
    <w:p w14:paraId="6F555AB8" w14:textId="46C072A9" w:rsidR="00851860" w:rsidRPr="001A4812" w:rsidRDefault="00851860" w:rsidP="00851860">
      <w:pPr>
        <w:pStyle w:val="ListParagraph"/>
        <w:rPr>
          <w:rFonts w:ascii="Times New Roman" w:hAnsi="Times New Roman" w:cs="Times New Roman"/>
        </w:rPr>
      </w:pPr>
      <w:r w:rsidRPr="001A4812">
        <w:rPr>
          <w:rFonts w:ascii="Times New Roman" w:hAnsi="Times New Roman" w:cs="Times New Roman"/>
        </w:rPr>
        <w:t>Basic syntax</w:t>
      </w:r>
    </w:p>
    <w:p w14:paraId="3F375828" w14:textId="0123A025" w:rsidR="00851860" w:rsidRPr="001A4812" w:rsidRDefault="00851860" w:rsidP="00851860">
      <w:pPr>
        <w:pStyle w:val="ListParagraph"/>
        <w:rPr>
          <w:rFonts w:ascii="Times New Roman" w:hAnsi="Times New Roman" w:cs="Times New Roman"/>
        </w:rPr>
      </w:pPr>
      <w:r w:rsidRPr="001A4812">
        <w:rPr>
          <w:rFonts w:ascii="Times New Roman" w:hAnsi="Times New Roman" w:cs="Times New Roman"/>
        </w:rPr>
        <w:t>=</w:t>
      </w:r>
      <w:proofErr w:type="gramStart"/>
      <w:r w:rsidRPr="001A4812">
        <w:rPr>
          <w:rFonts w:ascii="Times New Roman" w:hAnsi="Times New Roman" w:cs="Times New Roman"/>
        </w:rPr>
        <w:t>GOOGLEFINANCE(</w:t>
      </w:r>
      <w:proofErr w:type="gramEnd"/>
      <w:r w:rsidRPr="001A4812">
        <w:rPr>
          <w:rFonts w:ascii="Times New Roman" w:hAnsi="Times New Roman" w:cs="Times New Roman"/>
        </w:rPr>
        <w:t>"ticker", "attribute", [</w:t>
      </w:r>
      <w:proofErr w:type="spellStart"/>
      <w:r w:rsidRPr="001A4812">
        <w:rPr>
          <w:rFonts w:ascii="Times New Roman" w:hAnsi="Times New Roman" w:cs="Times New Roman"/>
        </w:rPr>
        <w:t>start_date</w:t>
      </w:r>
      <w:proofErr w:type="spellEnd"/>
      <w:r w:rsidRPr="001A4812">
        <w:rPr>
          <w:rFonts w:ascii="Times New Roman" w:hAnsi="Times New Roman" w:cs="Times New Roman"/>
        </w:rPr>
        <w:t>], [</w:t>
      </w:r>
      <w:proofErr w:type="spellStart"/>
      <w:r w:rsidRPr="001A4812">
        <w:rPr>
          <w:rFonts w:ascii="Times New Roman" w:hAnsi="Times New Roman" w:cs="Times New Roman"/>
        </w:rPr>
        <w:t>end_date|num_days</w:t>
      </w:r>
      <w:proofErr w:type="spellEnd"/>
      <w:r w:rsidRPr="001A4812">
        <w:rPr>
          <w:rFonts w:ascii="Times New Roman" w:hAnsi="Times New Roman" w:cs="Times New Roman"/>
        </w:rPr>
        <w:t>], [interval])</w:t>
      </w:r>
    </w:p>
    <w:p w14:paraId="003D76FB" w14:textId="77777777" w:rsidR="00F5178C" w:rsidRPr="001A4812" w:rsidRDefault="00F5178C" w:rsidP="00851860">
      <w:pPr>
        <w:pStyle w:val="ListParagraph"/>
        <w:rPr>
          <w:rFonts w:ascii="Times New Roman" w:hAnsi="Times New Roman" w:cs="Times New Roman"/>
        </w:rPr>
      </w:pPr>
    </w:p>
    <w:p w14:paraId="508F99DC" w14:textId="334BAF45" w:rsidR="00851860" w:rsidRPr="001A4812" w:rsidRDefault="00F5178C" w:rsidP="00851860">
      <w:pPr>
        <w:pStyle w:val="ListParagraph"/>
        <w:rPr>
          <w:rFonts w:ascii="Times New Roman" w:hAnsi="Times New Roman" w:cs="Times New Roman"/>
        </w:rPr>
      </w:pPr>
      <w:r w:rsidRPr="001A4812">
        <w:rPr>
          <w:rFonts w:ascii="Times New Roman" w:hAnsi="Times New Roman" w:cs="Times New Roman"/>
        </w:rPr>
        <w:t>Modified syntax</w:t>
      </w:r>
    </w:p>
    <w:p w14:paraId="19394587" w14:textId="4F1D0AA3" w:rsidR="00F5178C" w:rsidRPr="001A4812" w:rsidRDefault="00F5178C" w:rsidP="00851860">
      <w:pPr>
        <w:pStyle w:val="ListParagraph"/>
        <w:rPr>
          <w:rFonts w:ascii="Times New Roman" w:hAnsi="Times New Roman" w:cs="Times New Roman"/>
        </w:rPr>
      </w:pPr>
      <w:r w:rsidRPr="001A4812">
        <w:rPr>
          <w:rFonts w:ascii="Times New Roman" w:hAnsi="Times New Roman" w:cs="Times New Roman"/>
        </w:rPr>
        <w:t>=</w:t>
      </w:r>
      <w:proofErr w:type="gramStart"/>
      <w:r w:rsidRPr="001A4812">
        <w:rPr>
          <w:rFonts w:ascii="Times New Roman" w:hAnsi="Times New Roman" w:cs="Times New Roman"/>
        </w:rPr>
        <w:t>GOOGLEFINANCE(</w:t>
      </w:r>
      <w:proofErr w:type="gramEnd"/>
      <w:r w:rsidRPr="001A4812">
        <w:rPr>
          <w:rFonts w:ascii="Times New Roman" w:hAnsi="Times New Roman" w:cs="Times New Roman"/>
        </w:rPr>
        <w:t>A2, "price", EDATE(TODAY(), -12), TODAY())</w:t>
      </w:r>
    </w:p>
    <w:p w14:paraId="48E15FC2" w14:textId="77777777" w:rsidR="00F5178C" w:rsidRPr="001A4812" w:rsidRDefault="00F5178C" w:rsidP="00851860">
      <w:pPr>
        <w:pStyle w:val="ListParagraph"/>
        <w:rPr>
          <w:rFonts w:ascii="Times New Roman" w:hAnsi="Times New Roman" w:cs="Times New Roman"/>
        </w:rPr>
      </w:pPr>
    </w:p>
    <w:p w14:paraId="22433EEF" w14:textId="01FF6744" w:rsidR="00F5178C" w:rsidRPr="001A4812" w:rsidRDefault="00F5178C" w:rsidP="00851860">
      <w:pPr>
        <w:pStyle w:val="ListParagraph"/>
        <w:rPr>
          <w:rFonts w:ascii="Times New Roman" w:hAnsi="Times New Roman" w:cs="Times New Roman"/>
        </w:rPr>
      </w:pPr>
      <w:r w:rsidRPr="001A4812">
        <w:rPr>
          <w:rFonts w:ascii="Times New Roman" w:hAnsi="Times New Roman" w:cs="Times New Roman"/>
        </w:rPr>
        <w:t>A2 refers to the cell where the stock ticker symbol (AAPL for Apple) is stored, “price” the attribute specifying to retrieve that historical daily price of the stock, EDATE(</w:t>
      </w:r>
      <w:proofErr w:type="gramStart"/>
      <w:r w:rsidRPr="001A4812">
        <w:rPr>
          <w:rFonts w:ascii="Times New Roman" w:hAnsi="Times New Roman" w:cs="Times New Roman"/>
        </w:rPr>
        <w:t>TODAY(</w:t>
      </w:r>
      <w:proofErr w:type="gramEnd"/>
      <w:r w:rsidRPr="001A4812">
        <w:rPr>
          <w:rFonts w:ascii="Times New Roman" w:hAnsi="Times New Roman" w:cs="Times New Roman"/>
        </w:rPr>
        <w:t>), -12)</w:t>
      </w:r>
    </w:p>
    <w:p w14:paraId="3B35FA75" w14:textId="17B42636" w:rsidR="00F5178C" w:rsidRPr="001A4812" w:rsidRDefault="00F5178C" w:rsidP="00851860">
      <w:pPr>
        <w:pStyle w:val="ListParagraph"/>
        <w:rPr>
          <w:rFonts w:ascii="Times New Roman" w:hAnsi="Times New Roman" w:cs="Times New Roman"/>
        </w:rPr>
      </w:pPr>
      <w:r w:rsidRPr="001A4812">
        <w:rPr>
          <w:rFonts w:ascii="Times New Roman" w:hAnsi="Times New Roman" w:cs="Times New Roman"/>
        </w:rPr>
        <w:t xml:space="preserve">Calculates the start date from the data range, which is exactly 12 months before today, </w:t>
      </w:r>
      <w:proofErr w:type="gramStart"/>
      <w:r w:rsidRPr="001A4812">
        <w:rPr>
          <w:rFonts w:ascii="Times New Roman" w:hAnsi="Times New Roman" w:cs="Times New Roman"/>
        </w:rPr>
        <w:t>TODAY(</w:t>
      </w:r>
      <w:proofErr w:type="gramEnd"/>
      <w:r w:rsidRPr="001A4812">
        <w:rPr>
          <w:rFonts w:ascii="Times New Roman" w:hAnsi="Times New Roman" w:cs="Times New Roman"/>
        </w:rPr>
        <w:t>) sets the end date for the data range as today’s date.</w:t>
      </w:r>
    </w:p>
    <w:p w14:paraId="37B9655B" w14:textId="77777777" w:rsidR="00F5178C" w:rsidRPr="001A4812" w:rsidRDefault="00F5178C" w:rsidP="00851860">
      <w:pPr>
        <w:pStyle w:val="ListParagraph"/>
        <w:rPr>
          <w:rFonts w:ascii="Times New Roman" w:hAnsi="Times New Roman" w:cs="Times New Roman"/>
        </w:rPr>
      </w:pPr>
    </w:p>
    <w:p w14:paraId="540BCB2F" w14:textId="77777777" w:rsidR="002E7B5F" w:rsidRPr="001A4812" w:rsidRDefault="00F5178C" w:rsidP="002E7B5F">
      <w:pPr>
        <w:pStyle w:val="ListParagraph"/>
        <w:numPr>
          <w:ilvl w:val="0"/>
          <w:numId w:val="1"/>
        </w:numPr>
        <w:rPr>
          <w:rFonts w:ascii="Times New Roman" w:hAnsi="Times New Roman" w:cs="Times New Roman"/>
          <w:i/>
          <w:iCs/>
        </w:rPr>
      </w:pPr>
      <w:r w:rsidRPr="001A4812">
        <w:rPr>
          <w:rFonts w:ascii="Times New Roman" w:hAnsi="Times New Roman" w:cs="Times New Roman"/>
        </w:rPr>
        <w:t>Daily Percentage Change: The day-to-day percentage change in stock price, a critical metric for assessing volatility and trends.</w:t>
      </w:r>
    </w:p>
    <w:p w14:paraId="5CA330EB" w14:textId="6570C7B9" w:rsidR="003C4CD6" w:rsidRDefault="00A7030E" w:rsidP="003C4CD6">
      <w:pPr>
        <w:rPr>
          <w:rFonts w:ascii="Times New Roman" w:hAnsi="Times New Roman" w:cs="Times New Roman"/>
          <w:i/>
          <w:iCs/>
        </w:rPr>
      </w:pPr>
      <w:r w:rsidRPr="001A4812">
        <w:rPr>
          <w:rFonts w:ascii="Times New Roman" w:hAnsi="Times New Roman" w:cs="Times New Roman"/>
          <w:noProof/>
        </w:rPr>
        <w:drawing>
          <wp:inline distT="0" distB="0" distL="0" distR="0" wp14:anchorId="591D6A8E" wp14:editId="630A2FBD">
            <wp:extent cx="5943600" cy="339090"/>
            <wp:effectExtent l="0" t="0" r="0" b="3810"/>
            <wp:docPr id="67379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99049" name=""/>
                    <pic:cNvPicPr/>
                  </pic:nvPicPr>
                  <pic:blipFill>
                    <a:blip r:embed="rId5"/>
                    <a:stretch>
                      <a:fillRect/>
                    </a:stretch>
                  </pic:blipFill>
                  <pic:spPr>
                    <a:xfrm>
                      <a:off x="0" y="0"/>
                      <a:ext cx="5943600" cy="339090"/>
                    </a:xfrm>
                    <a:prstGeom prst="rect">
                      <a:avLst/>
                    </a:prstGeom>
                  </pic:spPr>
                </pic:pic>
              </a:graphicData>
            </a:graphic>
          </wp:inline>
        </w:drawing>
      </w:r>
    </w:p>
    <w:p w14:paraId="71E73620" w14:textId="77777777" w:rsidR="009321D7" w:rsidRDefault="009321D7" w:rsidP="003C4CD6">
      <w:pPr>
        <w:rPr>
          <w:rFonts w:ascii="Times New Roman" w:hAnsi="Times New Roman" w:cs="Times New Roman"/>
          <w:i/>
          <w:iCs/>
        </w:rPr>
      </w:pPr>
    </w:p>
    <w:p w14:paraId="7C7B0662" w14:textId="77777777" w:rsidR="009321D7" w:rsidRPr="001A4812" w:rsidRDefault="009321D7" w:rsidP="003C4CD6">
      <w:pPr>
        <w:rPr>
          <w:rFonts w:ascii="Times New Roman" w:hAnsi="Times New Roman" w:cs="Times New Roman"/>
          <w:i/>
          <w:iCs/>
        </w:rPr>
      </w:pPr>
    </w:p>
    <w:p w14:paraId="64DAED11" w14:textId="77777777" w:rsidR="00F62CBE" w:rsidRPr="001A4812" w:rsidRDefault="00F62CBE" w:rsidP="003C4CD6">
      <w:pPr>
        <w:rPr>
          <w:rFonts w:ascii="Times New Roman" w:hAnsi="Times New Roman" w:cs="Times New Roman"/>
          <w:i/>
          <w:iCs/>
        </w:rPr>
      </w:pPr>
    </w:p>
    <w:p w14:paraId="57E9A5F5" w14:textId="0D60C254" w:rsidR="00017111" w:rsidRPr="001A4812" w:rsidRDefault="00F5178C" w:rsidP="002E7B5F">
      <w:pPr>
        <w:rPr>
          <w:rFonts w:ascii="Times New Roman" w:hAnsi="Times New Roman" w:cs="Times New Roman"/>
          <w:i/>
          <w:iCs/>
        </w:rPr>
      </w:pPr>
      <w:r w:rsidRPr="001A4812">
        <w:rPr>
          <w:rFonts w:ascii="Times New Roman" w:hAnsi="Times New Roman" w:cs="Times New Roman"/>
          <w:i/>
          <w:iCs/>
        </w:rPr>
        <w:lastRenderedPageBreak/>
        <w:t>Stock Portfolio Data</w:t>
      </w:r>
    </w:p>
    <w:p w14:paraId="2ABABBDE" w14:textId="1DA6823B" w:rsidR="00F5178C" w:rsidRPr="001A4812" w:rsidRDefault="00F5178C" w:rsidP="005C6D14">
      <w:pPr>
        <w:rPr>
          <w:rFonts w:ascii="Times New Roman" w:hAnsi="Times New Roman" w:cs="Times New Roman"/>
        </w:rPr>
      </w:pPr>
      <w:r w:rsidRPr="001A4812">
        <w:rPr>
          <w:rFonts w:ascii="Times New Roman" w:hAnsi="Times New Roman" w:cs="Times New Roman"/>
        </w:rPr>
        <w:tab/>
        <w:t>The portfolio data details the investment positions held within a hypothetical or actual portfolio. This dataset includes:</w:t>
      </w:r>
    </w:p>
    <w:p w14:paraId="5A9EF483" w14:textId="141D130B" w:rsidR="00F5178C" w:rsidRPr="001A4812" w:rsidRDefault="00F5178C" w:rsidP="00F5178C">
      <w:pPr>
        <w:pStyle w:val="ListParagraph"/>
        <w:numPr>
          <w:ilvl w:val="0"/>
          <w:numId w:val="1"/>
        </w:numPr>
        <w:rPr>
          <w:rFonts w:ascii="Times New Roman" w:hAnsi="Times New Roman" w:cs="Times New Roman"/>
        </w:rPr>
      </w:pPr>
      <w:r w:rsidRPr="001A4812">
        <w:rPr>
          <w:rFonts w:ascii="Times New Roman" w:hAnsi="Times New Roman" w:cs="Times New Roman"/>
        </w:rPr>
        <w:t>Stock Name: Ticker symbols corresponding to the stock in the portfolio, allowing for alignment with historical stock data.</w:t>
      </w:r>
    </w:p>
    <w:p w14:paraId="01ECF689" w14:textId="1F33EFED" w:rsidR="00F5178C" w:rsidRPr="001A4812" w:rsidRDefault="00F5178C" w:rsidP="00F5178C">
      <w:pPr>
        <w:pStyle w:val="ListParagraph"/>
        <w:numPr>
          <w:ilvl w:val="0"/>
          <w:numId w:val="1"/>
        </w:numPr>
        <w:rPr>
          <w:rFonts w:ascii="Times New Roman" w:hAnsi="Times New Roman" w:cs="Times New Roman"/>
        </w:rPr>
      </w:pPr>
      <w:r w:rsidRPr="001A4812">
        <w:rPr>
          <w:rFonts w:ascii="Times New Roman" w:hAnsi="Times New Roman" w:cs="Times New Roman"/>
        </w:rPr>
        <w:t xml:space="preserve">Units Bought: The number of shares purchased for each stock, crucial for </w:t>
      </w:r>
      <w:r w:rsidR="005A4717" w:rsidRPr="001A4812">
        <w:rPr>
          <w:rFonts w:ascii="Times New Roman" w:hAnsi="Times New Roman" w:cs="Times New Roman"/>
        </w:rPr>
        <w:t>the </w:t>
      </w:r>
      <w:r w:rsidRPr="001A4812">
        <w:rPr>
          <w:rFonts w:ascii="Times New Roman" w:hAnsi="Times New Roman" w:cs="Times New Roman"/>
        </w:rPr>
        <w:t xml:space="preserve">calculation of the total value and changes into portfolio worth. </w:t>
      </w:r>
    </w:p>
    <w:p w14:paraId="3E077ACC" w14:textId="77777777" w:rsidR="00AB51FD" w:rsidRDefault="00F5178C" w:rsidP="009E20DE">
      <w:pPr>
        <w:pStyle w:val="ListParagraph"/>
        <w:numPr>
          <w:ilvl w:val="0"/>
          <w:numId w:val="1"/>
        </w:numPr>
        <w:rPr>
          <w:rFonts w:ascii="Times New Roman" w:hAnsi="Times New Roman" w:cs="Times New Roman"/>
        </w:rPr>
      </w:pPr>
      <w:r w:rsidRPr="00AB51FD">
        <w:rPr>
          <w:rFonts w:ascii="Times New Roman" w:hAnsi="Times New Roman" w:cs="Times New Roman"/>
        </w:rPr>
        <w:t xml:space="preserve">Price When Purchased: </w:t>
      </w:r>
      <w:r w:rsidR="00AB51FD" w:rsidRPr="00AB51FD">
        <w:rPr>
          <w:rFonts w:ascii="Times New Roman" w:hAnsi="Times New Roman" w:cs="Times New Roman"/>
        </w:rPr>
        <w:t>The acquisition cost of a share forms the standard in valuing the rises or declines.</w:t>
      </w:r>
    </w:p>
    <w:p w14:paraId="7147F308" w14:textId="46D03ED6" w:rsidR="00F5178C" w:rsidRPr="00AB51FD" w:rsidRDefault="00F5178C" w:rsidP="009E20DE">
      <w:pPr>
        <w:pStyle w:val="ListParagraph"/>
        <w:numPr>
          <w:ilvl w:val="0"/>
          <w:numId w:val="1"/>
        </w:numPr>
        <w:rPr>
          <w:rFonts w:ascii="Times New Roman" w:hAnsi="Times New Roman" w:cs="Times New Roman"/>
        </w:rPr>
      </w:pPr>
      <w:r w:rsidRPr="00AB51FD">
        <w:rPr>
          <w:rFonts w:ascii="Times New Roman" w:hAnsi="Times New Roman" w:cs="Times New Roman"/>
        </w:rPr>
        <w:t xml:space="preserve">Purchase Cost: The total cost of each investment position, calculated as units bought multiplied by the purchase price, providing a basis for analyzing the return on investment. </w:t>
      </w:r>
    </w:p>
    <w:p w14:paraId="18B0A11C" w14:textId="77777777" w:rsidR="00A7030E" w:rsidRPr="001A4812" w:rsidRDefault="00A7030E" w:rsidP="00A7030E">
      <w:pPr>
        <w:pStyle w:val="ListParagraph"/>
        <w:rPr>
          <w:rFonts w:ascii="Times New Roman" w:hAnsi="Times New Roman" w:cs="Times New Roman"/>
        </w:rPr>
      </w:pPr>
    </w:p>
    <w:p w14:paraId="06F4D9D2" w14:textId="6E9849BF" w:rsidR="002E7B5F" w:rsidRPr="001A4812" w:rsidRDefault="00A7030E" w:rsidP="003C4CD6">
      <w:pPr>
        <w:jc w:val="center"/>
        <w:rPr>
          <w:rFonts w:ascii="Times New Roman" w:hAnsi="Times New Roman" w:cs="Times New Roman"/>
        </w:rPr>
      </w:pPr>
      <w:r w:rsidRPr="001A4812">
        <w:rPr>
          <w:rFonts w:ascii="Times New Roman" w:hAnsi="Times New Roman" w:cs="Times New Roman"/>
          <w:noProof/>
        </w:rPr>
        <w:drawing>
          <wp:inline distT="0" distB="0" distL="0" distR="0" wp14:anchorId="635205CB" wp14:editId="17ED407C">
            <wp:extent cx="5858693" cy="1819529"/>
            <wp:effectExtent l="0" t="0" r="8890" b="9525"/>
            <wp:docPr id="1100325373"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25373" name="Picture 1" descr="A table with text on it&#10;&#10;Description automatically generated"/>
                    <pic:cNvPicPr/>
                  </pic:nvPicPr>
                  <pic:blipFill>
                    <a:blip r:embed="rId6"/>
                    <a:stretch>
                      <a:fillRect/>
                    </a:stretch>
                  </pic:blipFill>
                  <pic:spPr>
                    <a:xfrm>
                      <a:off x="0" y="0"/>
                      <a:ext cx="5858693" cy="1819529"/>
                    </a:xfrm>
                    <a:prstGeom prst="rect">
                      <a:avLst/>
                    </a:prstGeom>
                  </pic:spPr>
                </pic:pic>
              </a:graphicData>
            </a:graphic>
          </wp:inline>
        </w:drawing>
      </w:r>
      <w:r w:rsidR="002E7B5F" w:rsidRPr="001A4812">
        <w:rPr>
          <w:rFonts w:ascii="Times New Roman" w:hAnsi="Times New Roman" w:cs="Times New Roman"/>
        </w:rPr>
        <w:t xml:space="preserve">Both datasets are created and compiled for analysis and visualization in </w:t>
      </w:r>
      <w:r w:rsidR="005A4717" w:rsidRPr="001A4812">
        <w:rPr>
          <w:rFonts w:ascii="Times New Roman" w:hAnsi="Times New Roman" w:cs="Times New Roman"/>
        </w:rPr>
        <w:t>T</w:t>
      </w:r>
      <w:r w:rsidR="002E7B5F" w:rsidRPr="001A4812">
        <w:rPr>
          <w:rFonts w:ascii="Times New Roman" w:hAnsi="Times New Roman" w:cs="Times New Roman"/>
        </w:rPr>
        <w:t>ableau.</w:t>
      </w:r>
    </w:p>
    <w:p w14:paraId="13696C94" w14:textId="77777777" w:rsidR="00C463AA" w:rsidRPr="001A4812" w:rsidRDefault="00C463AA" w:rsidP="00F5178C">
      <w:pPr>
        <w:rPr>
          <w:rFonts w:ascii="Times New Roman" w:hAnsi="Times New Roman" w:cs="Times New Roman"/>
        </w:rPr>
      </w:pPr>
    </w:p>
    <w:p w14:paraId="48F089A8" w14:textId="46D3E498" w:rsidR="002E7B5F" w:rsidRPr="001A4812" w:rsidRDefault="002E7B5F" w:rsidP="00F5178C">
      <w:pPr>
        <w:rPr>
          <w:rFonts w:ascii="Times New Roman" w:hAnsi="Times New Roman" w:cs="Times New Roman"/>
          <w:b/>
          <w:bCs/>
        </w:rPr>
      </w:pPr>
      <w:r w:rsidRPr="001A4812">
        <w:rPr>
          <w:rFonts w:ascii="Times New Roman" w:hAnsi="Times New Roman" w:cs="Times New Roman"/>
          <w:b/>
          <w:bCs/>
        </w:rPr>
        <w:t>Project Scope</w:t>
      </w:r>
    </w:p>
    <w:p w14:paraId="6B479336" w14:textId="6044E11B" w:rsidR="002E7B5F" w:rsidRPr="001A4812" w:rsidRDefault="002E7B5F" w:rsidP="00F5178C">
      <w:pPr>
        <w:rPr>
          <w:rFonts w:ascii="Times New Roman" w:hAnsi="Times New Roman" w:cs="Times New Roman"/>
        </w:rPr>
      </w:pPr>
      <w:r w:rsidRPr="001A4812">
        <w:rPr>
          <w:rFonts w:ascii="Times New Roman" w:hAnsi="Times New Roman" w:cs="Times New Roman"/>
          <w:b/>
          <w:bCs/>
        </w:rPr>
        <w:tab/>
      </w:r>
      <w:r w:rsidRPr="001A4812">
        <w:rPr>
          <w:rFonts w:ascii="Times New Roman" w:hAnsi="Times New Roman" w:cs="Times New Roman"/>
        </w:rPr>
        <w:t xml:space="preserve">This project focuses on analyzing stock performance and portfolio metrics through data visualization to support strategic investment decisions. </w:t>
      </w:r>
    </w:p>
    <w:p w14:paraId="4297FF0B" w14:textId="7D11230E" w:rsidR="002E7B5F" w:rsidRPr="001A4812" w:rsidRDefault="002E7B5F" w:rsidP="002E7B5F">
      <w:pPr>
        <w:pStyle w:val="ListParagraph"/>
        <w:numPr>
          <w:ilvl w:val="0"/>
          <w:numId w:val="1"/>
        </w:numPr>
        <w:rPr>
          <w:rFonts w:ascii="Times New Roman" w:hAnsi="Times New Roman" w:cs="Times New Roman"/>
        </w:rPr>
      </w:pPr>
      <w:r w:rsidRPr="001A4812">
        <w:rPr>
          <w:rFonts w:ascii="Times New Roman" w:hAnsi="Times New Roman" w:cs="Times New Roman"/>
        </w:rPr>
        <w:t>Stock Performance Analysis: Visualizing historical price trends and daily percentage changes to identify patterns, growth potential, and volatility for individual stocks.</w:t>
      </w:r>
    </w:p>
    <w:p w14:paraId="6A509AB0" w14:textId="77777777" w:rsidR="00AB51FD" w:rsidRPr="00AB51FD" w:rsidRDefault="002E7B5F" w:rsidP="00AB51FD">
      <w:pPr>
        <w:pStyle w:val="ListParagraph"/>
        <w:numPr>
          <w:ilvl w:val="0"/>
          <w:numId w:val="1"/>
        </w:numPr>
        <w:rPr>
          <w:rFonts w:ascii="Times New Roman" w:hAnsi="Times New Roman" w:cs="Times New Roman"/>
        </w:rPr>
      </w:pPr>
      <w:r w:rsidRPr="00AB51FD">
        <w:rPr>
          <w:rFonts w:ascii="Times New Roman" w:hAnsi="Times New Roman" w:cs="Times New Roman"/>
        </w:rPr>
        <w:t xml:space="preserve">Portfolio Evaluation: </w:t>
      </w:r>
      <w:r w:rsidR="00AB51FD" w:rsidRPr="00AB51FD">
        <w:rPr>
          <w:rFonts w:ascii="Times New Roman" w:hAnsi="Times New Roman" w:cs="Times New Roman"/>
        </w:rPr>
        <w:t>Portfolio holdings can be appraised based on parameters such as total cost, mean cost and general return. This enables shareholders to differentiate from one stock to the other the performance they had on the portfolio.</w:t>
      </w:r>
    </w:p>
    <w:p w14:paraId="50DE7549" w14:textId="77777777" w:rsidR="00AB51FD" w:rsidRPr="00AB51FD" w:rsidRDefault="002E7B5F" w:rsidP="00AB51FD">
      <w:pPr>
        <w:pStyle w:val="ListParagraph"/>
        <w:numPr>
          <w:ilvl w:val="0"/>
          <w:numId w:val="1"/>
        </w:numPr>
        <w:rPr>
          <w:rFonts w:ascii="Times New Roman" w:hAnsi="Times New Roman" w:cs="Times New Roman"/>
        </w:rPr>
      </w:pPr>
      <w:r w:rsidRPr="00AB51FD">
        <w:rPr>
          <w:rFonts w:ascii="Times New Roman" w:hAnsi="Times New Roman" w:cs="Times New Roman"/>
        </w:rPr>
        <w:t xml:space="preserve">Risk and Return Insights: </w:t>
      </w:r>
      <w:r w:rsidR="00AB51FD" w:rsidRPr="00AB51FD">
        <w:rPr>
          <w:rFonts w:ascii="Times New Roman" w:hAnsi="Times New Roman" w:cs="Times New Roman"/>
        </w:rPr>
        <w:t>Effective visualization of the portfolio risk-return characteristics allows the investor to assess the risk level of portfolio stocks and expected returns. This insight is helpful in making wiser decisions concerning portfolio adjustments to make.</w:t>
      </w:r>
    </w:p>
    <w:p w14:paraId="4127DB35" w14:textId="557D1248" w:rsidR="005A4717" w:rsidRPr="00AB51FD" w:rsidRDefault="005A4717" w:rsidP="00AB1D4B">
      <w:pPr>
        <w:pStyle w:val="ListParagraph"/>
        <w:numPr>
          <w:ilvl w:val="0"/>
          <w:numId w:val="1"/>
        </w:numPr>
        <w:rPr>
          <w:rFonts w:ascii="Times New Roman" w:hAnsi="Times New Roman" w:cs="Times New Roman"/>
        </w:rPr>
      </w:pPr>
      <w:r w:rsidRPr="00AB51FD">
        <w:rPr>
          <w:rFonts w:ascii="Times New Roman" w:hAnsi="Times New Roman" w:cs="Times New Roman"/>
        </w:rPr>
        <w:t xml:space="preserve">Interactive Dashboard Creation: </w:t>
      </w:r>
      <w:r w:rsidR="00AB51FD" w:rsidRPr="00AB51FD">
        <w:rPr>
          <w:rFonts w:ascii="Times New Roman" w:hAnsi="Times New Roman" w:cs="Times New Roman"/>
        </w:rPr>
        <w:t xml:space="preserve">By developing an informing Tableau dashboard Including the stock Level as well as other Portrait Information, the users </w:t>
      </w:r>
      <w:proofErr w:type="gramStart"/>
      <w:r w:rsidR="00AB51FD" w:rsidRPr="00AB51FD">
        <w:rPr>
          <w:rFonts w:ascii="Times New Roman" w:hAnsi="Times New Roman" w:cs="Times New Roman"/>
        </w:rPr>
        <w:t>are able to</w:t>
      </w:r>
      <w:proofErr w:type="gramEnd"/>
      <w:r w:rsidR="00AB51FD" w:rsidRPr="00AB51FD">
        <w:rPr>
          <w:rFonts w:ascii="Times New Roman" w:hAnsi="Times New Roman" w:cs="Times New Roman"/>
        </w:rPr>
        <w:t xml:space="preserve"> filter </w:t>
      </w:r>
      <w:proofErr w:type="spellStart"/>
      <w:r w:rsidR="00AB51FD" w:rsidRPr="00AB51FD">
        <w:rPr>
          <w:rFonts w:ascii="Times New Roman" w:hAnsi="Times New Roman" w:cs="Times New Roman"/>
        </w:rPr>
        <w:t>informaiton</w:t>
      </w:r>
      <w:proofErr w:type="spellEnd"/>
      <w:r w:rsidR="00AB51FD" w:rsidRPr="00AB51FD">
        <w:rPr>
          <w:rFonts w:ascii="Times New Roman" w:hAnsi="Times New Roman" w:cs="Times New Roman"/>
        </w:rPr>
        <w:t xml:space="preserve"> easily they need. It is useful for </w:t>
      </w:r>
      <w:proofErr w:type="gramStart"/>
      <w:r w:rsidR="00AB51FD" w:rsidRPr="00AB51FD">
        <w:rPr>
          <w:rFonts w:ascii="Times New Roman" w:hAnsi="Times New Roman" w:cs="Times New Roman"/>
        </w:rPr>
        <w:t>gaining a quick</w:t>
      </w:r>
      <w:proofErr w:type="gramEnd"/>
      <w:r w:rsidR="00AB51FD" w:rsidRPr="00AB51FD">
        <w:rPr>
          <w:rFonts w:ascii="Times New Roman" w:hAnsi="Times New Roman" w:cs="Times New Roman"/>
        </w:rPr>
        <w:t xml:space="preserve"> snapshot and it and is used for portfolio strategy adaptation.</w:t>
      </w:r>
    </w:p>
    <w:p w14:paraId="19B66E42" w14:textId="77777777" w:rsidR="007F0F3F" w:rsidRDefault="007F0F3F" w:rsidP="005A4717">
      <w:pPr>
        <w:pStyle w:val="ListParagraph"/>
        <w:rPr>
          <w:rFonts w:ascii="Times New Roman" w:hAnsi="Times New Roman" w:cs="Times New Roman"/>
        </w:rPr>
      </w:pPr>
    </w:p>
    <w:p w14:paraId="1DC1CC8A" w14:textId="77777777" w:rsidR="009321D7" w:rsidRDefault="009321D7" w:rsidP="005A4717">
      <w:pPr>
        <w:pStyle w:val="ListParagraph"/>
        <w:rPr>
          <w:rFonts w:ascii="Times New Roman" w:hAnsi="Times New Roman" w:cs="Times New Roman"/>
        </w:rPr>
      </w:pPr>
    </w:p>
    <w:p w14:paraId="1177E3F0" w14:textId="77777777" w:rsidR="009321D7" w:rsidRPr="001A4812" w:rsidRDefault="009321D7" w:rsidP="005A4717">
      <w:pPr>
        <w:pStyle w:val="ListParagraph"/>
        <w:rPr>
          <w:rFonts w:ascii="Times New Roman" w:hAnsi="Times New Roman" w:cs="Times New Roman"/>
        </w:rPr>
      </w:pPr>
    </w:p>
    <w:p w14:paraId="1092A446" w14:textId="049AF949" w:rsidR="005A4717" w:rsidRPr="001A4812" w:rsidRDefault="005A4717" w:rsidP="005A4717">
      <w:pPr>
        <w:rPr>
          <w:rFonts w:ascii="Times New Roman" w:hAnsi="Times New Roman" w:cs="Times New Roman"/>
          <w:b/>
          <w:bCs/>
        </w:rPr>
      </w:pPr>
      <w:r w:rsidRPr="001A4812">
        <w:rPr>
          <w:rFonts w:ascii="Times New Roman" w:hAnsi="Times New Roman" w:cs="Times New Roman"/>
          <w:b/>
          <w:bCs/>
        </w:rPr>
        <w:lastRenderedPageBreak/>
        <w:t>Literature Review</w:t>
      </w:r>
    </w:p>
    <w:p w14:paraId="1A9C6927" w14:textId="77777777" w:rsidR="00AB51FD" w:rsidRDefault="005A4717" w:rsidP="00AB51FD">
      <w:pPr>
        <w:rPr>
          <w:rFonts w:ascii="Times New Roman" w:hAnsi="Times New Roman" w:cs="Times New Roman"/>
        </w:rPr>
      </w:pPr>
      <w:r w:rsidRPr="001A4812">
        <w:rPr>
          <w:rFonts w:ascii="Times New Roman" w:hAnsi="Times New Roman" w:cs="Times New Roman"/>
          <w:b/>
          <w:bCs/>
        </w:rPr>
        <w:tab/>
      </w:r>
      <w:r w:rsidR="00AB51FD" w:rsidRPr="00AB51FD">
        <w:rPr>
          <w:rFonts w:ascii="Times New Roman" w:hAnsi="Times New Roman" w:cs="Times New Roman"/>
        </w:rPr>
        <w:t xml:space="preserve">Business intelligence is now Central to financial analysis particularly when analyzing trends in the stock market and performance of a portfolio. Complex data can be processed into more </w:t>
      </w:r>
      <w:proofErr w:type="gramStart"/>
      <w:r w:rsidR="00AB51FD" w:rsidRPr="00AB51FD">
        <w:rPr>
          <w:rFonts w:ascii="Times New Roman" w:hAnsi="Times New Roman" w:cs="Times New Roman"/>
        </w:rPr>
        <w:t>easy to understand</w:t>
      </w:r>
      <w:proofErr w:type="gramEnd"/>
      <w:r w:rsidR="00AB51FD" w:rsidRPr="00AB51FD">
        <w:rPr>
          <w:rFonts w:ascii="Times New Roman" w:hAnsi="Times New Roman" w:cs="Times New Roman"/>
        </w:rPr>
        <w:t xml:space="preserve"> visual displays and analysts as well as investors will be in a position to note certain issues that may not be evidently clear from the figures.</w:t>
      </w:r>
    </w:p>
    <w:p w14:paraId="6ACFB5B9" w14:textId="538B1B1F" w:rsidR="005A4717" w:rsidRPr="001A4812" w:rsidRDefault="005A4717" w:rsidP="00AB51FD">
      <w:pPr>
        <w:rPr>
          <w:rFonts w:ascii="Times New Roman" w:hAnsi="Times New Roman" w:cs="Times New Roman"/>
          <w:i/>
          <w:iCs/>
        </w:rPr>
      </w:pPr>
      <w:r w:rsidRPr="001A4812">
        <w:rPr>
          <w:rFonts w:ascii="Times New Roman" w:hAnsi="Times New Roman" w:cs="Times New Roman"/>
          <w:i/>
          <w:iCs/>
        </w:rPr>
        <w:t>Impact of Data Visualization on Stock Market Analysis</w:t>
      </w:r>
    </w:p>
    <w:p w14:paraId="36AE5CFD" w14:textId="3D7B650E" w:rsidR="005A4717" w:rsidRPr="001A4812" w:rsidRDefault="005A4717" w:rsidP="005A4717">
      <w:pPr>
        <w:pStyle w:val="ListParagraph"/>
        <w:rPr>
          <w:rFonts w:ascii="Times New Roman" w:hAnsi="Times New Roman" w:cs="Times New Roman"/>
        </w:rPr>
      </w:pPr>
      <w:r w:rsidRPr="001A4812">
        <w:rPr>
          <w:rFonts w:ascii="Times New Roman" w:hAnsi="Times New Roman" w:cs="Times New Roman"/>
        </w:rPr>
        <w:t xml:space="preserve">Studies demonstrate that data visualization enhances the ability to understand stock price trends, volatility, and market movements, especially for retail investors who may lack advanced statistical skills. According to research by </w:t>
      </w:r>
      <w:proofErr w:type="spellStart"/>
      <w:r w:rsidRPr="001A4812">
        <w:rPr>
          <w:rFonts w:ascii="Times New Roman" w:hAnsi="Times New Roman" w:cs="Times New Roman"/>
        </w:rPr>
        <w:t>Chourmouziadis</w:t>
      </w:r>
      <w:proofErr w:type="spellEnd"/>
      <w:r w:rsidRPr="001A4812">
        <w:rPr>
          <w:rFonts w:ascii="Times New Roman" w:hAnsi="Times New Roman" w:cs="Times New Roman"/>
        </w:rPr>
        <w:t xml:space="preserve"> and Chatzoglou (2016), visualizations like candlestick charts, moving averages, and price-volume trends are highly effective for detecting anomalies and forecasting short-term trends in stock prices. Visualizations also facilitate comparative analysis across different securities, allowing investors to benchmark performance and volatility, as seen in Chen et al. (2020).</w:t>
      </w:r>
    </w:p>
    <w:p w14:paraId="4A1CAC90" w14:textId="77777777" w:rsidR="005A4717" w:rsidRPr="001A4812" w:rsidRDefault="005A4717" w:rsidP="005A4717">
      <w:pPr>
        <w:pStyle w:val="ListParagraph"/>
        <w:rPr>
          <w:rFonts w:ascii="Times New Roman" w:hAnsi="Times New Roman" w:cs="Times New Roman"/>
        </w:rPr>
      </w:pPr>
    </w:p>
    <w:p w14:paraId="11854214" w14:textId="35B6AA8F" w:rsidR="005A4717" w:rsidRPr="001A4812" w:rsidRDefault="005A4717" w:rsidP="005A4717">
      <w:pPr>
        <w:pStyle w:val="ListParagraph"/>
        <w:numPr>
          <w:ilvl w:val="0"/>
          <w:numId w:val="1"/>
        </w:numPr>
        <w:rPr>
          <w:rFonts w:ascii="Times New Roman" w:hAnsi="Times New Roman" w:cs="Times New Roman"/>
        </w:rPr>
      </w:pPr>
      <w:r w:rsidRPr="001A4812">
        <w:rPr>
          <w:rFonts w:ascii="Times New Roman" w:hAnsi="Times New Roman" w:cs="Times New Roman"/>
          <w:i/>
          <w:iCs/>
        </w:rPr>
        <w:t>Portfolio Analysis through Visual Tools</w:t>
      </w:r>
      <w:r w:rsidRPr="001A4812">
        <w:rPr>
          <w:rFonts w:ascii="Times New Roman" w:hAnsi="Times New Roman" w:cs="Times New Roman"/>
        </w:rPr>
        <w:br/>
        <w:t>Portfolio visualization helps investors monitor portfolio diversification, asset allocation, and individual stock performance relative to portfolio objectives. For example, Lee and Lee (2017) argue that portfolio visualizations, such as risk-return plots and sector heat maps, provide investors with a clear view of their holdings' risk profile, supporting more informed rebalancing decisions. Effective portfolio visualization tools are particularly valuable in volatile markets, where quick adjustments may be necessary to minimize losses or capture gains.</w:t>
      </w:r>
    </w:p>
    <w:p w14:paraId="1F9747CA" w14:textId="77777777" w:rsidR="005A4717" w:rsidRPr="001A4812" w:rsidRDefault="005A4717" w:rsidP="005A4717">
      <w:pPr>
        <w:pStyle w:val="ListParagraph"/>
        <w:rPr>
          <w:rFonts w:ascii="Times New Roman" w:hAnsi="Times New Roman" w:cs="Times New Roman"/>
        </w:rPr>
      </w:pPr>
    </w:p>
    <w:p w14:paraId="6C0AB10F" w14:textId="55176718" w:rsidR="005A4717" w:rsidRPr="001A4812" w:rsidRDefault="00C463AA" w:rsidP="00C463AA">
      <w:pPr>
        <w:pStyle w:val="ListParagraph"/>
        <w:numPr>
          <w:ilvl w:val="0"/>
          <w:numId w:val="1"/>
        </w:numPr>
        <w:rPr>
          <w:rFonts w:ascii="Times New Roman" w:hAnsi="Times New Roman" w:cs="Times New Roman"/>
        </w:rPr>
      </w:pPr>
      <w:r w:rsidRPr="001A4812">
        <w:rPr>
          <w:rFonts w:ascii="Times New Roman" w:hAnsi="Times New Roman" w:cs="Times New Roman"/>
          <w:i/>
          <w:iCs/>
        </w:rPr>
        <w:t>The Role of Visualization in Managing Investment Risk</w:t>
      </w:r>
      <w:r w:rsidRPr="001A4812">
        <w:rPr>
          <w:rFonts w:ascii="Times New Roman" w:hAnsi="Times New Roman" w:cs="Times New Roman"/>
        </w:rPr>
        <w:br/>
        <w:t>Investment risk management is another area significantly improved by data visualization. Studies show that visualizations like value-at-risk charts, Sharpe ratio histograms, and drawdown curves help investors understand the historical risk profile of individual stocks and portfolios. Research by Huang and Litzenberger (2018) highlights that such visual aids are essential for interpreting risk metrics and assessing the alignment of portfolios with individual risk tolerance levels.</w:t>
      </w:r>
    </w:p>
    <w:p w14:paraId="32B81672" w14:textId="77777777" w:rsidR="00C463AA" w:rsidRPr="001A4812" w:rsidRDefault="00C463AA" w:rsidP="00C463AA">
      <w:pPr>
        <w:pStyle w:val="ListParagraph"/>
        <w:rPr>
          <w:rFonts w:ascii="Times New Roman" w:hAnsi="Times New Roman" w:cs="Times New Roman"/>
        </w:rPr>
      </w:pPr>
    </w:p>
    <w:p w14:paraId="557CE05C" w14:textId="48B1E61E" w:rsidR="00C463AA" w:rsidRPr="001A4812" w:rsidRDefault="00C463AA" w:rsidP="00C463AA">
      <w:pPr>
        <w:pStyle w:val="ListParagraph"/>
        <w:numPr>
          <w:ilvl w:val="0"/>
          <w:numId w:val="1"/>
        </w:numPr>
        <w:rPr>
          <w:rFonts w:ascii="Times New Roman" w:hAnsi="Times New Roman" w:cs="Times New Roman"/>
        </w:rPr>
      </w:pPr>
      <w:r w:rsidRPr="001A4812">
        <w:rPr>
          <w:rFonts w:ascii="Times New Roman" w:hAnsi="Times New Roman" w:cs="Times New Roman"/>
          <w:i/>
          <w:iCs/>
        </w:rPr>
        <w:t>Visualization Techniques for Investor Decision-Making</w:t>
      </w:r>
      <w:r w:rsidRPr="001A4812">
        <w:rPr>
          <w:rFonts w:ascii="Times New Roman" w:hAnsi="Times New Roman" w:cs="Times New Roman"/>
        </w:rPr>
        <w:br/>
        <w:t>Modern visualization techniques, including interactive dashboards and real-time visual updates, enable investors to track stock and portfolio performance dynamically. According to Petrini and Pozzoli (2019), interactive visualizations in platforms like Tableau or Power BI allow users to filter and adjust parameters, thus creating personalized insights. Such tools are critical for enhancing investor confidence and decision-making accuracy, particularly as they bridge the gap between complex analytics and actionable insights.</w:t>
      </w:r>
    </w:p>
    <w:p w14:paraId="52772FC0" w14:textId="77777777" w:rsidR="00C463AA" w:rsidRPr="001A4812" w:rsidRDefault="00C463AA" w:rsidP="00C463AA">
      <w:pPr>
        <w:pStyle w:val="ListParagraph"/>
        <w:rPr>
          <w:rFonts w:ascii="Times New Roman" w:hAnsi="Times New Roman" w:cs="Times New Roman"/>
        </w:rPr>
      </w:pPr>
    </w:p>
    <w:p w14:paraId="08AC3B9A" w14:textId="143A6659" w:rsidR="00C463AA" w:rsidRPr="001A4812" w:rsidRDefault="00C463AA" w:rsidP="00C463AA">
      <w:pPr>
        <w:pStyle w:val="ListParagraph"/>
        <w:numPr>
          <w:ilvl w:val="0"/>
          <w:numId w:val="1"/>
        </w:numPr>
        <w:rPr>
          <w:rFonts w:ascii="Times New Roman" w:hAnsi="Times New Roman" w:cs="Times New Roman"/>
        </w:rPr>
      </w:pPr>
      <w:r w:rsidRPr="001A4812">
        <w:rPr>
          <w:rFonts w:ascii="Times New Roman" w:hAnsi="Times New Roman" w:cs="Times New Roman"/>
          <w:i/>
          <w:iCs/>
        </w:rPr>
        <w:t>Comparative Performance and Sector Analysis</w:t>
      </w:r>
      <w:r w:rsidRPr="001A4812">
        <w:rPr>
          <w:rFonts w:ascii="Times New Roman" w:hAnsi="Times New Roman" w:cs="Times New Roman"/>
        </w:rPr>
        <w:br/>
        <w:t>Sector-based comparative analysis through visualizations allows investors to understand the performance of specific industries or stock categories. This is particularly useful in diversified portfolios, where sectoral performance can vary widely. Studies by Kim et al. (2021) reveal that visualizations showing sector breakdowns and trends aid in identifying outperforming or underperforming segments, helping investors to decide on allocation shifts that align with market cycles.</w:t>
      </w:r>
    </w:p>
    <w:p w14:paraId="66CFF00F" w14:textId="77777777" w:rsidR="00C463AA" w:rsidRPr="001A4812" w:rsidRDefault="00C463AA" w:rsidP="00C463AA">
      <w:pPr>
        <w:pStyle w:val="ListParagraph"/>
        <w:rPr>
          <w:rFonts w:ascii="Times New Roman" w:hAnsi="Times New Roman" w:cs="Times New Roman"/>
        </w:rPr>
      </w:pPr>
    </w:p>
    <w:p w14:paraId="4D2D883A" w14:textId="101CF7F4" w:rsidR="00C463AA" w:rsidRPr="001A4812" w:rsidRDefault="00C463AA" w:rsidP="00C463AA">
      <w:pPr>
        <w:rPr>
          <w:rFonts w:ascii="Times New Roman" w:hAnsi="Times New Roman" w:cs="Times New Roman"/>
          <w:b/>
          <w:bCs/>
        </w:rPr>
      </w:pPr>
      <w:r w:rsidRPr="001A4812">
        <w:rPr>
          <w:rFonts w:ascii="Times New Roman" w:hAnsi="Times New Roman" w:cs="Times New Roman"/>
          <w:b/>
          <w:bCs/>
        </w:rPr>
        <w:lastRenderedPageBreak/>
        <w:t>Research Questions</w:t>
      </w:r>
    </w:p>
    <w:p w14:paraId="48964CEB" w14:textId="12C975E4" w:rsidR="00C463AA" w:rsidRPr="001A4812" w:rsidRDefault="00C463AA" w:rsidP="00C463AA">
      <w:pPr>
        <w:pStyle w:val="ListParagraph"/>
        <w:numPr>
          <w:ilvl w:val="0"/>
          <w:numId w:val="1"/>
        </w:numPr>
        <w:rPr>
          <w:rFonts w:ascii="Times New Roman" w:hAnsi="Times New Roman" w:cs="Times New Roman"/>
        </w:rPr>
      </w:pPr>
      <w:r w:rsidRPr="001A4812">
        <w:rPr>
          <w:rFonts w:ascii="Times New Roman" w:hAnsi="Times New Roman" w:cs="Times New Roman"/>
        </w:rPr>
        <w:t>What are the trends in closing prices and daily percentage changes for each stock?</w:t>
      </w:r>
    </w:p>
    <w:p w14:paraId="05FF67C8" w14:textId="40D18609" w:rsidR="00C463AA" w:rsidRPr="001A4812" w:rsidRDefault="00C463AA" w:rsidP="00C463AA">
      <w:pPr>
        <w:pStyle w:val="ListParagraph"/>
        <w:numPr>
          <w:ilvl w:val="0"/>
          <w:numId w:val="1"/>
        </w:numPr>
        <w:rPr>
          <w:rFonts w:ascii="Times New Roman" w:hAnsi="Times New Roman" w:cs="Times New Roman"/>
        </w:rPr>
      </w:pPr>
      <w:r w:rsidRPr="001A4812">
        <w:rPr>
          <w:rFonts w:ascii="Times New Roman" w:hAnsi="Times New Roman" w:cs="Times New Roman"/>
        </w:rPr>
        <w:t>How does portfolio performance align with individual stock performance?</w:t>
      </w:r>
    </w:p>
    <w:p w14:paraId="635E8D71" w14:textId="16991ABD" w:rsidR="00C463AA" w:rsidRPr="001A4812" w:rsidRDefault="00C463AA" w:rsidP="00C463AA">
      <w:pPr>
        <w:pStyle w:val="ListParagraph"/>
        <w:numPr>
          <w:ilvl w:val="0"/>
          <w:numId w:val="1"/>
        </w:numPr>
        <w:rPr>
          <w:rFonts w:ascii="Times New Roman" w:hAnsi="Times New Roman" w:cs="Times New Roman"/>
        </w:rPr>
      </w:pPr>
      <w:r w:rsidRPr="001A4812">
        <w:rPr>
          <w:rFonts w:ascii="Times New Roman" w:hAnsi="Times New Roman" w:cs="Times New Roman"/>
        </w:rPr>
        <w:t>What are the comparative risks and returns associated with each stock in the portfolio?</w:t>
      </w:r>
    </w:p>
    <w:p w14:paraId="372B79F1" w14:textId="77777777" w:rsidR="00C463AA" w:rsidRPr="001A4812" w:rsidRDefault="00C463AA" w:rsidP="00C463AA">
      <w:pPr>
        <w:rPr>
          <w:rFonts w:ascii="Times New Roman" w:hAnsi="Times New Roman" w:cs="Times New Roman"/>
        </w:rPr>
      </w:pPr>
    </w:p>
    <w:p w14:paraId="285BC56B" w14:textId="4038F78D" w:rsidR="00C463AA" w:rsidRPr="001A4812" w:rsidRDefault="00C463AA" w:rsidP="00C463AA">
      <w:pPr>
        <w:rPr>
          <w:rFonts w:ascii="Times New Roman" w:hAnsi="Times New Roman" w:cs="Times New Roman"/>
          <w:b/>
          <w:bCs/>
        </w:rPr>
      </w:pPr>
      <w:r w:rsidRPr="001A4812">
        <w:rPr>
          <w:rFonts w:ascii="Times New Roman" w:hAnsi="Times New Roman" w:cs="Times New Roman"/>
          <w:b/>
          <w:bCs/>
        </w:rPr>
        <w:t>Significance of the Study</w:t>
      </w:r>
    </w:p>
    <w:p w14:paraId="452BBC14" w14:textId="3545000C" w:rsidR="00C463AA" w:rsidRPr="001A4812" w:rsidRDefault="00C463AA" w:rsidP="00C463AA">
      <w:pPr>
        <w:rPr>
          <w:rFonts w:ascii="Times New Roman" w:hAnsi="Times New Roman" w:cs="Times New Roman"/>
        </w:rPr>
      </w:pPr>
      <w:r w:rsidRPr="001A4812">
        <w:rPr>
          <w:rFonts w:ascii="Times New Roman" w:hAnsi="Times New Roman" w:cs="Times New Roman"/>
        </w:rPr>
        <w:tab/>
      </w:r>
      <w:r w:rsidR="008F790F" w:rsidRPr="001A4812">
        <w:rPr>
          <w:rFonts w:ascii="Times New Roman" w:hAnsi="Times New Roman" w:cs="Times New Roman"/>
        </w:rPr>
        <w:t>This analysis provides investors and financial analysts with actionable insights into stock market behavior, enabling them to evaluate investment performance and make informed portfolio adjustments.</w:t>
      </w:r>
    </w:p>
    <w:p w14:paraId="10D2AD4A" w14:textId="11035AD0" w:rsidR="008F790F" w:rsidRPr="001A4812" w:rsidRDefault="008F790F" w:rsidP="00C463AA">
      <w:pPr>
        <w:rPr>
          <w:rFonts w:ascii="Times New Roman" w:hAnsi="Times New Roman" w:cs="Times New Roman"/>
        </w:rPr>
      </w:pPr>
    </w:p>
    <w:p w14:paraId="78BBB7D6" w14:textId="5AC0263C" w:rsidR="00017CBA" w:rsidRPr="001A4812" w:rsidRDefault="00017CBA" w:rsidP="00C463AA">
      <w:pPr>
        <w:rPr>
          <w:rFonts w:ascii="Times New Roman" w:hAnsi="Times New Roman" w:cs="Times New Roman"/>
          <w:b/>
          <w:bCs/>
        </w:rPr>
      </w:pPr>
      <w:r w:rsidRPr="001A4812">
        <w:rPr>
          <w:rFonts w:ascii="Times New Roman" w:hAnsi="Times New Roman" w:cs="Times New Roman"/>
          <w:b/>
          <w:bCs/>
        </w:rPr>
        <w:t>Descriptive Statistics</w:t>
      </w:r>
    </w:p>
    <w:p w14:paraId="2B81DAFE" w14:textId="1B58F7E8" w:rsidR="00017CBA" w:rsidRPr="001A4812" w:rsidRDefault="00017CBA" w:rsidP="00017CBA">
      <w:pPr>
        <w:pStyle w:val="ListParagraph"/>
        <w:numPr>
          <w:ilvl w:val="0"/>
          <w:numId w:val="1"/>
        </w:numPr>
        <w:rPr>
          <w:rFonts w:ascii="Times New Roman" w:hAnsi="Times New Roman" w:cs="Times New Roman"/>
          <w:b/>
          <w:bCs/>
        </w:rPr>
      </w:pPr>
      <w:r w:rsidRPr="001A4812">
        <w:rPr>
          <w:rFonts w:ascii="Times New Roman" w:hAnsi="Times New Roman" w:cs="Times New Roman"/>
        </w:rPr>
        <w:t>Stock Price Trends: Average, maximum, and minimum closing prices for each stock.</w:t>
      </w:r>
    </w:p>
    <w:p w14:paraId="3F64C804" w14:textId="0248F3EE" w:rsidR="003C4CD6" w:rsidRPr="001A4812" w:rsidRDefault="00017CBA" w:rsidP="003C4CD6">
      <w:pPr>
        <w:pStyle w:val="ListParagraph"/>
        <w:numPr>
          <w:ilvl w:val="0"/>
          <w:numId w:val="1"/>
        </w:numPr>
        <w:rPr>
          <w:rFonts w:ascii="Times New Roman" w:hAnsi="Times New Roman" w:cs="Times New Roman"/>
          <w:b/>
          <w:bCs/>
        </w:rPr>
      </w:pPr>
      <w:r w:rsidRPr="001A4812">
        <w:rPr>
          <w:rFonts w:ascii="Times New Roman" w:hAnsi="Times New Roman" w:cs="Times New Roman"/>
        </w:rPr>
        <w:t>Portfolio Summary: Total investment cost, average purchase price, and potential returns based on recent prices.</w:t>
      </w:r>
    </w:p>
    <w:p w14:paraId="3E752F2B" w14:textId="77777777" w:rsidR="00CC10FE" w:rsidRPr="001A4812" w:rsidRDefault="00CC10FE" w:rsidP="003C4CD6">
      <w:pPr>
        <w:pStyle w:val="ListParagraph"/>
        <w:numPr>
          <w:ilvl w:val="0"/>
          <w:numId w:val="1"/>
        </w:numPr>
        <w:rPr>
          <w:rFonts w:ascii="Times New Roman" w:hAnsi="Times New Roman" w:cs="Times New Roman"/>
          <w:b/>
          <w:bCs/>
        </w:rPr>
      </w:pPr>
    </w:p>
    <w:p w14:paraId="79C47B9E" w14:textId="3CBBAFDB" w:rsidR="003C4CD6" w:rsidRPr="001A4812" w:rsidRDefault="003C4CD6" w:rsidP="003C4CD6">
      <w:pPr>
        <w:rPr>
          <w:rFonts w:ascii="Times New Roman" w:hAnsi="Times New Roman" w:cs="Times New Roman"/>
          <w:b/>
          <w:bCs/>
        </w:rPr>
      </w:pPr>
      <w:r w:rsidRPr="001A4812">
        <w:rPr>
          <w:rFonts w:ascii="Times New Roman" w:hAnsi="Times New Roman" w:cs="Times New Roman"/>
          <w:b/>
          <w:bCs/>
        </w:rPr>
        <w:t>Stock Performance Dashboard</w:t>
      </w:r>
    </w:p>
    <w:p w14:paraId="08F03CA9" w14:textId="154D0369" w:rsidR="00017CBA" w:rsidRDefault="003C4CD6" w:rsidP="00CC10FE">
      <w:pPr>
        <w:jc w:val="center"/>
        <w:rPr>
          <w:rFonts w:ascii="Times New Roman" w:hAnsi="Times New Roman" w:cs="Times New Roman"/>
          <w:b/>
          <w:bCs/>
        </w:rPr>
      </w:pPr>
      <w:r w:rsidRPr="001A4812">
        <w:rPr>
          <w:rFonts w:ascii="Times New Roman" w:hAnsi="Times New Roman" w:cs="Times New Roman"/>
          <w:b/>
          <w:bCs/>
          <w:noProof/>
        </w:rPr>
        <w:drawing>
          <wp:inline distT="0" distB="0" distL="0" distR="0" wp14:anchorId="65060FD6" wp14:editId="3C0960B8">
            <wp:extent cx="6268375" cy="3505200"/>
            <wp:effectExtent l="0" t="0" r="0" b="0"/>
            <wp:docPr id="19832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5264" name=""/>
                    <pic:cNvPicPr/>
                  </pic:nvPicPr>
                  <pic:blipFill>
                    <a:blip r:embed="rId7"/>
                    <a:stretch>
                      <a:fillRect/>
                    </a:stretch>
                  </pic:blipFill>
                  <pic:spPr>
                    <a:xfrm>
                      <a:off x="0" y="0"/>
                      <a:ext cx="6299981" cy="3522874"/>
                    </a:xfrm>
                    <a:prstGeom prst="rect">
                      <a:avLst/>
                    </a:prstGeom>
                  </pic:spPr>
                </pic:pic>
              </a:graphicData>
            </a:graphic>
          </wp:inline>
        </w:drawing>
      </w:r>
    </w:p>
    <w:p w14:paraId="466AFF99" w14:textId="77777777" w:rsidR="005F167D" w:rsidRDefault="005F167D" w:rsidP="00CC10FE">
      <w:pPr>
        <w:jc w:val="center"/>
        <w:rPr>
          <w:rFonts w:ascii="Times New Roman" w:hAnsi="Times New Roman" w:cs="Times New Roman"/>
          <w:b/>
          <w:bCs/>
        </w:rPr>
      </w:pPr>
    </w:p>
    <w:p w14:paraId="4F8F870B" w14:textId="77777777" w:rsidR="005F167D" w:rsidRDefault="005F167D" w:rsidP="00CC10FE">
      <w:pPr>
        <w:jc w:val="center"/>
        <w:rPr>
          <w:rFonts w:ascii="Times New Roman" w:hAnsi="Times New Roman" w:cs="Times New Roman"/>
          <w:b/>
          <w:bCs/>
        </w:rPr>
      </w:pPr>
    </w:p>
    <w:p w14:paraId="4019A939" w14:textId="77777777" w:rsidR="005F167D" w:rsidRDefault="005F167D" w:rsidP="00CC10FE">
      <w:pPr>
        <w:jc w:val="center"/>
        <w:rPr>
          <w:rFonts w:ascii="Times New Roman" w:hAnsi="Times New Roman" w:cs="Times New Roman"/>
          <w:b/>
          <w:bCs/>
        </w:rPr>
      </w:pPr>
    </w:p>
    <w:p w14:paraId="79316DFB" w14:textId="77777777" w:rsidR="005F167D" w:rsidRPr="001A4812" w:rsidRDefault="005F167D" w:rsidP="00CC10FE">
      <w:pPr>
        <w:jc w:val="center"/>
        <w:rPr>
          <w:rFonts w:ascii="Times New Roman" w:hAnsi="Times New Roman" w:cs="Times New Roman"/>
          <w:b/>
          <w:bCs/>
        </w:rPr>
      </w:pPr>
    </w:p>
    <w:p w14:paraId="3F58758D" w14:textId="0D319945" w:rsidR="00132354" w:rsidRPr="001A4812" w:rsidRDefault="00132354" w:rsidP="00132354">
      <w:pPr>
        <w:rPr>
          <w:rFonts w:ascii="Times New Roman" w:hAnsi="Times New Roman" w:cs="Times New Roman"/>
          <w:b/>
          <w:bCs/>
        </w:rPr>
      </w:pPr>
      <w:r w:rsidRPr="001A4812">
        <w:rPr>
          <w:rFonts w:ascii="Times New Roman" w:hAnsi="Times New Roman" w:cs="Times New Roman"/>
          <w:b/>
          <w:bCs/>
        </w:rPr>
        <w:lastRenderedPageBreak/>
        <w:t>Key Insights</w:t>
      </w:r>
    </w:p>
    <w:p w14:paraId="01242F2D" w14:textId="2C74A37D" w:rsidR="00132354" w:rsidRPr="001A4812" w:rsidRDefault="00132354" w:rsidP="00132354">
      <w:pPr>
        <w:pStyle w:val="ListParagraph"/>
        <w:numPr>
          <w:ilvl w:val="0"/>
          <w:numId w:val="2"/>
        </w:numPr>
        <w:rPr>
          <w:rFonts w:ascii="Times New Roman" w:hAnsi="Times New Roman" w:cs="Times New Roman"/>
          <w:i/>
          <w:iCs/>
        </w:rPr>
      </w:pPr>
      <w:r w:rsidRPr="001A4812">
        <w:rPr>
          <w:rFonts w:ascii="Times New Roman" w:hAnsi="Times New Roman" w:cs="Times New Roman"/>
          <w:i/>
          <w:iCs/>
        </w:rPr>
        <w:t>Portfolio Value</w:t>
      </w:r>
    </w:p>
    <w:p w14:paraId="1E57DED2" w14:textId="77777777" w:rsidR="00132354" w:rsidRPr="001A4812" w:rsidRDefault="00132354" w:rsidP="00132354">
      <w:pPr>
        <w:pStyle w:val="ListParagraph"/>
        <w:rPr>
          <w:rFonts w:ascii="Times New Roman" w:hAnsi="Times New Roman" w:cs="Times New Roman"/>
          <w:i/>
          <w:iCs/>
        </w:rPr>
      </w:pPr>
    </w:p>
    <w:p w14:paraId="14F6160B" w14:textId="7E175B29" w:rsidR="00132354" w:rsidRPr="001A4812" w:rsidRDefault="00132354" w:rsidP="00132354">
      <w:pPr>
        <w:pStyle w:val="ListParagraph"/>
        <w:rPr>
          <w:rFonts w:ascii="Times New Roman" w:hAnsi="Times New Roman" w:cs="Times New Roman"/>
          <w:b/>
          <w:bCs/>
        </w:rPr>
      </w:pPr>
      <w:r w:rsidRPr="001A4812">
        <w:rPr>
          <w:rFonts w:ascii="Times New Roman" w:hAnsi="Times New Roman" w:cs="Times New Roman"/>
        </w:rPr>
        <w:t xml:space="preserve">The total value of the portfolio is displayed as </w:t>
      </w:r>
      <w:r w:rsidRPr="001A4812">
        <w:rPr>
          <w:rFonts w:ascii="Times New Roman" w:hAnsi="Times New Roman" w:cs="Times New Roman"/>
          <w:b/>
          <w:bCs/>
        </w:rPr>
        <w:t>$7,548.35.</w:t>
      </w:r>
    </w:p>
    <w:p w14:paraId="3C96077E" w14:textId="5E69C625" w:rsidR="00132354" w:rsidRPr="001A4812" w:rsidRDefault="00132354" w:rsidP="00132354">
      <w:pPr>
        <w:pStyle w:val="ListParagraph"/>
        <w:rPr>
          <w:rFonts w:ascii="Times New Roman" w:hAnsi="Times New Roman" w:cs="Times New Roman"/>
        </w:rPr>
      </w:pPr>
      <w:r w:rsidRPr="001A4812">
        <w:rPr>
          <w:rFonts w:ascii="Times New Roman" w:hAnsi="Times New Roman" w:cs="Times New Roman"/>
        </w:rPr>
        <w:t>This is a snapshot of the portfolio's current standing. It indicates the combined value of all stocks held, providing a quick view of the portfolio's overall health.</w:t>
      </w:r>
    </w:p>
    <w:p w14:paraId="388CC4F8" w14:textId="77777777" w:rsidR="00132354" w:rsidRPr="001A4812" w:rsidRDefault="00132354" w:rsidP="00132354">
      <w:pPr>
        <w:pStyle w:val="ListParagraph"/>
        <w:rPr>
          <w:rFonts w:ascii="Times New Roman" w:hAnsi="Times New Roman" w:cs="Times New Roman"/>
        </w:rPr>
      </w:pPr>
    </w:p>
    <w:p w14:paraId="547DF14A" w14:textId="77777777" w:rsidR="00170657" w:rsidRPr="001A4812" w:rsidRDefault="00170657" w:rsidP="00170657">
      <w:pPr>
        <w:pStyle w:val="ListParagraph"/>
        <w:numPr>
          <w:ilvl w:val="0"/>
          <w:numId w:val="2"/>
        </w:numPr>
        <w:rPr>
          <w:rFonts w:ascii="Times New Roman" w:hAnsi="Times New Roman" w:cs="Times New Roman"/>
          <w:i/>
          <w:iCs/>
        </w:rPr>
      </w:pPr>
      <w:r w:rsidRPr="001A4812">
        <w:rPr>
          <w:rFonts w:ascii="Times New Roman" w:hAnsi="Times New Roman" w:cs="Times New Roman"/>
          <w:i/>
          <w:iCs/>
        </w:rPr>
        <w:t>P/L (Profit/Loss)</w:t>
      </w:r>
    </w:p>
    <w:p w14:paraId="6931CCE3" w14:textId="77777777" w:rsidR="00170657" w:rsidRPr="001A4812" w:rsidRDefault="00170657" w:rsidP="00170657">
      <w:pPr>
        <w:pStyle w:val="ListParagraph"/>
        <w:rPr>
          <w:rFonts w:ascii="Times New Roman" w:hAnsi="Times New Roman" w:cs="Times New Roman"/>
          <w:i/>
          <w:iCs/>
        </w:rPr>
      </w:pPr>
    </w:p>
    <w:p w14:paraId="7E9E849D" w14:textId="77777777" w:rsidR="00170657" w:rsidRPr="001A4812" w:rsidRDefault="00170657" w:rsidP="00170657">
      <w:pPr>
        <w:pStyle w:val="ListParagraph"/>
        <w:rPr>
          <w:rFonts w:ascii="Times New Roman" w:hAnsi="Times New Roman" w:cs="Times New Roman"/>
        </w:rPr>
      </w:pPr>
      <w:r w:rsidRPr="001A4812">
        <w:rPr>
          <w:rFonts w:ascii="Times New Roman" w:hAnsi="Times New Roman" w:cs="Times New Roman"/>
        </w:rPr>
        <w:t xml:space="preserve">Absolute P/L: </w:t>
      </w:r>
      <w:r w:rsidRPr="001A4812">
        <w:rPr>
          <w:rFonts w:ascii="Times New Roman" w:hAnsi="Times New Roman" w:cs="Times New Roman"/>
          <w:b/>
          <w:bCs/>
        </w:rPr>
        <w:t>+$1,254.85</w:t>
      </w:r>
      <w:r w:rsidRPr="001A4812">
        <w:rPr>
          <w:rFonts w:ascii="Times New Roman" w:hAnsi="Times New Roman" w:cs="Times New Roman"/>
        </w:rPr>
        <w:t xml:space="preserve"> shows the net profit made from the portfolio.</w:t>
      </w:r>
    </w:p>
    <w:p w14:paraId="375E7066" w14:textId="77777777" w:rsidR="00170657" w:rsidRPr="001A4812" w:rsidRDefault="00170657" w:rsidP="00170657">
      <w:pPr>
        <w:pStyle w:val="ListParagraph"/>
        <w:rPr>
          <w:rFonts w:ascii="Times New Roman" w:hAnsi="Times New Roman" w:cs="Times New Roman"/>
        </w:rPr>
      </w:pPr>
      <w:r w:rsidRPr="001A4812">
        <w:rPr>
          <w:rFonts w:ascii="Times New Roman" w:hAnsi="Times New Roman" w:cs="Times New Roman"/>
        </w:rPr>
        <w:t xml:space="preserve">Percentage P/L: </w:t>
      </w:r>
      <w:r w:rsidRPr="001A4812">
        <w:rPr>
          <w:rFonts w:ascii="Times New Roman" w:hAnsi="Times New Roman" w:cs="Times New Roman"/>
          <w:b/>
          <w:bCs/>
        </w:rPr>
        <w:t>+19.9%</w:t>
      </w:r>
      <w:r w:rsidRPr="001A4812">
        <w:rPr>
          <w:rFonts w:ascii="Times New Roman" w:hAnsi="Times New Roman" w:cs="Times New Roman"/>
        </w:rPr>
        <w:t xml:space="preserve"> reflects the portfolio's profitability relative to its initial value.</w:t>
      </w:r>
    </w:p>
    <w:p w14:paraId="61CDFDEF" w14:textId="77777777" w:rsidR="00170657" w:rsidRPr="001A4812" w:rsidRDefault="00170657" w:rsidP="00170657">
      <w:pPr>
        <w:pStyle w:val="ListParagraph"/>
        <w:rPr>
          <w:rFonts w:ascii="Times New Roman" w:hAnsi="Times New Roman" w:cs="Times New Roman"/>
        </w:rPr>
      </w:pPr>
    </w:p>
    <w:p w14:paraId="6043D24A" w14:textId="36939A1C" w:rsidR="00132354" w:rsidRPr="001A4812" w:rsidRDefault="00170657" w:rsidP="00170657">
      <w:pPr>
        <w:pStyle w:val="ListParagraph"/>
        <w:rPr>
          <w:rFonts w:ascii="Times New Roman" w:hAnsi="Times New Roman" w:cs="Times New Roman"/>
        </w:rPr>
      </w:pPr>
      <w:r w:rsidRPr="001A4812">
        <w:rPr>
          <w:rFonts w:ascii="Times New Roman" w:hAnsi="Times New Roman" w:cs="Times New Roman"/>
        </w:rPr>
        <w:t>The portfolio is profitable overall, with a healthy return of nearly 20%, which is a positive indicator of performance.</w:t>
      </w:r>
    </w:p>
    <w:p w14:paraId="01755BC1" w14:textId="77777777" w:rsidR="00ED5943" w:rsidRPr="001A4812" w:rsidRDefault="00ED5943" w:rsidP="00170657">
      <w:pPr>
        <w:pStyle w:val="ListParagraph"/>
        <w:rPr>
          <w:rFonts w:ascii="Times New Roman" w:hAnsi="Times New Roman" w:cs="Times New Roman"/>
        </w:rPr>
      </w:pPr>
    </w:p>
    <w:p w14:paraId="68FEBAB4" w14:textId="08B05FA8" w:rsidR="00132354" w:rsidRPr="001A4812" w:rsidRDefault="00ED5943" w:rsidP="00ED5943">
      <w:pPr>
        <w:pStyle w:val="ListParagraph"/>
        <w:numPr>
          <w:ilvl w:val="0"/>
          <w:numId w:val="2"/>
        </w:numPr>
        <w:rPr>
          <w:rFonts w:ascii="Times New Roman" w:hAnsi="Times New Roman" w:cs="Times New Roman"/>
          <w:i/>
          <w:iCs/>
        </w:rPr>
      </w:pPr>
      <w:r w:rsidRPr="001A4812">
        <w:rPr>
          <w:rFonts w:ascii="Times New Roman" w:hAnsi="Times New Roman" w:cs="Times New Roman"/>
          <w:i/>
          <w:iCs/>
        </w:rPr>
        <w:t>Individual Stock Performance</w:t>
      </w:r>
    </w:p>
    <w:p w14:paraId="51C4DA60" w14:textId="77777777" w:rsidR="00ED5943" w:rsidRPr="001A4812" w:rsidRDefault="00ED5943" w:rsidP="00ED5943">
      <w:pPr>
        <w:pStyle w:val="ListParagraph"/>
        <w:rPr>
          <w:rFonts w:ascii="Times New Roman" w:hAnsi="Times New Roman" w:cs="Times New Roman"/>
          <w:i/>
          <w:iCs/>
        </w:rPr>
      </w:pPr>
    </w:p>
    <w:p w14:paraId="35D5FAFF"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Each stock has its own sparkline showing performance over time and a corresponding P/L value:</w:t>
      </w:r>
    </w:p>
    <w:p w14:paraId="6D0AD596" w14:textId="77777777" w:rsidR="00ED5943" w:rsidRPr="001A4812" w:rsidRDefault="00ED5943" w:rsidP="00ED5943">
      <w:pPr>
        <w:pStyle w:val="ListParagraph"/>
        <w:rPr>
          <w:rFonts w:ascii="Times New Roman" w:hAnsi="Times New Roman" w:cs="Times New Roman"/>
        </w:rPr>
      </w:pPr>
    </w:p>
    <w:p w14:paraId="53B0CA3C"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Amazon:</w:t>
      </w:r>
    </w:p>
    <w:p w14:paraId="404B4B9E"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P/L: +$382.25</w:t>
      </w:r>
    </w:p>
    <w:p w14:paraId="23A0D4DA"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Insight: Modest but steady growth.</w:t>
      </w:r>
    </w:p>
    <w:p w14:paraId="126A2A5B" w14:textId="77777777" w:rsidR="00ED5943" w:rsidRPr="001A4812" w:rsidRDefault="00ED5943" w:rsidP="00ED5943">
      <w:pPr>
        <w:pStyle w:val="ListParagraph"/>
        <w:rPr>
          <w:rFonts w:ascii="Times New Roman" w:hAnsi="Times New Roman" w:cs="Times New Roman"/>
        </w:rPr>
      </w:pPr>
    </w:p>
    <w:p w14:paraId="6C126A9C"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Netflix:</w:t>
      </w:r>
    </w:p>
    <w:p w14:paraId="1990E473"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P/L: +$2,212.95</w:t>
      </w:r>
    </w:p>
    <w:p w14:paraId="6698DA54"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Insight: Top performer with significant gains, likely driving the portfolio’s profitability.</w:t>
      </w:r>
    </w:p>
    <w:p w14:paraId="08FEAF81" w14:textId="77777777" w:rsidR="00ED5943" w:rsidRPr="001A4812" w:rsidRDefault="00ED5943" w:rsidP="00ED5943">
      <w:pPr>
        <w:pStyle w:val="ListParagraph"/>
        <w:rPr>
          <w:rFonts w:ascii="Times New Roman" w:hAnsi="Times New Roman" w:cs="Times New Roman"/>
        </w:rPr>
      </w:pPr>
    </w:p>
    <w:p w14:paraId="10FCBE75"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Okta:</w:t>
      </w:r>
    </w:p>
    <w:p w14:paraId="4B233E3C"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P/L: -$76.00</w:t>
      </w:r>
    </w:p>
    <w:p w14:paraId="22175253"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Insight: Slight loss, indicating underperformance compared to others.</w:t>
      </w:r>
    </w:p>
    <w:p w14:paraId="6141F151" w14:textId="77777777" w:rsidR="00ED5943" w:rsidRPr="001A4812" w:rsidRDefault="00ED5943" w:rsidP="00ED5943">
      <w:pPr>
        <w:pStyle w:val="ListParagraph"/>
        <w:rPr>
          <w:rFonts w:ascii="Times New Roman" w:hAnsi="Times New Roman" w:cs="Times New Roman"/>
        </w:rPr>
      </w:pPr>
    </w:p>
    <w:p w14:paraId="73BDFB69"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SolarEdge Technologies:</w:t>
      </w:r>
    </w:p>
    <w:p w14:paraId="5A62F35D"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P/L: -$2,217.30</w:t>
      </w:r>
    </w:p>
    <w:p w14:paraId="211F1951"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Insight: Major underperformance, dragging down the portfolio due to volatility or negative market trends.</w:t>
      </w:r>
    </w:p>
    <w:p w14:paraId="04E4B370" w14:textId="77777777" w:rsidR="00ED5943" w:rsidRPr="001A4812" w:rsidRDefault="00ED5943" w:rsidP="00ED5943">
      <w:pPr>
        <w:pStyle w:val="ListParagraph"/>
        <w:rPr>
          <w:rFonts w:ascii="Times New Roman" w:hAnsi="Times New Roman" w:cs="Times New Roman"/>
        </w:rPr>
      </w:pPr>
    </w:p>
    <w:p w14:paraId="411B0CCC"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Tesla:</w:t>
      </w:r>
    </w:p>
    <w:p w14:paraId="45C6B5D1" w14:textId="77777777"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P/L: +$952.95</w:t>
      </w:r>
    </w:p>
    <w:p w14:paraId="2FE31838" w14:textId="7339E63E" w:rsidR="00ED5943" w:rsidRPr="001A4812" w:rsidRDefault="00ED5943" w:rsidP="00ED5943">
      <w:pPr>
        <w:pStyle w:val="ListParagraph"/>
        <w:rPr>
          <w:rFonts w:ascii="Times New Roman" w:hAnsi="Times New Roman" w:cs="Times New Roman"/>
        </w:rPr>
      </w:pPr>
      <w:r w:rsidRPr="001A4812">
        <w:rPr>
          <w:rFonts w:ascii="Times New Roman" w:hAnsi="Times New Roman" w:cs="Times New Roman"/>
        </w:rPr>
        <w:t>Insight: A strong contributor to gains, with positive momentum visible in the sparkline.</w:t>
      </w:r>
    </w:p>
    <w:p w14:paraId="6E9294BE" w14:textId="77777777" w:rsidR="00557B0D" w:rsidRPr="001A4812" w:rsidRDefault="00557B0D" w:rsidP="00ED5943">
      <w:pPr>
        <w:pStyle w:val="ListParagraph"/>
        <w:rPr>
          <w:rFonts w:ascii="Times New Roman" w:hAnsi="Times New Roman" w:cs="Times New Roman"/>
        </w:rPr>
      </w:pPr>
    </w:p>
    <w:p w14:paraId="15656C99" w14:textId="77777777" w:rsidR="00557B0D" w:rsidRPr="001A4812" w:rsidRDefault="00557B0D" w:rsidP="00ED5943">
      <w:pPr>
        <w:pStyle w:val="ListParagraph"/>
        <w:rPr>
          <w:rFonts w:ascii="Times New Roman" w:hAnsi="Times New Roman" w:cs="Times New Roman"/>
        </w:rPr>
      </w:pPr>
    </w:p>
    <w:p w14:paraId="01334669" w14:textId="77777777" w:rsidR="00557B0D" w:rsidRDefault="00557B0D" w:rsidP="00ED5943">
      <w:pPr>
        <w:pStyle w:val="ListParagraph"/>
        <w:rPr>
          <w:rFonts w:ascii="Times New Roman" w:hAnsi="Times New Roman" w:cs="Times New Roman"/>
        </w:rPr>
      </w:pPr>
    </w:p>
    <w:p w14:paraId="4D7CB82C" w14:textId="77777777" w:rsidR="009B62AA" w:rsidRDefault="009B62AA" w:rsidP="00ED5943">
      <w:pPr>
        <w:pStyle w:val="ListParagraph"/>
        <w:rPr>
          <w:rFonts w:ascii="Times New Roman" w:hAnsi="Times New Roman" w:cs="Times New Roman"/>
        </w:rPr>
      </w:pPr>
    </w:p>
    <w:p w14:paraId="09BAF351" w14:textId="77777777" w:rsidR="009B62AA" w:rsidRDefault="009B62AA" w:rsidP="00ED5943">
      <w:pPr>
        <w:pStyle w:val="ListParagraph"/>
        <w:rPr>
          <w:rFonts w:ascii="Times New Roman" w:hAnsi="Times New Roman" w:cs="Times New Roman"/>
        </w:rPr>
      </w:pPr>
    </w:p>
    <w:p w14:paraId="17A4EA0D" w14:textId="77777777" w:rsidR="009B62AA" w:rsidRPr="001A4812" w:rsidRDefault="009B62AA" w:rsidP="00ED5943">
      <w:pPr>
        <w:pStyle w:val="ListParagraph"/>
        <w:rPr>
          <w:rFonts w:ascii="Times New Roman" w:hAnsi="Times New Roman" w:cs="Times New Roman"/>
        </w:rPr>
      </w:pPr>
    </w:p>
    <w:p w14:paraId="16034424" w14:textId="77777777" w:rsidR="00557B0D" w:rsidRPr="001A4812" w:rsidRDefault="00557B0D" w:rsidP="00ED5943">
      <w:pPr>
        <w:pStyle w:val="ListParagraph"/>
        <w:rPr>
          <w:rFonts w:ascii="Times New Roman" w:hAnsi="Times New Roman" w:cs="Times New Roman"/>
        </w:rPr>
      </w:pPr>
    </w:p>
    <w:p w14:paraId="63A0829B" w14:textId="0A5978CC" w:rsidR="00557B0D" w:rsidRPr="001A4812" w:rsidRDefault="00557B0D" w:rsidP="00557B0D">
      <w:pPr>
        <w:pStyle w:val="ListParagraph"/>
        <w:numPr>
          <w:ilvl w:val="0"/>
          <w:numId w:val="2"/>
        </w:numPr>
        <w:rPr>
          <w:rFonts w:ascii="Times New Roman" w:hAnsi="Times New Roman" w:cs="Times New Roman"/>
          <w:i/>
          <w:iCs/>
        </w:rPr>
      </w:pPr>
      <w:r w:rsidRPr="001A4812">
        <w:rPr>
          <w:rFonts w:ascii="Times New Roman" w:hAnsi="Times New Roman" w:cs="Times New Roman"/>
          <w:i/>
          <w:iCs/>
        </w:rPr>
        <w:lastRenderedPageBreak/>
        <w:t>Portfolio Performance Over Time</w:t>
      </w:r>
    </w:p>
    <w:p w14:paraId="34026181" w14:textId="77777777" w:rsidR="00557B0D" w:rsidRPr="001A4812" w:rsidRDefault="00557B0D" w:rsidP="00557B0D">
      <w:pPr>
        <w:pStyle w:val="ListParagraph"/>
        <w:rPr>
          <w:rFonts w:ascii="Times New Roman" w:hAnsi="Times New Roman" w:cs="Times New Roman"/>
          <w:i/>
          <w:iCs/>
        </w:rPr>
      </w:pPr>
    </w:p>
    <w:p w14:paraId="23EF3AD7" w14:textId="77777777" w:rsidR="00557B0D" w:rsidRPr="001A4812" w:rsidRDefault="00557B0D" w:rsidP="00557B0D">
      <w:pPr>
        <w:pStyle w:val="ListParagraph"/>
        <w:rPr>
          <w:rFonts w:ascii="Times New Roman" w:hAnsi="Times New Roman" w:cs="Times New Roman"/>
        </w:rPr>
      </w:pPr>
      <w:r w:rsidRPr="001A4812">
        <w:rPr>
          <w:rFonts w:ascii="Times New Roman" w:hAnsi="Times New Roman" w:cs="Times New Roman"/>
        </w:rPr>
        <w:t>The chart shows fluctuations in the portfolio’s total value. Despite minor dips, the overall trend is upward, ending in a sharp rise.</w:t>
      </w:r>
    </w:p>
    <w:p w14:paraId="1031A883" w14:textId="77777777" w:rsidR="00557B0D" w:rsidRPr="001A4812" w:rsidRDefault="00557B0D" w:rsidP="00557B0D">
      <w:pPr>
        <w:pStyle w:val="ListParagraph"/>
        <w:rPr>
          <w:rFonts w:ascii="Times New Roman" w:hAnsi="Times New Roman" w:cs="Times New Roman"/>
        </w:rPr>
      </w:pPr>
    </w:p>
    <w:p w14:paraId="308B5822" w14:textId="35E086A4" w:rsidR="00557B0D" w:rsidRPr="001A4812" w:rsidRDefault="00557B0D" w:rsidP="00557B0D">
      <w:pPr>
        <w:pStyle w:val="ListParagraph"/>
        <w:rPr>
          <w:rFonts w:ascii="Times New Roman" w:hAnsi="Times New Roman" w:cs="Times New Roman"/>
        </w:rPr>
      </w:pPr>
      <w:r w:rsidRPr="001A4812">
        <w:rPr>
          <w:rFonts w:ascii="Times New Roman" w:hAnsi="Times New Roman" w:cs="Times New Roman"/>
        </w:rPr>
        <w:t>Indicates consistent improvement and suggests recent gains that contributed to the current portfolio value.</w:t>
      </w:r>
    </w:p>
    <w:p w14:paraId="7B2EE9CF" w14:textId="77777777" w:rsidR="00557B0D" w:rsidRPr="001A4812" w:rsidRDefault="00557B0D" w:rsidP="00557B0D">
      <w:pPr>
        <w:pStyle w:val="ListParagraph"/>
        <w:rPr>
          <w:rFonts w:ascii="Times New Roman" w:hAnsi="Times New Roman" w:cs="Times New Roman"/>
        </w:rPr>
      </w:pPr>
    </w:p>
    <w:p w14:paraId="354D10BF" w14:textId="0318B026" w:rsidR="00557B0D" w:rsidRPr="001A4812" w:rsidRDefault="00557B0D" w:rsidP="00557B0D">
      <w:pPr>
        <w:pStyle w:val="ListParagraph"/>
        <w:numPr>
          <w:ilvl w:val="0"/>
          <w:numId w:val="2"/>
        </w:numPr>
        <w:rPr>
          <w:rFonts w:ascii="Times New Roman" w:hAnsi="Times New Roman" w:cs="Times New Roman"/>
          <w:i/>
          <w:iCs/>
        </w:rPr>
      </w:pPr>
      <w:r w:rsidRPr="001A4812">
        <w:rPr>
          <w:rFonts w:ascii="Times New Roman" w:hAnsi="Times New Roman" w:cs="Times New Roman"/>
          <w:i/>
          <w:iCs/>
        </w:rPr>
        <w:t>Days with High/Low Volatility</w:t>
      </w:r>
    </w:p>
    <w:p w14:paraId="1E5DCB64" w14:textId="77777777" w:rsidR="00557B0D" w:rsidRPr="001A4812" w:rsidRDefault="00557B0D" w:rsidP="00557B0D">
      <w:pPr>
        <w:pStyle w:val="ListParagraph"/>
        <w:rPr>
          <w:rFonts w:ascii="Times New Roman" w:hAnsi="Times New Roman" w:cs="Times New Roman"/>
          <w:i/>
          <w:iCs/>
        </w:rPr>
      </w:pPr>
    </w:p>
    <w:p w14:paraId="09A3E673" w14:textId="77777777" w:rsidR="00557B0D" w:rsidRPr="001A4812" w:rsidRDefault="00557B0D" w:rsidP="00557B0D">
      <w:pPr>
        <w:pStyle w:val="ListParagraph"/>
        <w:rPr>
          <w:rFonts w:ascii="Times New Roman" w:hAnsi="Times New Roman" w:cs="Times New Roman"/>
        </w:rPr>
      </w:pPr>
      <w:r w:rsidRPr="001A4812">
        <w:rPr>
          <w:rFonts w:ascii="Times New Roman" w:hAnsi="Times New Roman" w:cs="Times New Roman"/>
        </w:rPr>
        <w:t>Larger circles represent days with higher volatility. The distribution of circle sizes provides a quick glance at the frequency of high or low volatility days.</w:t>
      </w:r>
    </w:p>
    <w:p w14:paraId="6C57866D" w14:textId="77777777" w:rsidR="00557B0D" w:rsidRPr="001A4812" w:rsidRDefault="00557B0D" w:rsidP="00557B0D">
      <w:pPr>
        <w:pStyle w:val="ListParagraph"/>
        <w:rPr>
          <w:rFonts w:ascii="Times New Roman" w:hAnsi="Times New Roman" w:cs="Times New Roman"/>
        </w:rPr>
      </w:pPr>
    </w:p>
    <w:p w14:paraId="1D303592" w14:textId="6E7E9DAE" w:rsidR="00557B0D" w:rsidRPr="001A4812" w:rsidRDefault="00557B0D" w:rsidP="00557B0D">
      <w:pPr>
        <w:ind w:left="720"/>
        <w:rPr>
          <w:rFonts w:ascii="Times New Roman" w:hAnsi="Times New Roman" w:cs="Times New Roman"/>
        </w:rPr>
      </w:pPr>
      <w:r w:rsidRPr="001A4812">
        <w:rPr>
          <w:rFonts w:ascii="Times New Roman" w:hAnsi="Times New Roman" w:cs="Times New Roman"/>
        </w:rPr>
        <w:t>High-volatility days might correspond to significant movements in specific stocks, such as SolarEdge Technologies, which could help inform risk management strategies.</w:t>
      </w:r>
    </w:p>
    <w:p w14:paraId="13A676AB" w14:textId="77777777" w:rsidR="00C74B89" w:rsidRPr="001A4812" w:rsidRDefault="00C74B89" w:rsidP="00557B0D">
      <w:pPr>
        <w:ind w:left="720"/>
        <w:rPr>
          <w:rFonts w:ascii="Times New Roman" w:hAnsi="Times New Roman" w:cs="Times New Roman"/>
        </w:rPr>
      </w:pPr>
    </w:p>
    <w:p w14:paraId="6AD52831" w14:textId="6ABBEC5C" w:rsidR="00C74B89" w:rsidRPr="001A4812" w:rsidRDefault="00C74B89" w:rsidP="00C74B89">
      <w:pPr>
        <w:pStyle w:val="ListParagraph"/>
        <w:numPr>
          <w:ilvl w:val="0"/>
          <w:numId w:val="2"/>
        </w:numPr>
        <w:rPr>
          <w:rFonts w:ascii="Times New Roman" w:hAnsi="Times New Roman" w:cs="Times New Roman"/>
          <w:i/>
          <w:iCs/>
        </w:rPr>
      </w:pPr>
      <w:r w:rsidRPr="001A4812">
        <w:rPr>
          <w:rFonts w:ascii="Times New Roman" w:hAnsi="Times New Roman" w:cs="Times New Roman"/>
          <w:i/>
          <w:iCs/>
        </w:rPr>
        <w:t>Weekly Average Stock Volatility (Bar and Line Graph)</w:t>
      </w:r>
    </w:p>
    <w:p w14:paraId="5C21EBF2" w14:textId="77777777" w:rsidR="00C0635E" w:rsidRPr="001A4812" w:rsidRDefault="00C0635E" w:rsidP="00C0635E">
      <w:pPr>
        <w:pStyle w:val="ListParagraph"/>
        <w:rPr>
          <w:rFonts w:ascii="Times New Roman" w:hAnsi="Times New Roman" w:cs="Times New Roman"/>
          <w:i/>
          <w:iCs/>
        </w:rPr>
      </w:pPr>
    </w:p>
    <w:p w14:paraId="0F5528D9" w14:textId="77777777" w:rsidR="00186643" w:rsidRPr="001A4812" w:rsidRDefault="00186643" w:rsidP="00186643">
      <w:pPr>
        <w:pStyle w:val="ListParagraph"/>
        <w:rPr>
          <w:rFonts w:ascii="Times New Roman" w:hAnsi="Times New Roman" w:cs="Times New Roman"/>
        </w:rPr>
      </w:pPr>
      <w:r w:rsidRPr="001A4812">
        <w:rPr>
          <w:rFonts w:ascii="Times New Roman" w:hAnsi="Times New Roman" w:cs="Times New Roman"/>
        </w:rPr>
        <w:t>Insights by Stock:</w:t>
      </w:r>
    </w:p>
    <w:p w14:paraId="06F4BAAF" w14:textId="77777777" w:rsidR="00186643" w:rsidRPr="001A4812" w:rsidRDefault="00186643" w:rsidP="00186643">
      <w:pPr>
        <w:pStyle w:val="ListParagraph"/>
        <w:rPr>
          <w:rFonts w:ascii="Times New Roman" w:hAnsi="Times New Roman" w:cs="Times New Roman"/>
        </w:rPr>
      </w:pPr>
    </w:p>
    <w:p w14:paraId="510CD703" w14:textId="77777777" w:rsidR="00186643" w:rsidRPr="001A4812" w:rsidRDefault="00186643" w:rsidP="00186643">
      <w:pPr>
        <w:pStyle w:val="ListParagraph"/>
        <w:rPr>
          <w:rFonts w:ascii="Times New Roman" w:hAnsi="Times New Roman" w:cs="Times New Roman"/>
        </w:rPr>
      </w:pPr>
      <w:r w:rsidRPr="001A4812">
        <w:rPr>
          <w:rFonts w:ascii="Times New Roman" w:hAnsi="Times New Roman" w:cs="Times New Roman"/>
        </w:rPr>
        <w:t>SEDG (SolarEdge Technologies): Extremely high volatility, likely correlating with its poor performance.</w:t>
      </w:r>
    </w:p>
    <w:p w14:paraId="295D2172" w14:textId="77777777" w:rsidR="00186643" w:rsidRPr="001A4812" w:rsidRDefault="00186643" w:rsidP="00186643">
      <w:pPr>
        <w:pStyle w:val="ListParagraph"/>
        <w:rPr>
          <w:rFonts w:ascii="Times New Roman" w:hAnsi="Times New Roman" w:cs="Times New Roman"/>
        </w:rPr>
      </w:pPr>
    </w:p>
    <w:p w14:paraId="4131482E" w14:textId="208E7645" w:rsidR="00186643" w:rsidRPr="001A4812" w:rsidRDefault="00186643" w:rsidP="000466FC">
      <w:pPr>
        <w:pStyle w:val="ListParagraph"/>
        <w:rPr>
          <w:rFonts w:ascii="Times New Roman" w:hAnsi="Times New Roman" w:cs="Times New Roman"/>
        </w:rPr>
      </w:pPr>
      <w:r w:rsidRPr="001A4812">
        <w:rPr>
          <w:rFonts w:ascii="Times New Roman" w:hAnsi="Times New Roman" w:cs="Times New Roman"/>
        </w:rPr>
        <w:t>AMZN (Amazon): Relatively stable with low volatility, matching its steady growth.</w:t>
      </w:r>
    </w:p>
    <w:p w14:paraId="2BBCE57B" w14:textId="7D27C13A" w:rsidR="00186643" w:rsidRPr="001A4812" w:rsidRDefault="00186643" w:rsidP="000466FC">
      <w:pPr>
        <w:pStyle w:val="ListParagraph"/>
        <w:rPr>
          <w:rFonts w:ascii="Times New Roman" w:hAnsi="Times New Roman" w:cs="Times New Roman"/>
        </w:rPr>
      </w:pPr>
      <w:r w:rsidRPr="001A4812">
        <w:rPr>
          <w:rFonts w:ascii="Times New Roman" w:hAnsi="Times New Roman" w:cs="Times New Roman"/>
        </w:rPr>
        <w:t>NFLX (Netflix): Moderate volatility but still highly profitable.</w:t>
      </w:r>
    </w:p>
    <w:p w14:paraId="3D0B4F57" w14:textId="550E60D7" w:rsidR="00186643" w:rsidRPr="001A4812" w:rsidRDefault="00186643" w:rsidP="000466FC">
      <w:pPr>
        <w:pStyle w:val="ListParagraph"/>
        <w:rPr>
          <w:rFonts w:ascii="Times New Roman" w:hAnsi="Times New Roman" w:cs="Times New Roman"/>
        </w:rPr>
      </w:pPr>
      <w:r w:rsidRPr="001A4812">
        <w:rPr>
          <w:rFonts w:ascii="Times New Roman" w:hAnsi="Times New Roman" w:cs="Times New Roman"/>
        </w:rPr>
        <w:t>TSLA (Tesla): Occasional spikes in volatility but profitable.</w:t>
      </w:r>
    </w:p>
    <w:p w14:paraId="046859B6" w14:textId="0B255C3C" w:rsidR="00186643" w:rsidRPr="001A4812" w:rsidRDefault="00186643" w:rsidP="000466FC">
      <w:pPr>
        <w:pStyle w:val="ListParagraph"/>
        <w:rPr>
          <w:rFonts w:ascii="Times New Roman" w:hAnsi="Times New Roman" w:cs="Times New Roman"/>
        </w:rPr>
      </w:pPr>
      <w:r w:rsidRPr="001A4812">
        <w:rPr>
          <w:rFonts w:ascii="Times New Roman" w:hAnsi="Times New Roman" w:cs="Times New Roman"/>
        </w:rPr>
        <w:t>OKTA (Okta): Low-to-moderate volatility but showing slight losses.</w:t>
      </w:r>
    </w:p>
    <w:p w14:paraId="7CFCA372" w14:textId="392212BD" w:rsidR="00C0635E" w:rsidRPr="001A4812" w:rsidRDefault="00186643" w:rsidP="00186643">
      <w:pPr>
        <w:pStyle w:val="ListParagraph"/>
        <w:rPr>
          <w:rFonts w:ascii="Times New Roman" w:hAnsi="Times New Roman" w:cs="Times New Roman"/>
        </w:rPr>
      </w:pPr>
      <w:r w:rsidRPr="001A4812">
        <w:rPr>
          <w:rFonts w:ascii="Times New Roman" w:hAnsi="Times New Roman" w:cs="Times New Roman"/>
        </w:rPr>
        <w:t>Relevance: Helps identify the risk associated with each stock and allows comparison between performance and volatility.</w:t>
      </w:r>
    </w:p>
    <w:p w14:paraId="3E63E344" w14:textId="77777777" w:rsidR="000466FC" w:rsidRPr="001A4812" w:rsidRDefault="000466FC" w:rsidP="00186643">
      <w:pPr>
        <w:pStyle w:val="ListParagraph"/>
        <w:rPr>
          <w:rFonts w:ascii="Times New Roman" w:hAnsi="Times New Roman" w:cs="Times New Roman"/>
        </w:rPr>
      </w:pPr>
    </w:p>
    <w:p w14:paraId="746B3566" w14:textId="7CEA7725" w:rsidR="000466FC" w:rsidRPr="001A4812" w:rsidRDefault="000466FC" w:rsidP="000466FC">
      <w:pPr>
        <w:pStyle w:val="ListParagraph"/>
        <w:numPr>
          <w:ilvl w:val="0"/>
          <w:numId w:val="2"/>
        </w:numPr>
        <w:rPr>
          <w:rFonts w:ascii="Times New Roman" w:hAnsi="Times New Roman" w:cs="Times New Roman"/>
          <w:i/>
          <w:iCs/>
        </w:rPr>
      </w:pPr>
      <w:r w:rsidRPr="001A4812">
        <w:rPr>
          <w:rFonts w:ascii="Times New Roman" w:hAnsi="Times New Roman" w:cs="Times New Roman"/>
          <w:i/>
          <w:iCs/>
        </w:rPr>
        <w:t>Top Holdings</w:t>
      </w:r>
    </w:p>
    <w:p w14:paraId="6D2E2401" w14:textId="77777777" w:rsidR="000466FC" w:rsidRPr="001A4812" w:rsidRDefault="000466FC" w:rsidP="000466FC">
      <w:pPr>
        <w:pStyle w:val="ListParagraph"/>
        <w:rPr>
          <w:rFonts w:ascii="Times New Roman" w:hAnsi="Times New Roman" w:cs="Times New Roman"/>
          <w:i/>
          <w:iCs/>
        </w:rPr>
      </w:pPr>
    </w:p>
    <w:p w14:paraId="7D5C9800" w14:textId="77777777" w:rsidR="000466FC" w:rsidRPr="001A4812" w:rsidRDefault="000466FC" w:rsidP="000466FC">
      <w:pPr>
        <w:pStyle w:val="ListParagraph"/>
        <w:rPr>
          <w:rFonts w:ascii="Times New Roman" w:hAnsi="Times New Roman" w:cs="Times New Roman"/>
        </w:rPr>
      </w:pPr>
      <w:r w:rsidRPr="001A4812">
        <w:rPr>
          <w:rFonts w:ascii="Times New Roman" w:hAnsi="Times New Roman" w:cs="Times New Roman"/>
        </w:rPr>
        <w:t>Netflix: Dominates with $4,327.95, contributing over half the portfolio’s value.</w:t>
      </w:r>
    </w:p>
    <w:p w14:paraId="64403341" w14:textId="77777777" w:rsidR="000466FC" w:rsidRPr="001A4812" w:rsidRDefault="000466FC" w:rsidP="000466FC">
      <w:pPr>
        <w:pStyle w:val="ListParagraph"/>
        <w:rPr>
          <w:rFonts w:ascii="Times New Roman" w:hAnsi="Times New Roman" w:cs="Times New Roman"/>
        </w:rPr>
      </w:pPr>
      <w:r w:rsidRPr="001A4812">
        <w:rPr>
          <w:rFonts w:ascii="Times New Roman" w:hAnsi="Times New Roman" w:cs="Times New Roman"/>
        </w:rPr>
        <w:t>Tesla: Second largest holding at $1,692.95.</w:t>
      </w:r>
    </w:p>
    <w:p w14:paraId="0DFB3D2D" w14:textId="77777777" w:rsidR="000466FC" w:rsidRPr="001A4812" w:rsidRDefault="000466FC" w:rsidP="000466FC">
      <w:pPr>
        <w:pStyle w:val="ListParagraph"/>
        <w:rPr>
          <w:rFonts w:ascii="Times New Roman" w:hAnsi="Times New Roman" w:cs="Times New Roman"/>
        </w:rPr>
      </w:pPr>
      <w:r w:rsidRPr="001A4812">
        <w:rPr>
          <w:rFonts w:ascii="Times New Roman" w:hAnsi="Times New Roman" w:cs="Times New Roman"/>
        </w:rPr>
        <w:t>Amazon: Significant contributor at $1,007.25.</w:t>
      </w:r>
    </w:p>
    <w:p w14:paraId="7A66A4C9" w14:textId="77777777" w:rsidR="000466FC" w:rsidRPr="001A4812" w:rsidRDefault="000466FC" w:rsidP="000466FC">
      <w:pPr>
        <w:pStyle w:val="ListParagraph"/>
        <w:rPr>
          <w:rFonts w:ascii="Times New Roman" w:hAnsi="Times New Roman" w:cs="Times New Roman"/>
        </w:rPr>
      </w:pPr>
      <w:r w:rsidRPr="001A4812">
        <w:rPr>
          <w:rFonts w:ascii="Times New Roman" w:hAnsi="Times New Roman" w:cs="Times New Roman"/>
        </w:rPr>
        <w:t>Okta: Relatively minor holding at $382.50.</w:t>
      </w:r>
    </w:p>
    <w:p w14:paraId="4ECCB120" w14:textId="77777777" w:rsidR="000466FC" w:rsidRPr="001A4812" w:rsidRDefault="000466FC" w:rsidP="000466FC">
      <w:pPr>
        <w:pStyle w:val="ListParagraph"/>
        <w:rPr>
          <w:rFonts w:ascii="Times New Roman" w:hAnsi="Times New Roman" w:cs="Times New Roman"/>
        </w:rPr>
      </w:pPr>
      <w:r w:rsidRPr="001A4812">
        <w:rPr>
          <w:rFonts w:ascii="Times New Roman" w:hAnsi="Times New Roman" w:cs="Times New Roman"/>
        </w:rPr>
        <w:t>SolarEdge Technologies: Lowest holding at $137.70, reflecting poor performance.</w:t>
      </w:r>
    </w:p>
    <w:p w14:paraId="246FD5B7" w14:textId="77777777" w:rsidR="00B45629" w:rsidRPr="001A4812" w:rsidRDefault="00B45629" w:rsidP="000466FC">
      <w:pPr>
        <w:pStyle w:val="ListParagraph"/>
        <w:rPr>
          <w:rFonts w:ascii="Times New Roman" w:hAnsi="Times New Roman" w:cs="Times New Roman"/>
        </w:rPr>
      </w:pPr>
    </w:p>
    <w:p w14:paraId="08CBB975" w14:textId="1DB3E714" w:rsidR="000466FC" w:rsidRPr="001A4812" w:rsidRDefault="000466FC" w:rsidP="000466FC">
      <w:pPr>
        <w:pStyle w:val="ListParagraph"/>
        <w:rPr>
          <w:rFonts w:ascii="Times New Roman" w:hAnsi="Times New Roman" w:cs="Times New Roman"/>
        </w:rPr>
      </w:pPr>
      <w:r w:rsidRPr="001A4812">
        <w:rPr>
          <w:rFonts w:ascii="Times New Roman" w:hAnsi="Times New Roman" w:cs="Times New Roman"/>
        </w:rPr>
        <w:t>Insight: Highlights which stocks contribute most to the portfolio value, offering a clear view of concentration and diversification.</w:t>
      </w:r>
    </w:p>
    <w:p w14:paraId="14559862" w14:textId="77777777" w:rsidR="008F3B9E" w:rsidRPr="001A4812" w:rsidRDefault="008F3B9E" w:rsidP="000466FC">
      <w:pPr>
        <w:pStyle w:val="ListParagraph"/>
        <w:rPr>
          <w:rFonts w:ascii="Times New Roman" w:hAnsi="Times New Roman" w:cs="Times New Roman"/>
        </w:rPr>
      </w:pPr>
    </w:p>
    <w:p w14:paraId="17C7816B" w14:textId="77777777" w:rsidR="008F3B9E" w:rsidRDefault="008F3B9E" w:rsidP="000466FC">
      <w:pPr>
        <w:pStyle w:val="ListParagraph"/>
        <w:rPr>
          <w:rFonts w:ascii="Times New Roman" w:hAnsi="Times New Roman" w:cs="Times New Roman"/>
        </w:rPr>
      </w:pPr>
    </w:p>
    <w:p w14:paraId="76DED6F1" w14:textId="77777777" w:rsidR="00C94D6B" w:rsidRDefault="00C94D6B" w:rsidP="000466FC">
      <w:pPr>
        <w:pStyle w:val="ListParagraph"/>
        <w:rPr>
          <w:rFonts w:ascii="Times New Roman" w:hAnsi="Times New Roman" w:cs="Times New Roman"/>
        </w:rPr>
      </w:pPr>
    </w:p>
    <w:p w14:paraId="45A89673" w14:textId="77777777" w:rsidR="00C94D6B" w:rsidRPr="001A4812" w:rsidRDefault="00C94D6B" w:rsidP="000466FC">
      <w:pPr>
        <w:pStyle w:val="ListParagraph"/>
        <w:rPr>
          <w:rFonts w:ascii="Times New Roman" w:hAnsi="Times New Roman" w:cs="Times New Roman"/>
        </w:rPr>
      </w:pPr>
    </w:p>
    <w:p w14:paraId="28FEB866" w14:textId="77777777" w:rsidR="00B45629" w:rsidRPr="001A4812" w:rsidRDefault="00B45629" w:rsidP="000466FC">
      <w:pPr>
        <w:pStyle w:val="ListParagraph"/>
        <w:rPr>
          <w:rFonts w:ascii="Times New Roman" w:hAnsi="Times New Roman" w:cs="Times New Roman"/>
        </w:rPr>
      </w:pPr>
    </w:p>
    <w:p w14:paraId="70FCD2D7" w14:textId="437805D7" w:rsidR="008F3B9E" w:rsidRPr="001A4812" w:rsidRDefault="008F3B9E" w:rsidP="00017CBA">
      <w:pPr>
        <w:rPr>
          <w:rFonts w:ascii="Times New Roman" w:hAnsi="Times New Roman" w:cs="Times New Roman"/>
          <w:b/>
          <w:bCs/>
        </w:rPr>
      </w:pPr>
      <w:r w:rsidRPr="001A4812">
        <w:rPr>
          <w:rFonts w:ascii="Times New Roman" w:hAnsi="Times New Roman" w:cs="Times New Roman"/>
          <w:b/>
          <w:bCs/>
        </w:rPr>
        <w:lastRenderedPageBreak/>
        <w:t>Stock Portfolio Performance using KNIME</w:t>
      </w:r>
    </w:p>
    <w:p w14:paraId="7BF78497" w14:textId="4F7CC1E7" w:rsidR="008F3B9E" w:rsidRPr="001A4812" w:rsidRDefault="008F3B9E" w:rsidP="00017CBA">
      <w:pPr>
        <w:rPr>
          <w:rFonts w:ascii="Times New Roman" w:hAnsi="Times New Roman" w:cs="Times New Roman"/>
          <w:i/>
          <w:iCs/>
        </w:rPr>
      </w:pPr>
      <w:r w:rsidRPr="001A4812">
        <w:rPr>
          <w:rFonts w:ascii="Times New Roman" w:hAnsi="Times New Roman" w:cs="Times New Roman"/>
          <w:b/>
          <w:bCs/>
          <w:noProof/>
        </w:rPr>
        <w:drawing>
          <wp:inline distT="0" distB="0" distL="0" distR="0" wp14:anchorId="002796DC" wp14:editId="58702C67">
            <wp:extent cx="5943600" cy="2162175"/>
            <wp:effectExtent l="0" t="0" r="0" b="9525"/>
            <wp:docPr id="335853345"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53345" name="Picture 1" descr="A diagram of a company&#10;&#10;Description automatically generated with medium confidence"/>
                    <pic:cNvPicPr/>
                  </pic:nvPicPr>
                  <pic:blipFill>
                    <a:blip r:embed="rId8"/>
                    <a:stretch>
                      <a:fillRect/>
                    </a:stretch>
                  </pic:blipFill>
                  <pic:spPr>
                    <a:xfrm>
                      <a:off x="0" y="0"/>
                      <a:ext cx="5943600" cy="2162175"/>
                    </a:xfrm>
                    <a:prstGeom prst="rect">
                      <a:avLst/>
                    </a:prstGeom>
                  </pic:spPr>
                </pic:pic>
              </a:graphicData>
            </a:graphic>
          </wp:inline>
        </w:drawing>
      </w:r>
    </w:p>
    <w:p w14:paraId="7FA30C11" w14:textId="2AD7B235" w:rsidR="008F3B9E" w:rsidRPr="001A4812" w:rsidRDefault="008F3B9E" w:rsidP="008F3B9E">
      <w:pPr>
        <w:pStyle w:val="ListParagraph"/>
        <w:numPr>
          <w:ilvl w:val="0"/>
          <w:numId w:val="4"/>
        </w:numPr>
        <w:rPr>
          <w:rFonts w:ascii="Times New Roman" w:hAnsi="Times New Roman" w:cs="Times New Roman"/>
          <w:i/>
          <w:iCs/>
        </w:rPr>
      </w:pPr>
      <w:r w:rsidRPr="001A4812">
        <w:rPr>
          <w:rFonts w:ascii="Times New Roman" w:hAnsi="Times New Roman" w:cs="Times New Roman"/>
          <w:i/>
          <w:iCs/>
        </w:rPr>
        <w:t>Excel Reader</w:t>
      </w:r>
    </w:p>
    <w:p w14:paraId="48D149EA" w14:textId="2C86B35F" w:rsidR="008F3B9E" w:rsidRPr="001A4812" w:rsidRDefault="008F3B9E" w:rsidP="008F3B9E">
      <w:pPr>
        <w:pStyle w:val="ListParagraph"/>
        <w:rPr>
          <w:rFonts w:ascii="Times New Roman" w:hAnsi="Times New Roman" w:cs="Times New Roman"/>
        </w:rPr>
      </w:pPr>
      <w:r w:rsidRPr="001A4812">
        <w:rPr>
          <w:rFonts w:ascii="Times New Roman" w:hAnsi="Times New Roman" w:cs="Times New Roman"/>
        </w:rPr>
        <w:t>The purpose of using these nodes was to read the Excel files that contain Stock data and portfolio data.</w:t>
      </w:r>
    </w:p>
    <w:p w14:paraId="1C350039" w14:textId="77777777" w:rsidR="008F3B9E" w:rsidRPr="001A4812" w:rsidRDefault="008F3B9E" w:rsidP="008F3B9E">
      <w:pPr>
        <w:pStyle w:val="ListParagraph"/>
        <w:rPr>
          <w:rFonts w:ascii="Times New Roman" w:hAnsi="Times New Roman" w:cs="Times New Roman"/>
        </w:rPr>
      </w:pPr>
    </w:p>
    <w:p w14:paraId="5F1828B2" w14:textId="4010E27E" w:rsidR="008F3B9E" w:rsidRPr="001A4812" w:rsidRDefault="008F3B9E" w:rsidP="008F3B9E">
      <w:pPr>
        <w:pStyle w:val="ListParagraph"/>
        <w:numPr>
          <w:ilvl w:val="0"/>
          <w:numId w:val="4"/>
        </w:numPr>
        <w:rPr>
          <w:rFonts w:ascii="Times New Roman" w:hAnsi="Times New Roman" w:cs="Times New Roman"/>
          <w:i/>
          <w:iCs/>
        </w:rPr>
      </w:pPr>
      <w:r w:rsidRPr="001A4812">
        <w:rPr>
          <w:rFonts w:ascii="Times New Roman" w:hAnsi="Times New Roman" w:cs="Times New Roman"/>
          <w:i/>
          <w:iCs/>
        </w:rPr>
        <w:t>Joiner</w:t>
      </w:r>
    </w:p>
    <w:p w14:paraId="2D77C131" w14:textId="1F21509A" w:rsidR="008F3B9E" w:rsidRPr="001A4812" w:rsidRDefault="008F3B9E" w:rsidP="008F3B9E">
      <w:pPr>
        <w:pStyle w:val="ListParagraph"/>
        <w:rPr>
          <w:rFonts w:ascii="Times New Roman" w:hAnsi="Times New Roman" w:cs="Times New Roman"/>
        </w:rPr>
      </w:pPr>
      <w:r w:rsidRPr="001A4812">
        <w:rPr>
          <w:rFonts w:ascii="Times New Roman" w:hAnsi="Times New Roman" w:cs="Times New Roman"/>
        </w:rPr>
        <w:t>Combines the stock data and stock portfolio data based on matching stock names.</w:t>
      </w:r>
    </w:p>
    <w:p w14:paraId="0361D36E" w14:textId="77777777" w:rsidR="008F3B9E" w:rsidRPr="001A4812" w:rsidRDefault="008F3B9E" w:rsidP="008F3B9E">
      <w:pPr>
        <w:pStyle w:val="ListParagraph"/>
        <w:rPr>
          <w:rFonts w:ascii="Times New Roman" w:hAnsi="Times New Roman" w:cs="Times New Roman"/>
        </w:rPr>
      </w:pPr>
    </w:p>
    <w:p w14:paraId="50600DA5" w14:textId="5F9F42E3" w:rsidR="008F3B9E" w:rsidRPr="001A4812" w:rsidRDefault="008F3B9E" w:rsidP="008F3B9E">
      <w:pPr>
        <w:pStyle w:val="ListParagraph"/>
        <w:numPr>
          <w:ilvl w:val="0"/>
          <w:numId w:val="4"/>
        </w:numPr>
        <w:rPr>
          <w:rFonts w:ascii="Times New Roman" w:hAnsi="Times New Roman" w:cs="Times New Roman"/>
          <w:i/>
          <w:iCs/>
        </w:rPr>
      </w:pPr>
      <w:r w:rsidRPr="001A4812">
        <w:rPr>
          <w:rFonts w:ascii="Times New Roman" w:hAnsi="Times New Roman" w:cs="Times New Roman"/>
          <w:i/>
          <w:iCs/>
        </w:rPr>
        <w:t>String to Number</w:t>
      </w:r>
    </w:p>
    <w:p w14:paraId="455592EE" w14:textId="769B05D2" w:rsidR="008F3B9E" w:rsidRPr="001A4812" w:rsidRDefault="008F3B9E" w:rsidP="008F3B9E">
      <w:pPr>
        <w:pStyle w:val="ListParagraph"/>
        <w:rPr>
          <w:rFonts w:ascii="Times New Roman" w:hAnsi="Times New Roman" w:cs="Times New Roman"/>
        </w:rPr>
      </w:pPr>
      <w:r w:rsidRPr="001A4812">
        <w:rPr>
          <w:rFonts w:ascii="Times New Roman" w:hAnsi="Times New Roman" w:cs="Times New Roman"/>
        </w:rPr>
        <w:t>Converts the "Close" column from a string to a numeric format for calculations.</w:t>
      </w:r>
    </w:p>
    <w:p w14:paraId="51A3A6F5" w14:textId="72A42638" w:rsidR="008F3B9E" w:rsidRPr="001A4812" w:rsidRDefault="008F3B9E" w:rsidP="008F3B9E">
      <w:pPr>
        <w:pStyle w:val="ListParagraph"/>
        <w:rPr>
          <w:rFonts w:ascii="Times New Roman" w:hAnsi="Times New Roman" w:cs="Times New Roman"/>
        </w:rPr>
      </w:pPr>
    </w:p>
    <w:p w14:paraId="6438C11C" w14:textId="3D05A840" w:rsidR="008F3B9E" w:rsidRPr="001A4812" w:rsidRDefault="008F3B9E" w:rsidP="008F3B9E">
      <w:pPr>
        <w:pStyle w:val="ListParagraph"/>
        <w:numPr>
          <w:ilvl w:val="0"/>
          <w:numId w:val="4"/>
        </w:numPr>
        <w:rPr>
          <w:rFonts w:ascii="Times New Roman" w:hAnsi="Times New Roman" w:cs="Times New Roman"/>
          <w:i/>
          <w:iCs/>
        </w:rPr>
      </w:pPr>
      <w:r w:rsidRPr="001A4812">
        <w:rPr>
          <w:rFonts w:ascii="Times New Roman" w:hAnsi="Times New Roman" w:cs="Times New Roman"/>
          <w:i/>
          <w:iCs/>
        </w:rPr>
        <w:t>Math Formula</w:t>
      </w:r>
    </w:p>
    <w:p w14:paraId="12D8D2CD" w14:textId="18B47044" w:rsidR="008F3B9E" w:rsidRPr="001A4812" w:rsidRDefault="008F3B9E" w:rsidP="008F3B9E">
      <w:pPr>
        <w:pStyle w:val="ListParagraph"/>
        <w:rPr>
          <w:rFonts w:ascii="Times New Roman" w:hAnsi="Times New Roman" w:cs="Times New Roman"/>
        </w:rPr>
      </w:pPr>
      <w:r w:rsidRPr="001A4812">
        <w:rPr>
          <w:rFonts w:ascii="Times New Roman" w:hAnsi="Times New Roman" w:cs="Times New Roman"/>
        </w:rPr>
        <w:t>Calculates the daily value of each stock, serving as the basis for understanding the portfolio's performance.</w:t>
      </w:r>
    </w:p>
    <w:p w14:paraId="744D28D9" w14:textId="77777777" w:rsidR="008F3B9E" w:rsidRPr="001A4812" w:rsidRDefault="008F3B9E" w:rsidP="008F3B9E">
      <w:pPr>
        <w:pStyle w:val="ListParagraph"/>
        <w:rPr>
          <w:rFonts w:ascii="Times New Roman" w:hAnsi="Times New Roman" w:cs="Times New Roman"/>
        </w:rPr>
      </w:pPr>
    </w:p>
    <w:p w14:paraId="4F1B1553" w14:textId="78933E66" w:rsidR="008F3B9E" w:rsidRPr="001A4812" w:rsidRDefault="008F3B9E" w:rsidP="008F3B9E">
      <w:pPr>
        <w:pStyle w:val="ListParagraph"/>
        <w:numPr>
          <w:ilvl w:val="0"/>
          <w:numId w:val="4"/>
        </w:numPr>
        <w:rPr>
          <w:rFonts w:ascii="Times New Roman" w:hAnsi="Times New Roman" w:cs="Times New Roman"/>
          <w:i/>
          <w:iCs/>
        </w:rPr>
      </w:pPr>
      <w:proofErr w:type="spellStart"/>
      <w:r w:rsidRPr="001A4812">
        <w:rPr>
          <w:rFonts w:ascii="Times New Roman" w:hAnsi="Times New Roman" w:cs="Times New Roman"/>
          <w:i/>
          <w:iCs/>
        </w:rPr>
        <w:t>GroupBy</w:t>
      </w:r>
      <w:proofErr w:type="spellEnd"/>
    </w:p>
    <w:p w14:paraId="79D785A0" w14:textId="41BAC16F" w:rsidR="008F3B9E" w:rsidRPr="001A4812" w:rsidRDefault="008F3B9E" w:rsidP="008F3B9E">
      <w:pPr>
        <w:pStyle w:val="ListParagraph"/>
        <w:rPr>
          <w:rFonts w:ascii="Times New Roman" w:hAnsi="Times New Roman" w:cs="Times New Roman"/>
        </w:rPr>
      </w:pPr>
      <w:r w:rsidRPr="001A4812">
        <w:rPr>
          <w:rFonts w:ascii="Times New Roman" w:hAnsi="Times New Roman" w:cs="Times New Roman"/>
        </w:rPr>
        <w:t>Aggregates daily values across all stocks for each date to compute the total portfolio value.</w:t>
      </w:r>
    </w:p>
    <w:p w14:paraId="64EE1F2A" w14:textId="77777777" w:rsidR="008F3B9E" w:rsidRPr="001A4812" w:rsidRDefault="008F3B9E" w:rsidP="008F3B9E">
      <w:pPr>
        <w:rPr>
          <w:rFonts w:ascii="Times New Roman" w:hAnsi="Times New Roman" w:cs="Times New Roman"/>
        </w:rPr>
      </w:pPr>
    </w:p>
    <w:p w14:paraId="7ED468AB" w14:textId="075702E9" w:rsidR="008F3B9E" w:rsidRPr="001A4812" w:rsidRDefault="008F3B9E" w:rsidP="008F3B9E">
      <w:pPr>
        <w:pStyle w:val="ListParagraph"/>
        <w:numPr>
          <w:ilvl w:val="0"/>
          <w:numId w:val="4"/>
        </w:numPr>
        <w:rPr>
          <w:rFonts w:ascii="Times New Roman" w:hAnsi="Times New Roman" w:cs="Times New Roman"/>
          <w:i/>
          <w:iCs/>
        </w:rPr>
      </w:pPr>
      <w:r w:rsidRPr="001A4812">
        <w:rPr>
          <w:rFonts w:ascii="Times New Roman" w:hAnsi="Times New Roman" w:cs="Times New Roman"/>
          <w:i/>
          <w:iCs/>
        </w:rPr>
        <w:t>Lag Column</w:t>
      </w:r>
    </w:p>
    <w:p w14:paraId="31DC44FC" w14:textId="28C25690" w:rsidR="008F3B9E" w:rsidRPr="001A4812" w:rsidRDefault="008F3B9E" w:rsidP="008F3B9E">
      <w:pPr>
        <w:pStyle w:val="ListParagraph"/>
        <w:rPr>
          <w:rFonts w:ascii="Times New Roman" w:hAnsi="Times New Roman" w:cs="Times New Roman"/>
        </w:rPr>
      </w:pPr>
      <w:r w:rsidRPr="001A4812">
        <w:rPr>
          <w:rFonts w:ascii="Times New Roman" w:hAnsi="Times New Roman" w:cs="Times New Roman"/>
        </w:rPr>
        <w:t>Compares the portfolio's total value on a given day with the previous day's value.</w:t>
      </w:r>
    </w:p>
    <w:p w14:paraId="33758E73" w14:textId="77777777" w:rsidR="008F3B9E" w:rsidRPr="001A4812" w:rsidRDefault="008F3B9E" w:rsidP="008F3B9E">
      <w:pPr>
        <w:pStyle w:val="ListParagraph"/>
        <w:rPr>
          <w:rFonts w:ascii="Times New Roman" w:hAnsi="Times New Roman" w:cs="Times New Roman"/>
        </w:rPr>
      </w:pPr>
    </w:p>
    <w:p w14:paraId="0DB4B0B2" w14:textId="3CDACB48" w:rsidR="008F3B9E" w:rsidRPr="001A4812" w:rsidRDefault="008F3B9E" w:rsidP="008F3B9E">
      <w:pPr>
        <w:pStyle w:val="ListParagraph"/>
        <w:numPr>
          <w:ilvl w:val="0"/>
          <w:numId w:val="4"/>
        </w:numPr>
        <w:rPr>
          <w:rFonts w:ascii="Times New Roman" w:hAnsi="Times New Roman" w:cs="Times New Roman"/>
          <w:i/>
          <w:iCs/>
        </w:rPr>
      </w:pPr>
      <w:r w:rsidRPr="001A4812">
        <w:rPr>
          <w:rFonts w:ascii="Times New Roman" w:hAnsi="Times New Roman" w:cs="Times New Roman"/>
          <w:i/>
          <w:iCs/>
        </w:rPr>
        <w:t>Math Formula (Absolute Change)</w:t>
      </w:r>
    </w:p>
    <w:p w14:paraId="319984F0" w14:textId="4BC77F9D" w:rsidR="008F3B9E" w:rsidRPr="001A4812" w:rsidRDefault="008F3B9E" w:rsidP="008F3B9E">
      <w:pPr>
        <w:pStyle w:val="ListParagraph"/>
        <w:rPr>
          <w:rFonts w:ascii="Times New Roman" w:hAnsi="Times New Roman" w:cs="Times New Roman"/>
        </w:rPr>
      </w:pPr>
      <w:r w:rsidRPr="001A4812">
        <w:rPr>
          <w:rFonts w:ascii="Times New Roman" w:hAnsi="Times New Roman" w:cs="Times New Roman"/>
        </w:rPr>
        <w:t>Computes the absolute daily change in portfolio value by subtracting the lagged value from the current day's value.</w:t>
      </w:r>
    </w:p>
    <w:p w14:paraId="46C22AEE" w14:textId="77777777" w:rsidR="008F3B9E" w:rsidRPr="001A4812" w:rsidRDefault="008F3B9E" w:rsidP="008F3B9E">
      <w:pPr>
        <w:pStyle w:val="ListParagraph"/>
        <w:rPr>
          <w:rFonts w:ascii="Times New Roman" w:hAnsi="Times New Roman" w:cs="Times New Roman"/>
          <w:i/>
          <w:iCs/>
        </w:rPr>
      </w:pPr>
    </w:p>
    <w:p w14:paraId="205D73B1" w14:textId="17A20DB5" w:rsidR="008F3B9E" w:rsidRPr="001A4812" w:rsidRDefault="008F3B9E" w:rsidP="008F3B9E">
      <w:pPr>
        <w:pStyle w:val="ListParagraph"/>
        <w:numPr>
          <w:ilvl w:val="0"/>
          <w:numId w:val="4"/>
        </w:numPr>
        <w:rPr>
          <w:rFonts w:ascii="Times New Roman" w:hAnsi="Times New Roman" w:cs="Times New Roman"/>
          <w:i/>
          <w:iCs/>
        </w:rPr>
      </w:pPr>
      <w:r w:rsidRPr="001A4812">
        <w:rPr>
          <w:rFonts w:ascii="Times New Roman" w:hAnsi="Times New Roman" w:cs="Times New Roman"/>
          <w:i/>
          <w:iCs/>
        </w:rPr>
        <w:t>Math Formula (Percentage Change)</w:t>
      </w:r>
    </w:p>
    <w:p w14:paraId="605598EA" w14:textId="281E3E95" w:rsidR="008F3B9E" w:rsidRPr="001A4812" w:rsidRDefault="008F3B9E" w:rsidP="008F3B9E">
      <w:pPr>
        <w:pStyle w:val="ListParagraph"/>
        <w:rPr>
          <w:rFonts w:ascii="Times New Roman" w:hAnsi="Times New Roman" w:cs="Times New Roman"/>
        </w:rPr>
      </w:pPr>
      <w:r w:rsidRPr="001A4812">
        <w:rPr>
          <w:rFonts w:ascii="Times New Roman" w:hAnsi="Times New Roman" w:cs="Times New Roman"/>
        </w:rPr>
        <w:t>Calculates the relative (percentage) change in portfolio value to help identify trends and volatility.</w:t>
      </w:r>
    </w:p>
    <w:p w14:paraId="17953B0F" w14:textId="77777777" w:rsidR="008F3B9E" w:rsidRDefault="008F3B9E" w:rsidP="008F3B9E">
      <w:pPr>
        <w:pStyle w:val="ListParagraph"/>
        <w:rPr>
          <w:rFonts w:ascii="Times New Roman" w:hAnsi="Times New Roman" w:cs="Times New Roman"/>
        </w:rPr>
      </w:pPr>
    </w:p>
    <w:p w14:paraId="3B4E92D0" w14:textId="77777777" w:rsidR="00FA455A" w:rsidRDefault="00FA455A" w:rsidP="008F3B9E">
      <w:pPr>
        <w:pStyle w:val="ListParagraph"/>
        <w:rPr>
          <w:rFonts w:ascii="Times New Roman" w:hAnsi="Times New Roman" w:cs="Times New Roman"/>
        </w:rPr>
      </w:pPr>
    </w:p>
    <w:p w14:paraId="04C86348" w14:textId="77777777" w:rsidR="00FA455A" w:rsidRDefault="00FA455A" w:rsidP="008F3B9E">
      <w:pPr>
        <w:pStyle w:val="ListParagraph"/>
        <w:rPr>
          <w:rFonts w:ascii="Times New Roman" w:hAnsi="Times New Roman" w:cs="Times New Roman"/>
        </w:rPr>
      </w:pPr>
    </w:p>
    <w:p w14:paraId="7ECABAF8" w14:textId="77777777" w:rsidR="00FA455A" w:rsidRPr="001A4812" w:rsidRDefault="00FA455A" w:rsidP="008F3B9E">
      <w:pPr>
        <w:pStyle w:val="ListParagraph"/>
        <w:rPr>
          <w:rFonts w:ascii="Times New Roman" w:hAnsi="Times New Roman" w:cs="Times New Roman"/>
        </w:rPr>
      </w:pPr>
    </w:p>
    <w:p w14:paraId="1C01671B" w14:textId="77777777" w:rsidR="008F3B9E" w:rsidRPr="001A4812" w:rsidRDefault="008F3B9E" w:rsidP="008F3B9E">
      <w:pPr>
        <w:pStyle w:val="ListParagraph"/>
        <w:rPr>
          <w:rFonts w:ascii="Times New Roman" w:hAnsi="Times New Roman" w:cs="Times New Roman"/>
        </w:rPr>
      </w:pPr>
    </w:p>
    <w:p w14:paraId="4D38B258" w14:textId="1F8EC112" w:rsidR="008F3B9E" w:rsidRPr="001A4812" w:rsidRDefault="008F3B9E" w:rsidP="008F3B9E">
      <w:pPr>
        <w:pStyle w:val="ListParagraph"/>
        <w:numPr>
          <w:ilvl w:val="0"/>
          <w:numId w:val="4"/>
        </w:numPr>
        <w:rPr>
          <w:rFonts w:ascii="Times New Roman" w:hAnsi="Times New Roman" w:cs="Times New Roman"/>
          <w:i/>
          <w:iCs/>
        </w:rPr>
      </w:pPr>
      <w:r w:rsidRPr="001A4812">
        <w:rPr>
          <w:rFonts w:ascii="Times New Roman" w:hAnsi="Times New Roman" w:cs="Times New Roman"/>
          <w:i/>
          <w:iCs/>
        </w:rPr>
        <w:lastRenderedPageBreak/>
        <w:t>Line Plot</w:t>
      </w:r>
    </w:p>
    <w:p w14:paraId="19248673" w14:textId="4522A986" w:rsidR="008F3B9E" w:rsidRPr="001A4812" w:rsidRDefault="008F3B9E" w:rsidP="008F3B9E">
      <w:pPr>
        <w:pStyle w:val="ListParagraph"/>
        <w:rPr>
          <w:rFonts w:ascii="Times New Roman" w:hAnsi="Times New Roman" w:cs="Times New Roman"/>
        </w:rPr>
      </w:pPr>
      <w:r w:rsidRPr="001A4812">
        <w:rPr>
          <w:rFonts w:ascii="Times New Roman" w:hAnsi="Times New Roman" w:cs="Times New Roman"/>
        </w:rPr>
        <w:t>Visualizes portfolio value trends or percentage changes over time.</w:t>
      </w:r>
    </w:p>
    <w:p w14:paraId="2E2D5770" w14:textId="77777777" w:rsidR="008F3B9E" w:rsidRPr="001A4812" w:rsidRDefault="008F3B9E" w:rsidP="008F3B9E">
      <w:pPr>
        <w:pStyle w:val="ListParagraph"/>
        <w:rPr>
          <w:rFonts w:ascii="Times New Roman" w:hAnsi="Times New Roman" w:cs="Times New Roman"/>
        </w:rPr>
      </w:pPr>
    </w:p>
    <w:p w14:paraId="3807FB0F" w14:textId="7424C3A2" w:rsidR="008F3B9E" w:rsidRPr="001A4812" w:rsidRDefault="008F3B9E" w:rsidP="008F3B9E">
      <w:pPr>
        <w:pStyle w:val="ListParagraph"/>
        <w:jc w:val="center"/>
        <w:rPr>
          <w:rFonts w:ascii="Times New Roman" w:hAnsi="Times New Roman" w:cs="Times New Roman"/>
        </w:rPr>
      </w:pPr>
      <w:r w:rsidRPr="001A4812">
        <w:rPr>
          <w:rFonts w:ascii="Times New Roman" w:hAnsi="Times New Roman" w:cs="Times New Roman"/>
          <w:noProof/>
        </w:rPr>
        <w:drawing>
          <wp:inline distT="0" distB="0" distL="0" distR="0" wp14:anchorId="41722326" wp14:editId="3D6EC2E6">
            <wp:extent cx="5943600" cy="3568700"/>
            <wp:effectExtent l="0" t="0" r="0" b="0"/>
            <wp:docPr id="68931115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11156" name="Picture 1" descr="A screen shot of a graph&#10;&#10;Description automatically generated"/>
                    <pic:cNvPicPr/>
                  </pic:nvPicPr>
                  <pic:blipFill>
                    <a:blip r:embed="rId9"/>
                    <a:stretch>
                      <a:fillRect/>
                    </a:stretch>
                  </pic:blipFill>
                  <pic:spPr>
                    <a:xfrm>
                      <a:off x="0" y="0"/>
                      <a:ext cx="5943600" cy="3568700"/>
                    </a:xfrm>
                    <a:prstGeom prst="rect">
                      <a:avLst/>
                    </a:prstGeom>
                  </pic:spPr>
                </pic:pic>
              </a:graphicData>
            </a:graphic>
          </wp:inline>
        </w:drawing>
      </w:r>
    </w:p>
    <w:p w14:paraId="61166BE3" w14:textId="77777777" w:rsidR="008F3B9E" w:rsidRPr="001A4812" w:rsidRDefault="008F3B9E" w:rsidP="008F3B9E">
      <w:pPr>
        <w:pStyle w:val="ListParagraph"/>
        <w:rPr>
          <w:rFonts w:ascii="Times New Roman" w:hAnsi="Times New Roman" w:cs="Times New Roman"/>
        </w:rPr>
      </w:pPr>
    </w:p>
    <w:p w14:paraId="5C12DCC6" w14:textId="77777777" w:rsidR="008F3B9E" w:rsidRPr="001A4812" w:rsidRDefault="008F3B9E" w:rsidP="008F3B9E">
      <w:pPr>
        <w:pStyle w:val="ListParagraph"/>
        <w:rPr>
          <w:rFonts w:ascii="Times New Roman" w:hAnsi="Times New Roman" w:cs="Times New Roman"/>
        </w:rPr>
      </w:pPr>
    </w:p>
    <w:p w14:paraId="19BBF933" w14:textId="5BBCB1C6" w:rsidR="00017CBA" w:rsidRPr="001A4812" w:rsidRDefault="00017CBA" w:rsidP="00017CBA">
      <w:pPr>
        <w:rPr>
          <w:rFonts w:ascii="Times New Roman" w:hAnsi="Times New Roman" w:cs="Times New Roman"/>
          <w:b/>
          <w:bCs/>
        </w:rPr>
      </w:pPr>
      <w:r w:rsidRPr="001A4812">
        <w:rPr>
          <w:rFonts w:ascii="Times New Roman" w:hAnsi="Times New Roman" w:cs="Times New Roman"/>
          <w:b/>
          <w:bCs/>
        </w:rPr>
        <w:t>References</w:t>
      </w:r>
    </w:p>
    <w:p w14:paraId="4DF60C52" w14:textId="3E758B55" w:rsidR="0071474F" w:rsidRPr="001A4812" w:rsidRDefault="0071474F" w:rsidP="0071474F">
      <w:pPr>
        <w:pStyle w:val="ListParagraph"/>
        <w:numPr>
          <w:ilvl w:val="0"/>
          <w:numId w:val="5"/>
        </w:numPr>
        <w:rPr>
          <w:rFonts w:ascii="Times New Roman" w:hAnsi="Times New Roman" w:cs="Times New Roman"/>
          <w:i/>
          <w:iCs/>
        </w:rPr>
      </w:pPr>
      <w:r w:rsidRPr="001A4812">
        <w:rPr>
          <w:rFonts w:ascii="Times New Roman" w:hAnsi="Times New Roman" w:cs="Times New Roman"/>
        </w:rPr>
        <w:t xml:space="preserve">View article. (n.d.). Google.Com. Retrieved November 27, 2024, from </w:t>
      </w:r>
      <w:hyperlink r:id="rId10" w:history="1">
        <w:r w:rsidRPr="001A4812">
          <w:rPr>
            <w:rStyle w:val="Hyperlink"/>
            <w:rFonts w:ascii="Times New Roman" w:hAnsi="Times New Roman" w:cs="Times New Roman"/>
            <w:i/>
            <w:iCs/>
          </w:rPr>
          <w:t>https://scholar.google.com/citations?view_op=view_citation&amp;hl=en&amp;user=Jdscc9wAAAAJ&amp;citation_for_view=Jdscc9wAAAAJ%3A0EnyYjriUFMC&amp;inst=11260932423437556621</w:t>
        </w:r>
      </w:hyperlink>
      <w:r w:rsidRPr="001A4812">
        <w:rPr>
          <w:rFonts w:ascii="Times New Roman" w:hAnsi="Times New Roman" w:cs="Times New Roman"/>
          <w:i/>
          <w:iCs/>
        </w:rPr>
        <w:t xml:space="preserve"> </w:t>
      </w:r>
    </w:p>
    <w:p w14:paraId="3409CCF1" w14:textId="5944732D" w:rsidR="0071474F" w:rsidRPr="001A4812" w:rsidRDefault="0071474F" w:rsidP="0071474F">
      <w:pPr>
        <w:pStyle w:val="ListParagraph"/>
        <w:numPr>
          <w:ilvl w:val="0"/>
          <w:numId w:val="5"/>
        </w:numPr>
        <w:rPr>
          <w:rFonts w:ascii="Times New Roman" w:hAnsi="Times New Roman" w:cs="Times New Roman"/>
        </w:rPr>
      </w:pPr>
      <w:r w:rsidRPr="001A4812">
        <w:rPr>
          <w:rFonts w:ascii="Times New Roman" w:hAnsi="Times New Roman" w:cs="Times New Roman"/>
        </w:rPr>
        <w:t xml:space="preserve">Chen, Chiang, &amp; </w:t>
      </w:r>
      <w:proofErr w:type="spellStart"/>
      <w:r w:rsidRPr="001A4812">
        <w:rPr>
          <w:rFonts w:ascii="Times New Roman" w:hAnsi="Times New Roman" w:cs="Times New Roman"/>
        </w:rPr>
        <w:t>Storey</w:t>
      </w:r>
      <w:proofErr w:type="spellEnd"/>
      <w:r w:rsidRPr="001A4812">
        <w:rPr>
          <w:rFonts w:ascii="Times New Roman" w:hAnsi="Times New Roman" w:cs="Times New Roman"/>
        </w:rPr>
        <w:t xml:space="preserve">. (2012). Business intelligence and analytics: From big data to big impact. MIS Quarterly: Management Information Systems, 36(4), 1165. </w:t>
      </w:r>
      <w:hyperlink r:id="rId11" w:history="1">
        <w:r w:rsidRPr="001A4812">
          <w:rPr>
            <w:rStyle w:val="Hyperlink"/>
            <w:rFonts w:ascii="Times New Roman" w:hAnsi="Times New Roman" w:cs="Times New Roman"/>
            <w:i/>
            <w:iCs/>
          </w:rPr>
          <w:t>https://doi.org/10.2307/41703503</w:t>
        </w:r>
      </w:hyperlink>
      <w:r w:rsidRPr="001A4812">
        <w:rPr>
          <w:rFonts w:ascii="Times New Roman" w:hAnsi="Times New Roman" w:cs="Times New Roman"/>
        </w:rPr>
        <w:t xml:space="preserve"> </w:t>
      </w:r>
    </w:p>
    <w:p w14:paraId="43C8CAA3" w14:textId="30E65B09" w:rsidR="0071474F" w:rsidRPr="001A4812" w:rsidRDefault="0071474F" w:rsidP="0071474F">
      <w:pPr>
        <w:pStyle w:val="ListParagraph"/>
        <w:numPr>
          <w:ilvl w:val="0"/>
          <w:numId w:val="5"/>
        </w:numPr>
        <w:rPr>
          <w:rFonts w:ascii="Times New Roman" w:hAnsi="Times New Roman" w:cs="Times New Roman"/>
          <w:i/>
          <w:iCs/>
        </w:rPr>
      </w:pPr>
      <w:r w:rsidRPr="001A4812">
        <w:rPr>
          <w:rFonts w:ascii="Times New Roman" w:hAnsi="Times New Roman" w:cs="Times New Roman"/>
        </w:rPr>
        <w:t xml:space="preserve">Foundations for Financial Economics. (n.d.). Google Books. Retrieved November 27, 2024, from </w:t>
      </w:r>
      <w:hyperlink r:id="rId12" w:history="1">
        <w:r w:rsidRPr="001A4812">
          <w:rPr>
            <w:rStyle w:val="Hyperlink"/>
            <w:rFonts w:ascii="Times New Roman" w:hAnsi="Times New Roman" w:cs="Times New Roman"/>
            <w:i/>
            <w:iCs/>
          </w:rPr>
          <w:t>https://books.google.com/books/about/Foundations_for_Financial_Economics.html?id=KIOxAAAAIAAJ</w:t>
        </w:r>
      </w:hyperlink>
      <w:r w:rsidRPr="001A4812">
        <w:rPr>
          <w:rFonts w:ascii="Times New Roman" w:hAnsi="Times New Roman" w:cs="Times New Roman"/>
          <w:i/>
          <w:iCs/>
        </w:rPr>
        <w:t xml:space="preserve"> </w:t>
      </w:r>
    </w:p>
    <w:p w14:paraId="6DCB61DC" w14:textId="4C46092A" w:rsidR="0071474F" w:rsidRPr="001A4812" w:rsidRDefault="0071474F" w:rsidP="0071474F">
      <w:pPr>
        <w:pStyle w:val="ListParagraph"/>
        <w:numPr>
          <w:ilvl w:val="0"/>
          <w:numId w:val="5"/>
        </w:numPr>
        <w:rPr>
          <w:rFonts w:ascii="Times New Roman" w:hAnsi="Times New Roman" w:cs="Times New Roman"/>
          <w:i/>
          <w:iCs/>
        </w:rPr>
      </w:pPr>
      <w:proofErr w:type="spellStart"/>
      <w:r w:rsidRPr="001A4812">
        <w:rPr>
          <w:rFonts w:ascii="Times New Roman" w:hAnsi="Times New Roman" w:cs="Times New Roman"/>
        </w:rPr>
        <w:t>VectorVest</w:t>
      </w:r>
      <w:proofErr w:type="spellEnd"/>
      <w:r w:rsidRPr="001A4812">
        <w:rPr>
          <w:rFonts w:ascii="Times New Roman" w:hAnsi="Times New Roman" w:cs="Times New Roman"/>
        </w:rPr>
        <w:t xml:space="preserve">. (2024, August 22). Creating a Diversified Portfolio Using Sector Analysis. </w:t>
      </w:r>
      <w:proofErr w:type="spellStart"/>
      <w:r w:rsidRPr="001A4812">
        <w:rPr>
          <w:rFonts w:ascii="Times New Roman" w:hAnsi="Times New Roman" w:cs="Times New Roman"/>
        </w:rPr>
        <w:t>VectorVest</w:t>
      </w:r>
      <w:proofErr w:type="spellEnd"/>
      <w:r w:rsidRPr="001A4812">
        <w:rPr>
          <w:rFonts w:ascii="Times New Roman" w:hAnsi="Times New Roman" w:cs="Times New Roman"/>
        </w:rPr>
        <w:t>.</w:t>
      </w:r>
      <w:r w:rsidRPr="001A4812">
        <w:rPr>
          <w:rFonts w:ascii="Times New Roman" w:hAnsi="Times New Roman" w:cs="Times New Roman"/>
          <w:i/>
          <w:iCs/>
        </w:rPr>
        <w:t xml:space="preserve"> </w:t>
      </w:r>
      <w:hyperlink r:id="rId13" w:history="1">
        <w:r w:rsidRPr="001A4812">
          <w:rPr>
            <w:rStyle w:val="Hyperlink"/>
            <w:rFonts w:ascii="Times New Roman" w:hAnsi="Times New Roman" w:cs="Times New Roman"/>
            <w:i/>
            <w:iCs/>
          </w:rPr>
          <w:t>https://www.vectorvest.com/blog/stockmarket/creating-a-diversified-portfolio-using-sector-analysis-a-guide-for-retail-investors/</w:t>
        </w:r>
      </w:hyperlink>
      <w:r w:rsidRPr="001A4812">
        <w:rPr>
          <w:rFonts w:ascii="Times New Roman" w:hAnsi="Times New Roman" w:cs="Times New Roman"/>
          <w:i/>
          <w:iCs/>
        </w:rPr>
        <w:t xml:space="preserve"> </w:t>
      </w:r>
    </w:p>
    <w:p w14:paraId="57E1043A" w14:textId="74E53A7D" w:rsidR="0071474F" w:rsidRPr="001A4812" w:rsidRDefault="0071474F" w:rsidP="0071474F">
      <w:pPr>
        <w:pStyle w:val="ListParagraph"/>
        <w:numPr>
          <w:ilvl w:val="0"/>
          <w:numId w:val="5"/>
        </w:numPr>
        <w:rPr>
          <w:rFonts w:ascii="Times New Roman" w:hAnsi="Times New Roman" w:cs="Times New Roman"/>
        </w:rPr>
      </w:pPr>
      <w:r w:rsidRPr="001A4812">
        <w:rPr>
          <w:rFonts w:ascii="Times New Roman" w:hAnsi="Times New Roman" w:cs="Times New Roman"/>
        </w:rPr>
        <w:t xml:space="preserve">AMZN Stock Price. (n.d.). MarketWatch. Retrieved November 27, 2024, from </w:t>
      </w:r>
      <w:hyperlink r:id="rId14" w:history="1">
        <w:r w:rsidRPr="001A4812">
          <w:rPr>
            <w:rStyle w:val="Hyperlink"/>
            <w:rFonts w:ascii="Times New Roman" w:hAnsi="Times New Roman" w:cs="Times New Roman"/>
            <w:i/>
            <w:iCs/>
          </w:rPr>
          <w:t>https://www.marketwatch.com/investing/stock/amzn</w:t>
        </w:r>
      </w:hyperlink>
      <w:r w:rsidRPr="001A4812">
        <w:rPr>
          <w:rFonts w:ascii="Times New Roman" w:hAnsi="Times New Roman" w:cs="Times New Roman"/>
        </w:rPr>
        <w:t xml:space="preserve"> </w:t>
      </w:r>
    </w:p>
    <w:p w14:paraId="69FC6119" w14:textId="6DE1218D" w:rsidR="0071474F" w:rsidRPr="001A4812" w:rsidRDefault="0071474F" w:rsidP="0071474F">
      <w:pPr>
        <w:pStyle w:val="ListParagraph"/>
        <w:numPr>
          <w:ilvl w:val="0"/>
          <w:numId w:val="5"/>
        </w:numPr>
        <w:rPr>
          <w:rFonts w:ascii="Times New Roman" w:hAnsi="Times New Roman" w:cs="Times New Roman"/>
        </w:rPr>
      </w:pPr>
      <w:r w:rsidRPr="001A4812">
        <w:rPr>
          <w:rFonts w:ascii="Times New Roman" w:hAnsi="Times New Roman" w:cs="Times New Roman"/>
        </w:rPr>
        <w:t xml:space="preserve">OKTA Stock Price. (n.d.). MarketWatch. Retrieved November 27, 2024, from </w:t>
      </w:r>
      <w:hyperlink r:id="rId15" w:history="1">
        <w:r w:rsidRPr="001A4812">
          <w:rPr>
            <w:rStyle w:val="Hyperlink"/>
            <w:rFonts w:ascii="Times New Roman" w:hAnsi="Times New Roman" w:cs="Times New Roman"/>
            <w:i/>
            <w:iCs/>
          </w:rPr>
          <w:t>https://www.marketwatch.com/investing/stock/okta</w:t>
        </w:r>
      </w:hyperlink>
      <w:r w:rsidRPr="001A4812">
        <w:rPr>
          <w:rFonts w:ascii="Times New Roman" w:hAnsi="Times New Roman" w:cs="Times New Roman"/>
        </w:rPr>
        <w:t xml:space="preserve"> </w:t>
      </w:r>
    </w:p>
    <w:p w14:paraId="18C9243D" w14:textId="02F02DD3" w:rsidR="0071474F" w:rsidRPr="001A4812" w:rsidRDefault="0071474F" w:rsidP="0071474F">
      <w:pPr>
        <w:pStyle w:val="ListParagraph"/>
        <w:numPr>
          <w:ilvl w:val="0"/>
          <w:numId w:val="5"/>
        </w:numPr>
        <w:rPr>
          <w:rFonts w:ascii="Times New Roman" w:hAnsi="Times New Roman" w:cs="Times New Roman"/>
        </w:rPr>
      </w:pPr>
      <w:r w:rsidRPr="001A4812">
        <w:rPr>
          <w:rFonts w:ascii="Times New Roman" w:hAnsi="Times New Roman" w:cs="Times New Roman"/>
        </w:rPr>
        <w:t xml:space="preserve">SEDG Stock Price. (n.d.). MarketWatch. Retrieved November 27, 2024, from </w:t>
      </w:r>
      <w:hyperlink r:id="rId16" w:history="1">
        <w:r w:rsidRPr="001A4812">
          <w:rPr>
            <w:rStyle w:val="Hyperlink"/>
            <w:rFonts w:ascii="Times New Roman" w:hAnsi="Times New Roman" w:cs="Times New Roman"/>
            <w:i/>
            <w:iCs/>
          </w:rPr>
          <w:t>https://www.marketwatch.com/investing/stock/sedg</w:t>
        </w:r>
      </w:hyperlink>
      <w:r w:rsidRPr="001A4812">
        <w:rPr>
          <w:rFonts w:ascii="Times New Roman" w:hAnsi="Times New Roman" w:cs="Times New Roman"/>
        </w:rPr>
        <w:t xml:space="preserve"> </w:t>
      </w:r>
    </w:p>
    <w:p w14:paraId="2A480EAC" w14:textId="5E35B33F" w:rsidR="0071474F" w:rsidRPr="001A4812" w:rsidRDefault="0071474F" w:rsidP="0071474F">
      <w:pPr>
        <w:pStyle w:val="ListParagraph"/>
        <w:numPr>
          <w:ilvl w:val="0"/>
          <w:numId w:val="5"/>
        </w:numPr>
        <w:rPr>
          <w:rFonts w:ascii="Times New Roman" w:hAnsi="Times New Roman" w:cs="Times New Roman"/>
        </w:rPr>
      </w:pPr>
      <w:r w:rsidRPr="001A4812">
        <w:rPr>
          <w:rFonts w:ascii="Times New Roman" w:hAnsi="Times New Roman" w:cs="Times New Roman"/>
        </w:rPr>
        <w:lastRenderedPageBreak/>
        <w:t xml:space="preserve">TSLA Stock Price. (n.d.). MarketWatch. Retrieved November 27, 2024, from </w:t>
      </w:r>
      <w:hyperlink r:id="rId17" w:history="1">
        <w:r w:rsidRPr="001A4812">
          <w:rPr>
            <w:rStyle w:val="Hyperlink"/>
            <w:rFonts w:ascii="Times New Roman" w:hAnsi="Times New Roman" w:cs="Times New Roman"/>
            <w:i/>
            <w:iCs/>
          </w:rPr>
          <w:t>https://www.marketwatch.com/investing/stock/tsla</w:t>
        </w:r>
      </w:hyperlink>
      <w:r w:rsidRPr="001A4812">
        <w:rPr>
          <w:rFonts w:ascii="Times New Roman" w:hAnsi="Times New Roman" w:cs="Times New Roman"/>
        </w:rPr>
        <w:t xml:space="preserve"> </w:t>
      </w:r>
    </w:p>
    <w:p w14:paraId="274C68B6" w14:textId="620BC1E1" w:rsidR="0071474F" w:rsidRPr="001A4812" w:rsidRDefault="0071474F" w:rsidP="0071474F">
      <w:pPr>
        <w:pStyle w:val="ListParagraph"/>
        <w:numPr>
          <w:ilvl w:val="0"/>
          <w:numId w:val="5"/>
        </w:numPr>
        <w:rPr>
          <w:rFonts w:ascii="Times New Roman" w:hAnsi="Times New Roman" w:cs="Times New Roman"/>
        </w:rPr>
      </w:pPr>
      <w:r w:rsidRPr="001A4812">
        <w:rPr>
          <w:rFonts w:ascii="Times New Roman" w:hAnsi="Times New Roman" w:cs="Times New Roman"/>
        </w:rPr>
        <w:t xml:space="preserve">NFLX Stock Price. (n.d.). MarketWatch. Retrieved November 27, 2024, from </w:t>
      </w:r>
      <w:hyperlink r:id="rId18" w:history="1">
        <w:r w:rsidRPr="001A4812">
          <w:rPr>
            <w:rStyle w:val="Hyperlink"/>
            <w:rFonts w:ascii="Times New Roman" w:hAnsi="Times New Roman" w:cs="Times New Roman"/>
            <w:i/>
            <w:iCs/>
          </w:rPr>
          <w:t>https://www.marketwatch.com/investing/stock/nflx</w:t>
        </w:r>
      </w:hyperlink>
      <w:r w:rsidRPr="001A4812">
        <w:rPr>
          <w:rFonts w:ascii="Times New Roman" w:hAnsi="Times New Roman" w:cs="Times New Roman"/>
        </w:rPr>
        <w:t xml:space="preserve"> </w:t>
      </w:r>
    </w:p>
    <w:p w14:paraId="5234FA5E" w14:textId="4F231A5C" w:rsidR="00017CBA" w:rsidRPr="001A4812" w:rsidRDefault="001A4812" w:rsidP="001A4812">
      <w:pPr>
        <w:pStyle w:val="ListParagraph"/>
        <w:numPr>
          <w:ilvl w:val="0"/>
          <w:numId w:val="5"/>
        </w:numPr>
        <w:rPr>
          <w:rFonts w:ascii="Times New Roman" w:hAnsi="Times New Roman" w:cs="Times New Roman"/>
        </w:rPr>
      </w:pPr>
      <w:r w:rsidRPr="001A4812">
        <w:rPr>
          <w:rFonts w:ascii="Times New Roman" w:hAnsi="Times New Roman" w:cs="Times New Roman"/>
        </w:rPr>
        <w:t xml:space="preserve">Google Sheets training and help. (n.d.). Google.com. Retrieved November 27, 2024, from </w:t>
      </w:r>
      <w:hyperlink r:id="rId19" w:history="1">
        <w:r w:rsidRPr="001A4812">
          <w:rPr>
            <w:rStyle w:val="Hyperlink"/>
            <w:rFonts w:ascii="Times New Roman" w:hAnsi="Times New Roman" w:cs="Times New Roman"/>
            <w:i/>
            <w:iCs/>
          </w:rPr>
          <w:t>https://support.google.com/a/users/answer/9282959?hl=en&amp;sjid=1066214067796017946-NA</w:t>
        </w:r>
      </w:hyperlink>
      <w:r w:rsidRPr="001A4812">
        <w:rPr>
          <w:rFonts w:ascii="Times New Roman" w:hAnsi="Times New Roman" w:cs="Times New Roman"/>
        </w:rPr>
        <w:t xml:space="preserve"> </w:t>
      </w:r>
    </w:p>
    <w:p w14:paraId="56531B9E" w14:textId="77777777" w:rsidR="002B288F" w:rsidRPr="001A4812" w:rsidRDefault="002B288F" w:rsidP="000619CE">
      <w:pPr>
        <w:rPr>
          <w:rFonts w:ascii="Times New Roman" w:hAnsi="Times New Roman" w:cs="Times New Roman"/>
        </w:rPr>
      </w:pPr>
    </w:p>
    <w:sectPr w:rsidR="002B288F" w:rsidRPr="001A48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8E3E90"/>
    <w:multiLevelType w:val="multilevel"/>
    <w:tmpl w:val="A48A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F280F"/>
    <w:multiLevelType w:val="hybridMultilevel"/>
    <w:tmpl w:val="92D0E0EC"/>
    <w:lvl w:ilvl="0" w:tplc="3C4CBD7A">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C10B7"/>
    <w:multiLevelType w:val="hybridMultilevel"/>
    <w:tmpl w:val="C3B22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DF444E"/>
    <w:multiLevelType w:val="hybridMultilevel"/>
    <w:tmpl w:val="F8043F3C"/>
    <w:lvl w:ilvl="0" w:tplc="9EA6D2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017BC"/>
    <w:multiLevelType w:val="hybridMultilevel"/>
    <w:tmpl w:val="B992C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80292">
    <w:abstractNumId w:val="3"/>
  </w:num>
  <w:num w:numId="2" w16cid:durableId="63989869">
    <w:abstractNumId w:val="4"/>
  </w:num>
  <w:num w:numId="3" w16cid:durableId="2054186075">
    <w:abstractNumId w:val="0"/>
  </w:num>
  <w:num w:numId="4" w16cid:durableId="409930934">
    <w:abstractNumId w:val="2"/>
  </w:num>
  <w:num w:numId="5" w16cid:durableId="1895119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D14"/>
    <w:rsid w:val="00017111"/>
    <w:rsid w:val="00017CBA"/>
    <w:rsid w:val="000466FC"/>
    <w:rsid w:val="000619CE"/>
    <w:rsid w:val="00132354"/>
    <w:rsid w:val="00170657"/>
    <w:rsid w:val="00186643"/>
    <w:rsid w:val="001A4812"/>
    <w:rsid w:val="0023435A"/>
    <w:rsid w:val="002B288F"/>
    <w:rsid w:val="002E7B5F"/>
    <w:rsid w:val="00346985"/>
    <w:rsid w:val="0039717F"/>
    <w:rsid w:val="003C4CD6"/>
    <w:rsid w:val="004E4CA3"/>
    <w:rsid w:val="00557B0D"/>
    <w:rsid w:val="005902EC"/>
    <w:rsid w:val="005A4717"/>
    <w:rsid w:val="005C6D14"/>
    <w:rsid w:val="005F167D"/>
    <w:rsid w:val="0071474F"/>
    <w:rsid w:val="007F0F3F"/>
    <w:rsid w:val="00833ADA"/>
    <w:rsid w:val="00851860"/>
    <w:rsid w:val="008819A6"/>
    <w:rsid w:val="008F3B9E"/>
    <w:rsid w:val="008F790F"/>
    <w:rsid w:val="009321D7"/>
    <w:rsid w:val="009B62AA"/>
    <w:rsid w:val="009D027D"/>
    <w:rsid w:val="00A7030E"/>
    <w:rsid w:val="00AB51FD"/>
    <w:rsid w:val="00B204B1"/>
    <w:rsid w:val="00B45629"/>
    <w:rsid w:val="00B75D62"/>
    <w:rsid w:val="00C0635E"/>
    <w:rsid w:val="00C463AA"/>
    <w:rsid w:val="00C74B89"/>
    <w:rsid w:val="00C94D6B"/>
    <w:rsid w:val="00CC10FE"/>
    <w:rsid w:val="00CF7A88"/>
    <w:rsid w:val="00ED31D5"/>
    <w:rsid w:val="00ED5943"/>
    <w:rsid w:val="00F5178C"/>
    <w:rsid w:val="00F62CBE"/>
    <w:rsid w:val="00FA4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DD968"/>
  <w15:chartTrackingRefBased/>
  <w15:docId w15:val="{8F28536D-B193-4D51-9E1A-FAEE2F121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D14"/>
    <w:rPr>
      <w:rFonts w:eastAsiaTheme="majorEastAsia" w:cstheme="majorBidi"/>
      <w:color w:val="272727" w:themeColor="text1" w:themeTint="D8"/>
    </w:rPr>
  </w:style>
  <w:style w:type="paragraph" w:styleId="Title">
    <w:name w:val="Title"/>
    <w:basedOn w:val="Normal"/>
    <w:next w:val="Normal"/>
    <w:link w:val="TitleChar"/>
    <w:uiPriority w:val="10"/>
    <w:qFormat/>
    <w:rsid w:val="005C6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D14"/>
    <w:pPr>
      <w:spacing w:before="160"/>
      <w:jc w:val="center"/>
    </w:pPr>
    <w:rPr>
      <w:i/>
      <w:iCs/>
      <w:color w:val="404040" w:themeColor="text1" w:themeTint="BF"/>
    </w:rPr>
  </w:style>
  <w:style w:type="character" w:customStyle="1" w:styleId="QuoteChar">
    <w:name w:val="Quote Char"/>
    <w:basedOn w:val="DefaultParagraphFont"/>
    <w:link w:val="Quote"/>
    <w:uiPriority w:val="29"/>
    <w:rsid w:val="005C6D14"/>
    <w:rPr>
      <w:i/>
      <w:iCs/>
      <w:color w:val="404040" w:themeColor="text1" w:themeTint="BF"/>
    </w:rPr>
  </w:style>
  <w:style w:type="paragraph" w:styleId="ListParagraph">
    <w:name w:val="List Paragraph"/>
    <w:basedOn w:val="Normal"/>
    <w:uiPriority w:val="34"/>
    <w:qFormat/>
    <w:rsid w:val="005C6D14"/>
    <w:pPr>
      <w:ind w:left="720"/>
      <w:contextualSpacing/>
    </w:pPr>
  </w:style>
  <w:style w:type="character" w:styleId="IntenseEmphasis">
    <w:name w:val="Intense Emphasis"/>
    <w:basedOn w:val="DefaultParagraphFont"/>
    <w:uiPriority w:val="21"/>
    <w:qFormat/>
    <w:rsid w:val="005C6D14"/>
    <w:rPr>
      <w:i/>
      <w:iCs/>
      <w:color w:val="0F4761" w:themeColor="accent1" w:themeShade="BF"/>
    </w:rPr>
  </w:style>
  <w:style w:type="paragraph" w:styleId="IntenseQuote">
    <w:name w:val="Intense Quote"/>
    <w:basedOn w:val="Normal"/>
    <w:next w:val="Normal"/>
    <w:link w:val="IntenseQuoteChar"/>
    <w:uiPriority w:val="30"/>
    <w:qFormat/>
    <w:rsid w:val="005C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D14"/>
    <w:rPr>
      <w:i/>
      <w:iCs/>
      <w:color w:val="0F4761" w:themeColor="accent1" w:themeShade="BF"/>
    </w:rPr>
  </w:style>
  <w:style w:type="character" w:styleId="IntenseReference">
    <w:name w:val="Intense Reference"/>
    <w:basedOn w:val="DefaultParagraphFont"/>
    <w:uiPriority w:val="32"/>
    <w:qFormat/>
    <w:rsid w:val="005C6D14"/>
    <w:rPr>
      <w:b/>
      <w:bCs/>
      <w:smallCaps/>
      <w:color w:val="0F4761" w:themeColor="accent1" w:themeShade="BF"/>
      <w:spacing w:val="5"/>
    </w:rPr>
  </w:style>
  <w:style w:type="character" w:styleId="Hyperlink">
    <w:name w:val="Hyperlink"/>
    <w:basedOn w:val="DefaultParagraphFont"/>
    <w:uiPriority w:val="99"/>
    <w:unhideWhenUsed/>
    <w:rsid w:val="000619CE"/>
    <w:rPr>
      <w:color w:val="467886" w:themeColor="hyperlink"/>
      <w:u w:val="single"/>
    </w:rPr>
  </w:style>
  <w:style w:type="character" w:styleId="UnresolvedMention">
    <w:name w:val="Unresolved Mention"/>
    <w:basedOn w:val="DefaultParagraphFont"/>
    <w:uiPriority w:val="99"/>
    <w:semiHidden/>
    <w:unhideWhenUsed/>
    <w:rsid w:val="00061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126292">
      <w:bodyDiv w:val="1"/>
      <w:marLeft w:val="0"/>
      <w:marRight w:val="0"/>
      <w:marTop w:val="0"/>
      <w:marBottom w:val="0"/>
      <w:divBdr>
        <w:top w:val="none" w:sz="0" w:space="0" w:color="auto"/>
        <w:left w:val="none" w:sz="0" w:space="0" w:color="auto"/>
        <w:bottom w:val="none" w:sz="0" w:space="0" w:color="auto"/>
        <w:right w:val="none" w:sz="0" w:space="0" w:color="auto"/>
      </w:divBdr>
    </w:div>
    <w:div w:id="537396148">
      <w:bodyDiv w:val="1"/>
      <w:marLeft w:val="0"/>
      <w:marRight w:val="0"/>
      <w:marTop w:val="0"/>
      <w:marBottom w:val="0"/>
      <w:divBdr>
        <w:top w:val="none" w:sz="0" w:space="0" w:color="auto"/>
        <w:left w:val="none" w:sz="0" w:space="0" w:color="auto"/>
        <w:bottom w:val="none" w:sz="0" w:space="0" w:color="auto"/>
        <w:right w:val="none" w:sz="0" w:space="0" w:color="auto"/>
      </w:divBdr>
    </w:div>
    <w:div w:id="1028218078">
      <w:bodyDiv w:val="1"/>
      <w:marLeft w:val="0"/>
      <w:marRight w:val="0"/>
      <w:marTop w:val="0"/>
      <w:marBottom w:val="0"/>
      <w:divBdr>
        <w:top w:val="none" w:sz="0" w:space="0" w:color="auto"/>
        <w:left w:val="none" w:sz="0" w:space="0" w:color="auto"/>
        <w:bottom w:val="none" w:sz="0" w:space="0" w:color="auto"/>
        <w:right w:val="none" w:sz="0" w:space="0" w:color="auto"/>
      </w:divBdr>
    </w:div>
    <w:div w:id="1159079764">
      <w:bodyDiv w:val="1"/>
      <w:marLeft w:val="0"/>
      <w:marRight w:val="0"/>
      <w:marTop w:val="0"/>
      <w:marBottom w:val="0"/>
      <w:divBdr>
        <w:top w:val="none" w:sz="0" w:space="0" w:color="auto"/>
        <w:left w:val="none" w:sz="0" w:space="0" w:color="auto"/>
        <w:bottom w:val="none" w:sz="0" w:space="0" w:color="auto"/>
        <w:right w:val="none" w:sz="0" w:space="0" w:color="auto"/>
      </w:divBdr>
    </w:div>
    <w:div w:id="133576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vectorvest.com/blog/stockmarket/creating-a-diversified-portfolio-using-sector-analysis-a-guide-for-retail-investors/" TargetMode="External"/><Relationship Id="rId18" Type="http://schemas.openxmlformats.org/officeDocument/2006/relationships/hyperlink" Target="https://www.marketwatch.com/investing/stock/nfl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books.google.com/books/about/Foundations_for_Financial_Economics.html?id=KIOxAAAAIAAJ" TargetMode="External"/><Relationship Id="rId17" Type="http://schemas.openxmlformats.org/officeDocument/2006/relationships/hyperlink" Target="https://www.marketwatch.com/investing/stock/tsla" TargetMode="External"/><Relationship Id="rId2" Type="http://schemas.openxmlformats.org/officeDocument/2006/relationships/styles" Target="styles.xml"/><Relationship Id="rId16" Type="http://schemas.openxmlformats.org/officeDocument/2006/relationships/hyperlink" Target="https://www.marketwatch.com/investing/stock/sed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2307/41703503" TargetMode="External"/><Relationship Id="rId5" Type="http://schemas.openxmlformats.org/officeDocument/2006/relationships/image" Target="media/image1.png"/><Relationship Id="rId15" Type="http://schemas.openxmlformats.org/officeDocument/2006/relationships/hyperlink" Target="https://www.marketwatch.com/investing/stock/okta" TargetMode="External"/><Relationship Id="rId10" Type="http://schemas.openxmlformats.org/officeDocument/2006/relationships/hyperlink" Target="https://scholar.google.com/citations?view_op=view_citation&amp;hl=en&amp;user=Jdscc9wAAAAJ&amp;citation_for_view=Jdscc9wAAAAJ%3A0EnyYjriUFMC&amp;inst=11260932423437556621" TargetMode="External"/><Relationship Id="rId19" Type="http://schemas.openxmlformats.org/officeDocument/2006/relationships/hyperlink" Target="https://support.google.com/a/users/answer/9282959?hl=en&amp;sjid=1066214067796017946-N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arketwatch.com/investing/stock/amz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TotalTime>
  <Pages>9</Pages>
  <Words>1962</Words>
  <Characters>12619</Characters>
  <Application>Microsoft Office Word</Application>
  <DocSecurity>0</DocSecurity>
  <Lines>300</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Kovuri, Karthik</dc:creator>
  <cp:keywords/>
  <dc:description/>
  <cp:lastModifiedBy>Kovuri, Karthik</cp:lastModifiedBy>
  <cp:revision>12</cp:revision>
  <dcterms:created xsi:type="dcterms:W3CDTF">2024-11-27T05:57:00Z</dcterms:created>
  <dcterms:modified xsi:type="dcterms:W3CDTF">2024-12-01T14:27:00Z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80a0b77c-876e-4bc6-b977-6a8c3772b670</vt:lpwstr>
  </property>
</Properties>
</file>