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Nginx (czyt. „engine-x") to wysokowydajny serwer HTTP oraz reverse proxy. W odróżnieniu od tradycyjnych serwerów opartych na wątkach, Nginx działa na modelu asynchronicznym — obsługuje tysiące połączeń w jednym wątku bez blokowania na I/O.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Nginx w praktyce pełni kilka ról jednocześnie: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serwer plików statycznych — HTML, CSS, JS, obrazy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reverse proxy — przekazuje żądania do backendu (Node.js, Python, Java…)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load balancer — rozkłada ruch między wiele instancji backendu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cache — buforuje odpowiedzi z backendu, redukując jego obciążenie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terminator TLS — obsługuje HTTPS, zwalniając backend z tego obowiązku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 klasycznym modelu klient łączy się bezpośrednio z serwerem aplikacji. W modelu z reverse proxy klient widzi tylko jeden punkt wejścia — Nginxa. Backend pozostaje ukryty w sieci wewnętrznej.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Przeglądarka  → 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8080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)  →  Node.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                     ↑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    jedyny punkt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    dostępny z zewnątrz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Dlaczego to ważne? Backend może nie mieć żadnego otwartego portu na hoście — komunikuje się z Nginxem wyłącznie przez sieć wewnętrzną (np. sieć Dockera). Klient nigdy nie trafi bezpośrednio do backendu.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 Dockerze kontenery podłączone do tej samej sieci użytkownika mogą się wzajemnie rozwiązywać po nazwie kontenera — Docker udostępnia wbudowany DNS. Oznacza to, że jeśli kontener backendu ma nazwę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my-api</w:t>
      </w:r>
      <w:r w:rsidDel="00000000" w:rsidR="00000000" w:rsidRPr="00000000">
        <w:rPr>
          <w:rtl w:val="0"/>
        </w:rPr>
        <w:t xml:space="preserve">, Nginx może odwołać się do niego jako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http://my-api:3000</w:t>
      </w:r>
      <w:r w:rsidDel="00000000" w:rsidR="00000000" w:rsidRPr="00000000">
        <w:rPr>
          <w:rtl w:val="0"/>
        </w:rPr>
        <w:t xml:space="preserve"> bez znajomości adresu IP.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Plik konfiguracyjny Nginx składa się z zagnieżdżonych bloków kontekstu. Nginx dostarcza domyślny plik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, który ładuje dodatkowe pliki z katalogu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/etc/nginx/conf.d/*.conf</w:t>
      </w:r>
      <w:r w:rsidDel="00000000" w:rsidR="00000000" w:rsidRPr="00000000">
        <w:rPr>
          <w:rtl w:val="0"/>
        </w:rPr>
        <w:t xml:space="preserve">. Własną konfigurację wirtualnego hosta umieszczamy właśnie tam.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http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upstream  {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}   # definicja grupy backendów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server {            # wirtualny host — port, domena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listen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location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{    # reguła dopasowania ścieżki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 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location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 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Nginx dopasowuje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według najdłuższego pasującego prefiksu — żądanie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/api/items</w:t>
      </w:r>
      <w:r w:rsidDel="00000000" w:rsidR="00000000" w:rsidRPr="00000000">
        <w:rPr>
          <w:rtl w:val="0"/>
        </w:rPr>
        <w:t xml:space="preserve"> trafi do bloku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location /api/</w:t>
      </w:r>
      <w:r w:rsidDel="00000000" w:rsidR="00000000" w:rsidRPr="00000000">
        <w:rPr>
          <w:rtl w:val="0"/>
        </w:rPr>
        <w:t xml:space="preserve">, a nie do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location /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9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Element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Rola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upstream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Definiuje grupę backendów pod wspólną nazwą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server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Konfiguruje wirtualny host (port, domena)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location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Dopasowuje ścieżkę URL i określa, co z nią zrobić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proxy_pass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Przekazuje żądanie do wskazanego backendu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root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Katalog, z którego serwowane są pliki statyczne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vwc7tpf7tx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fqxgbjdslb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9seb2unglr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085xte6q64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14rl1e2man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1vjjkkm13b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eq11wu1s4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v0u35pvmwz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99bpu682al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9n5kap0b2i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7momzs629y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bayvzumztv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urier New" w:cs="Courier New" w:eastAsia="Courier New" w:hAnsi="Courier New"/>
          <w:b w:val="1"/>
          <w:bCs w:val="1"/>
          <w:color w:val="e6e6e6"/>
          <w:shd w:fill="2a2a2a" w:val="clear"/>
        </w:rPr>
      </w:pPr>
      <w:bookmarkStart w:colFirst="0" w:colLast="0" w:name="_wcn0254mr4pm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Blok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upstream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 pozwala nazwać backend i odwoływać się do niego w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proxy_pass</w:t>
      </w:r>
      <w:r w:rsidDel="00000000" w:rsidR="00000000" w:rsidRPr="00000000">
        <w:rPr>
          <w:rtl w:val="0"/>
        </w:rPr>
        <w:t xml:space="preserve"> symbolicznie, zamiast podawać adres na twardo. To ważne, gdy backend może się zmieniać lub gdy chcemy rozłożyć ruch na kilka instancji.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Przykład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jeden serwer backendowy dostępny w sieci Dockera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upstream my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service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server my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Przykład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load balancing na dwie instancje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upstream my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service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server instance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server instance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urier New" w:cs="Courier New" w:eastAsia="Courier New" w:hAnsi="Courier New"/>
          <w:b w:val="1"/>
          <w:bCs w:val="1"/>
          <w:color w:val="e6e6e6"/>
          <w:shd w:fill="2a2a2a" w:val="clear"/>
        </w:rPr>
      </w:pPr>
      <w:bookmarkStart w:colFirst="0" w:colLast="0" w:name="_9r1hqf5wy6r3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Dyrektywa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proxy_pass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server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listen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location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proxy_pass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//my-service/;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aaaaaa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Trailing slash — kluczowa różnica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aaaaaa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Nginx różnie traktuje URL w zależności od tego, czy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e6e6"/>
          <w:sz w:val="23"/>
          <w:szCs w:val="23"/>
          <w:shd w:fill="2a2a2a" w:val="clear"/>
          <w:rtl w:val="0"/>
        </w:rPr>
        <w:t xml:space="preserve">proxy_pass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 kończy się ukośnikiem:</w:t>
      </w:r>
    </w:p>
    <w:tbl>
      <w:tblPr>
        <w:tblStyle w:val="Table2"/>
        <w:tblW w:w="8595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865"/>
        <w:gridCol w:w="2865"/>
        <w:gridCol w:w="2865"/>
        <w:tblGridChange w:id="0">
          <w:tblGrid>
            <w:gridCol w:w="2865"/>
            <w:gridCol w:w="2865"/>
            <w:gridCol w:w="28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jc w:val="center"/>
              <w:rPr>
                <w:b w:val="1"/>
                <w:bCs w:val="1"/>
                <w:i w:val="1"/>
                <w:i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5e7eb"/>
                <w:rtl w:val="0"/>
              </w:rPr>
              <w:t xml:space="preserve">Konfiguracja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jc w:val="center"/>
              <w:rPr>
                <w:b w:val="1"/>
                <w:bCs w:val="1"/>
                <w:i w:val="1"/>
                <w:i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5e7eb"/>
                <w:rtl w:val="0"/>
              </w:rPr>
              <w:t xml:space="preserve">Żądanie klienta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jc w:val="center"/>
              <w:rPr>
                <w:b w:val="1"/>
                <w:bCs w:val="1"/>
                <w:i w:val="1"/>
                <w:i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5e7eb"/>
                <w:rtl w:val="0"/>
              </w:rPr>
              <w:t xml:space="preserve">URL trafiający do backendu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  <w:rtl w:val="0"/>
              </w:rPr>
              <w:t xml:space="preserve">proxy_pass http://my-service/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  <w:rtl w:val="0"/>
              </w:rPr>
              <w:t xml:space="preserve">/service/hello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  <w:rtl w:val="0"/>
              </w:rPr>
              <w:t xml:space="preserve">/hello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  <w:rtl w:val="0"/>
              </w:rPr>
              <w:t xml:space="preserve">proxy_pass http://my-service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  <w:rtl w:val="0"/>
              </w:rPr>
              <w:t xml:space="preserve">/service/hello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240" w:lineRule="auto"/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e6e6e6"/>
                <w:sz w:val="23"/>
                <w:szCs w:val="23"/>
                <w:shd w:fill="2a2a2a" w:val="clear"/>
                <w:rtl w:val="0"/>
              </w:rPr>
              <w:t xml:space="preserve">/service/hello</w:t>
            </w:r>
          </w:p>
        </w:tc>
      </w:tr>
    </w:tbl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aaaaaa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Z trailing slash Nginx usuwa prefiks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e6e6"/>
          <w:sz w:val="23"/>
          <w:szCs w:val="23"/>
          <w:shd w:fill="2a2a2a" w:val="clear"/>
          <w:rtl w:val="0"/>
        </w:rPr>
        <w:t xml:space="preserve">/service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) z URL przed przekazaniem do backendu. Bez trailing slash przekazuje URL w całości.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z8d65tdafrx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ggi50bdc1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nv3xzkfi4s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fdcd370ztl3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Nagłówki przekazywane do backendu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Backend dostaje żądanie od Nginxa, nie od przeglądarki. Aby zachować oryginalne informacje o kliencie, należy przekazać je w nagłówkach: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proxy_pass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//my-service/;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proxy_set_header Host              $host;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proxy_set_header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$remote_addr;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proxy_set_header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Forwarded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   $proxy_add_x_forwarded_for;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proxy_set_header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Forwarded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Proto $scheme;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Nginx umożliwia przeładowanie konfiguracji bez restartu procesu i bez żadnej przerwy w dostępności: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Wewnątrz kontenera lub przez docker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nginx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 reload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Mechanizm działania: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Nginx czyta nowy plik konfiguracyjny i waliduje go.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Uruchamia nowe procesy robocze z nową konfiguracją.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Stare procesy kończą obsługę bieżących połączeń, po czym są zamykane.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Przez cały czas serwer odpowiada na żądania.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Jeśli nowa konfiguracja zawiera błąd składniowy, Nginx odrzuca ją i kontynuuje działanie ze starą — nie dochodzi do awarii. Warto to wcześniej sprawdzić poleceniem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nginx -t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Różnica w stosunku do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restart</w:t>
      </w:r>
      <w:r w:rsidDel="00000000" w:rsidR="00000000" w:rsidRPr="00000000">
        <w:rPr>
          <w:rtl w:val="0"/>
        </w:rPr>
        <w:t xml:space="preserve"> polega na tym, że restart zatrzymuje cały kontener — przez chwilę serwer jest niedostępny.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Aplikacje Single Page Application (React, Vue, Angular) obsługują routing w całości po stronie klienta — JavaScript zmienia URL w przeglądarce bez przeładowania strony. Problem pojawia się, gdy użytkownik: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odświeża stronę będąc na adresie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/dashboard/settings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wchodzi bezpośrednio w link do podstrony.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Nginx szuka wtedy pliku o ścieżce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/dashboard/settings</w:t>
      </w:r>
      <w:r w:rsidDel="00000000" w:rsidR="00000000" w:rsidRPr="00000000">
        <w:rPr>
          <w:rtl w:val="0"/>
        </w:rPr>
        <w:t xml:space="preserve"> na dysku — nie znajduje go i zwraca 404.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urier New" w:cs="Courier New" w:eastAsia="Courier New" w:hAnsi="Courier New"/>
          <w:b w:val="1"/>
          <w:bCs w:val="1"/>
          <w:color w:val="e6e6e6"/>
          <w:shd w:fill="2a2a2a" w:val="clear"/>
        </w:rPr>
      </w:pPr>
      <w:bookmarkStart w:colFirst="0" w:colLast="0" w:name="_z6d38cbj07wh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Rozwiązanie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try_files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root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share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html;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index index.html;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try_files $uri $uri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index.html;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Nginx wykonuje kolejno trzy próby: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$uri</w:t>
      </w:r>
      <w:r w:rsidDel="00000000" w:rsidR="00000000" w:rsidRPr="00000000">
        <w:rPr>
          <w:rtl w:val="0"/>
        </w:rPr>
        <w:t xml:space="preserve"> — szuka pliku o dokładnej ścieżce (np.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/style.css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zwróci plik CSS ✓)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$uri/</w:t>
      </w:r>
      <w:r w:rsidDel="00000000" w:rsidR="00000000" w:rsidRPr="00000000">
        <w:rPr>
          <w:rtl w:val="0"/>
        </w:rPr>
        <w:t xml:space="preserve"> — szuka katalogu (np.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/images/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zwróci listing lub index ✓)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/index.html</w:t>
      </w:r>
      <w:r w:rsidDel="00000000" w:rsidR="00000000" w:rsidRPr="00000000">
        <w:rPr>
          <w:rtl w:val="0"/>
        </w:rPr>
        <w:t xml:space="preserve"> — fallback: zwraca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JavaScript obsłuży routing ✓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Dzięki temu pliki statyczne (JS, CSS, obrazy) są nadal serwowane bezpośrednio, a nieznane ścieżki trafiają do aplikacji SPA.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2en25g2ryc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nkylr1liu2f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Czym jest CORS?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Przeglądarka z zasady blokuje żądania JavaScript do innej domeny lub portu niż ta, z której pochodzi strona (Same-Origin Policy). Na przykład skrypt załadowany 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 domyślnie nie może wykonać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fetch('http://localhost:3000/api')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CORS (Cross-Origin Resource Sharing) to mechanizm, który pozwala serwerowi explicite zezwolić na takie żądania poprzez odpowiednie nagłówki HTTP w odpowiedzi.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uw1y4rn0inj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Nginx jako punkt CORS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Gdy Nginx jest reverse proxy, może wstrzykiwać nagłówki CORS do odpowiedzi backendu — backend nie musi o tym wiedzieć: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proxy_pass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//my-service/;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add_header Access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Origin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"https://moja-domena.pl"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add_header Access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Methods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"GET, POST, OPTIONS"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add_header Access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Headers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"Content-Type, Authorization"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Najważniejsze nagłówki CORS:</w:t>
      </w:r>
    </w:p>
    <w:tbl>
      <w:tblPr>
        <w:tblStyle w:val="Table3"/>
        <w:tblW w:w="89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Nagłówek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Rola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Access-Control-Allow-Origin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Które domeny mogą odpytywać endpoint (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*</w:t>
            </w:r>
            <w:r w:rsidDel="00000000" w:rsidR="00000000" w:rsidRPr="00000000">
              <w:rPr>
                <w:color w:val="f9fafb"/>
                <w:rtl w:val="0"/>
              </w:rPr>
              <w:t xml:space="preserve"> = wszystkie)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Access-Control-Allow-Methods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Które metody HTTP są dozwolone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Access-Control-Allow-Headers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Które nagłówki żądania są dozwolone</w:t>
            </w:r>
          </w:p>
        </w:tc>
      </w:tr>
    </w:tbl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aaaaaa"/>
        </w:rPr>
      </w:pPr>
      <w:r w:rsidDel="00000000" w:rsidR="00000000" w:rsidRPr="00000000">
        <w:rPr>
          <w:i w:val="1"/>
          <w:iCs w:val="1"/>
          <w:color w:val="aaaaaa"/>
          <w:rtl w:val="0"/>
        </w:rPr>
        <w:t xml:space="preserve">Uwaga: Wartość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e6e6"/>
          <w:sz w:val="23"/>
          <w:szCs w:val="23"/>
          <w:shd w:fill="2a2a2a" w:val="clear"/>
          <w:rtl w:val="0"/>
        </w:rPr>
        <w:t xml:space="preserve">*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 w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e6e6"/>
          <w:sz w:val="23"/>
          <w:szCs w:val="23"/>
          <w:shd w:fill="2a2a2a" w:val="clear"/>
          <w:rtl w:val="0"/>
        </w:rPr>
        <w:t xml:space="preserve">Access-Control-Allow-Origin</w:t>
      </w:r>
      <w:r w:rsidDel="00000000" w:rsidR="00000000" w:rsidRPr="00000000">
        <w:rPr>
          <w:i w:val="1"/>
          <w:iCs w:val="1"/>
          <w:color w:val="aaaaaa"/>
          <w:rtl w:val="0"/>
        </w:rPr>
        <w:t xml:space="preserve"> jest wygodna w developmencie, ale w produkcji należy podać konkretną domenę.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Nginx może przechowywać odpowiedzi backendu lokalnie na dysku. Gdy do tego samego zasobu przyjdzie kolejne żądanie, Nginx odpowie z cache bez angażowania backendu — oszczędza zasoby i skraca czas odpowiedzi.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agxbiqz0kjb" w:id="22"/>
      <w:bookmarkEnd w:id="2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Konfiguracja — dwa kroki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Krok 1. Zdefiniowanie strefy cache (zazwyczaj w osobnym pliku, poza blokiem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server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Parametry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nginx_cache  — katalog na dysku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levels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— struktura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podkatalogów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(wydajność)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keys_zone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— nazwa strefy i rozmiar metadanych w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inactive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— usuń wpis jeśli nikt nie pytał przez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max_size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— maksymalny rozmiar cache na dysku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proxy_cache_path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nginx_cache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levels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keys_zone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my_cache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:10m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inactive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5m</w:t>
      </w:r>
    </w:p>
    <w:p w:rsidR="00000000" w:rsidDel="00000000" w:rsidP="00000000" w:rsidRDefault="00000000" w:rsidRPr="00000000" w14:paraId="000000AA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max_size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100m;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Krok 2. Włączenie cache w bloku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proxy_pass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//my-service/;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proxy_cache            my_cache;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proxy_cache_valid   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60s;      # cachuj odpowiedzi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przez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proxy_cache_use_stale  error timeout; # stary cache zamiast błędu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add_header          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Status $upstream_cache_status;</w:t>
      </w:r>
    </w:p>
    <w:p w:rsidR="00000000" w:rsidDel="00000000" w:rsidP="00000000" w:rsidRDefault="00000000" w:rsidRPr="00000000" w14:paraId="000000B3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urier New" w:cs="Courier New" w:eastAsia="Courier New" w:hAnsi="Courier New"/>
          <w:b w:val="1"/>
          <w:bCs w:val="1"/>
          <w:color w:val="e6e6e6"/>
          <w:shd w:fill="2a2a2a" w:val="clear"/>
        </w:rPr>
      </w:pPr>
      <w:bookmarkStart w:colFirst="0" w:colLast="0" w:name="_tpoyuu4ah2p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Diagnostyka — nagłówek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X-Cache-Status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Dzięki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add_header X-Cache-Status $upstream_cache_status</w:t>
      </w:r>
      <w:r w:rsidDel="00000000" w:rsidR="00000000" w:rsidRPr="00000000">
        <w:rPr>
          <w:rtl w:val="0"/>
        </w:rPr>
        <w:t xml:space="preserve"> każda odpowiedź zawiera informację o tym, co zrobił cache:</w:t>
      </w:r>
    </w:p>
    <w:tbl>
      <w:tblPr>
        <w:tblStyle w:val="Table4"/>
        <w:tblW w:w="89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Wartość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Znaczenie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MISS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Cache nie zawierał odpowiedzi — zapytano backend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HIT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Odpowiedź pochodzi z cache — backend nie był angażowany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EXPIRED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Wpis był w cache, ale wygasł — zapytano backend ponownie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BYPASS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Cache pominięty (np. przez nagłówek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Cache-Control: no-cache</w:t>
            </w:r>
            <w:r w:rsidDel="00000000" w:rsidR="00000000" w:rsidRPr="00000000">
              <w:rPr>
                <w:color w:val="f9fafb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Jak to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sprawdzić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curl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//localhost:8080/service/data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Zwróci m.in.: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MISS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(pierwsze żądanie)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curl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//localhost:8080/service/data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Zwróci m.in.: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(kolejne żądanie)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frmz31eygvc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proxy_cache_use_stale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— odporność na awarie</w:t>
      </w:r>
    </w:p>
    <w:p w:rsidR="00000000" w:rsidDel="00000000" w:rsidP="00000000" w:rsidRDefault="00000000" w:rsidRPr="00000000" w14:paraId="000000C8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proxy_cache_use_stale error timeout updating;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Jeśli backend jest niedostępny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error</w:t>
      </w:r>
      <w:r w:rsidDel="00000000" w:rsidR="00000000" w:rsidRPr="00000000">
        <w:rPr>
          <w:rtl w:val="0"/>
        </w:rPr>
        <w:t xml:space="preserve">) lub zbyt wolny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), Nginx zwróci przestarzałą odpowiedź z cache zamiast błędu 502. To prosta forma odporności na chwilowe awarie backendu.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6or9us6uzyx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limit_rate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— ograniczenie transferu</w:t>
      </w:r>
    </w:p>
    <w:p w:rsidR="00000000" w:rsidDel="00000000" w:rsidP="00000000" w:rsidRDefault="00000000" w:rsidRPr="00000000" w14:paraId="000000CB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limit_rate 500k;   # max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500 KB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 na połączenie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Pozwala ograniczyć prędkość wysyłania odpowiedzi do klienta, co chroni serwer przed wyczerpaniem łącza przez jedno połączenie.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1f293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