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5D9DD" w14:textId="77777777" w:rsidR="00910E1F" w:rsidRDefault="00910E1F" w:rsidP="00910E1F">
      <w:pPr>
        <w:jc w:val="center"/>
        <w:rPr>
          <w:rFonts w:ascii="Times New Roman" w:hAnsi="Times New Roman" w:cs="Times New Roman"/>
          <w:b/>
          <w:bCs/>
          <w:sz w:val="28"/>
          <w:szCs w:val="28"/>
        </w:rPr>
      </w:pPr>
      <w:r w:rsidRPr="00910E1F">
        <w:rPr>
          <w:rFonts w:ascii="Times New Roman" w:hAnsi="Times New Roman" w:cs="Times New Roman"/>
          <w:b/>
          <w:bCs/>
          <w:sz w:val="28"/>
          <w:szCs w:val="28"/>
        </w:rPr>
        <w:t>HR Attrition Dashboard – Analytical Report</w:t>
      </w:r>
    </w:p>
    <w:p w14:paraId="0C5D9B2D" w14:textId="77777777" w:rsidR="00AC2BD6" w:rsidRPr="00910E1F" w:rsidRDefault="00AC2BD6" w:rsidP="00910E1F">
      <w:pPr>
        <w:jc w:val="center"/>
        <w:rPr>
          <w:rFonts w:ascii="Times New Roman" w:hAnsi="Times New Roman" w:cs="Times New Roman"/>
          <w:b/>
          <w:bCs/>
          <w:sz w:val="28"/>
          <w:szCs w:val="28"/>
        </w:rPr>
      </w:pPr>
    </w:p>
    <w:p w14:paraId="32B3D00C"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1. Executive Summary</w:t>
      </w:r>
    </w:p>
    <w:p w14:paraId="37413141"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sz w:val="28"/>
          <w:szCs w:val="28"/>
        </w:rPr>
        <w:t xml:space="preserve">Employee attrition is a critical challenge that directly impacts organizational performance, costs, and employee morale. This report presents a structured analysis based on the </w:t>
      </w:r>
      <w:r w:rsidRPr="00910E1F">
        <w:rPr>
          <w:rFonts w:ascii="Times New Roman" w:hAnsi="Times New Roman" w:cs="Times New Roman"/>
          <w:b/>
          <w:bCs/>
          <w:sz w:val="28"/>
          <w:szCs w:val="28"/>
        </w:rPr>
        <w:t>HR Attrition Dashboard</w:t>
      </w:r>
      <w:r w:rsidRPr="00910E1F">
        <w:rPr>
          <w:rFonts w:ascii="Times New Roman" w:hAnsi="Times New Roman" w:cs="Times New Roman"/>
          <w:sz w:val="28"/>
          <w:szCs w:val="28"/>
        </w:rPr>
        <w:t>, developed using Power BI. The dashboard transforms raw HR data into actionable insights by analyzing employee turnover across demographics, job roles, compensation, performance, and wellness factors. The findings support data-driven decision-making and help HR leaders design targeted retention strategies.</w:t>
      </w:r>
    </w:p>
    <w:p w14:paraId="5B0B5CBC" w14:textId="09BF3DBC" w:rsidR="00910E1F" w:rsidRPr="00910E1F" w:rsidRDefault="00910E1F" w:rsidP="00910E1F">
      <w:pPr>
        <w:rPr>
          <w:rFonts w:ascii="Times New Roman" w:hAnsi="Times New Roman" w:cs="Times New Roman"/>
          <w:sz w:val="28"/>
          <w:szCs w:val="28"/>
        </w:rPr>
      </w:pPr>
    </w:p>
    <w:p w14:paraId="5DF17522"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2. Introduction</w:t>
      </w:r>
    </w:p>
    <w:p w14:paraId="13277537"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sz w:val="28"/>
          <w:szCs w:val="28"/>
        </w:rPr>
        <w:t>The purpose of this report is to explain the insights generated from the HR Attrition Dashboard and interpret their implications for workforce management. Attrition is not driven by a single factor; instead, it is influenced by a combination of demographic, organizational, performance, and well-being factors. By visualizing these dimensions together, the dashboard enables HR teams to move from assumptions to evidence-based actions.</w:t>
      </w:r>
    </w:p>
    <w:p w14:paraId="6BC88CFA" w14:textId="08B00DB9" w:rsidR="00910E1F" w:rsidRPr="00910E1F" w:rsidRDefault="00910E1F" w:rsidP="00910E1F">
      <w:pPr>
        <w:rPr>
          <w:rFonts w:ascii="Times New Roman" w:hAnsi="Times New Roman" w:cs="Times New Roman"/>
          <w:sz w:val="28"/>
          <w:szCs w:val="28"/>
        </w:rPr>
      </w:pPr>
    </w:p>
    <w:p w14:paraId="07D55666"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3. Tools and Methodology</w:t>
      </w:r>
    </w:p>
    <w:p w14:paraId="1E603909"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3.1 Tools Used</w:t>
      </w:r>
    </w:p>
    <w:p w14:paraId="6C78C7AA" w14:textId="77777777" w:rsidR="00910E1F" w:rsidRPr="00910E1F" w:rsidRDefault="00910E1F" w:rsidP="00910E1F">
      <w:pPr>
        <w:numPr>
          <w:ilvl w:val="0"/>
          <w:numId w:val="1"/>
        </w:numPr>
        <w:rPr>
          <w:rFonts w:ascii="Times New Roman" w:hAnsi="Times New Roman" w:cs="Times New Roman"/>
          <w:sz w:val="28"/>
          <w:szCs w:val="28"/>
        </w:rPr>
      </w:pPr>
      <w:r w:rsidRPr="00910E1F">
        <w:rPr>
          <w:rFonts w:ascii="Times New Roman" w:hAnsi="Times New Roman" w:cs="Times New Roman"/>
          <w:b/>
          <w:bCs/>
          <w:sz w:val="28"/>
          <w:szCs w:val="28"/>
        </w:rPr>
        <w:t>Power BI</w:t>
      </w:r>
      <w:r w:rsidRPr="00910E1F">
        <w:rPr>
          <w:rFonts w:ascii="Times New Roman" w:hAnsi="Times New Roman" w:cs="Times New Roman"/>
          <w:sz w:val="28"/>
          <w:szCs w:val="28"/>
        </w:rPr>
        <w:t>: For data modeling, DAX calculations, and interactive dashboard development.</w:t>
      </w:r>
    </w:p>
    <w:p w14:paraId="7090A3D7" w14:textId="77777777" w:rsidR="00910E1F" w:rsidRDefault="00910E1F" w:rsidP="00910E1F">
      <w:pPr>
        <w:numPr>
          <w:ilvl w:val="0"/>
          <w:numId w:val="1"/>
        </w:numPr>
        <w:rPr>
          <w:rFonts w:ascii="Times New Roman" w:hAnsi="Times New Roman" w:cs="Times New Roman"/>
          <w:sz w:val="28"/>
          <w:szCs w:val="28"/>
        </w:rPr>
      </w:pPr>
      <w:r w:rsidRPr="00910E1F">
        <w:rPr>
          <w:rFonts w:ascii="Times New Roman" w:hAnsi="Times New Roman" w:cs="Times New Roman"/>
          <w:b/>
          <w:bCs/>
          <w:sz w:val="28"/>
          <w:szCs w:val="28"/>
        </w:rPr>
        <w:t>Microsoft Excel</w:t>
      </w:r>
      <w:r w:rsidRPr="00910E1F">
        <w:rPr>
          <w:rFonts w:ascii="Times New Roman" w:hAnsi="Times New Roman" w:cs="Times New Roman"/>
          <w:sz w:val="28"/>
          <w:szCs w:val="28"/>
        </w:rPr>
        <w:t>: For initial data cleaning, transformation, and validation.</w:t>
      </w:r>
    </w:p>
    <w:p w14:paraId="4912DA48" w14:textId="77777777" w:rsidR="00AC2BD6" w:rsidRPr="00910E1F" w:rsidRDefault="00AC2BD6" w:rsidP="00AC2BD6">
      <w:pPr>
        <w:ind w:left="720"/>
        <w:rPr>
          <w:rFonts w:ascii="Times New Roman" w:hAnsi="Times New Roman" w:cs="Times New Roman"/>
          <w:sz w:val="28"/>
          <w:szCs w:val="28"/>
        </w:rPr>
      </w:pPr>
    </w:p>
    <w:p w14:paraId="77EA5C46"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3.2 Dataset Overview</w:t>
      </w:r>
    </w:p>
    <w:p w14:paraId="74E2DC4B" w14:textId="77777777" w:rsidR="00910E1F" w:rsidRPr="00910E1F" w:rsidRDefault="00910E1F" w:rsidP="00910E1F">
      <w:pPr>
        <w:numPr>
          <w:ilvl w:val="0"/>
          <w:numId w:val="2"/>
        </w:numPr>
        <w:rPr>
          <w:rFonts w:ascii="Times New Roman" w:hAnsi="Times New Roman" w:cs="Times New Roman"/>
          <w:sz w:val="28"/>
          <w:szCs w:val="28"/>
        </w:rPr>
      </w:pPr>
      <w:r w:rsidRPr="00910E1F">
        <w:rPr>
          <w:rFonts w:ascii="Times New Roman" w:hAnsi="Times New Roman" w:cs="Times New Roman"/>
          <w:sz w:val="28"/>
          <w:szCs w:val="28"/>
        </w:rPr>
        <w:t xml:space="preserve">Total records: </w:t>
      </w:r>
      <w:r w:rsidRPr="00910E1F">
        <w:rPr>
          <w:rFonts w:ascii="Times New Roman" w:hAnsi="Times New Roman" w:cs="Times New Roman"/>
          <w:b/>
          <w:bCs/>
          <w:sz w:val="28"/>
          <w:szCs w:val="28"/>
        </w:rPr>
        <w:t>1,470 employees</w:t>
      </w:r>
    </w:p>
    <w:p w14:paraId="3E2A149E" w14:textId="77777777" w:rsidR="00910E1F" w:rsidRPr="00910E1F" w:rsidRDefault="00910E1F" w:rsidP="00910E1F">
      <w:pPr>
        <w:numPr>
          <w:ilvl w:val="0"/>
          <w:numId w:val="2"/>
        </w:numPr>
        <w:rPr>
          <w:rFonts w:ascii="Times New Roman" w:hAnsi="Times New Roman" w:cs="Times New Roman"/>
          <w:sz w:val="28"/>
          <w:szCs w:val="28"/>
        </w:rPr>
      </w:pPr>
      <w:r w:rsidRPr="00910E1F">
        <w:rPr>
          <w:rFonts w:ascii="Times New Roman" w:hAnsi="Times New Roman" w:cs="Times New Roman"/>
          <w:sz w:val="28"/>
          <w:szCs w:val="28"/>
        </w:rPr>
        <w:t>Key data categories:</w:t>
      </w:r>
    </w:p>
    <w:p w14:paraId="6F65D679" w14:textId="77777777" w:rsidR="00910E1F" w:rsidRPr="00910E1F" w:rsidRDefault="00910E1F" w:rsidP="00910E1F">
      <w:pPr>
        <w:numPr>
          <w:ilvl w:val="1"/>
          <w:numId w:val="2"/>
        </w:numPr>
        <w:rPr>
          <w:rFonts w:ascii="Times New Roman" w:hAnsi="Times New Roman" w:cs="Times New Roman"/>
          <w:sz w:val="28"/>
          <w:szCs w:val="28"/>
        </w:rPr>
      </w:pPr>
      <w:r w:rsidRPr="00910E1F">
        <w:rPr>
          <w:rFonts w:ascii="Times New Roman" w:hAnsi="Times New Roman" w:cs="Times New Roman"/>
          <w:b/>
          <w:bCs/>
          <w:sz w:val="28"/>
          <w:szCs w:val="28"/>
        </w:rPr>
        <w:t>Demographics</w:t>
      </w:r>
      <w:r w:rsidRPr="00910E1F">
        <w:rPr>
          <w:rFonts w:ascii="Times New Roman" w:hAnsi="Times New Roman" w:cs="Times New Roman"/>
          <w:sz w:val="28"/>
          <w:szCs w:val="28"/>
        </w:rPr>
        <w:t>: Age, gender, marital status, education, distance from home</w:t>
      </w:r>
    </w:p>
    <w:p w14:paraId="30E1E16F" w14:textId="77777777" w:rsidR="00910E1F" w:rsidRPr="00910E1F" w:rsidRDefault="00910E1F" w:rsidP="00910E1F">
      <w:pPr>
        <w:numPr>
          <w:ilvl w:val="1"/>
          <w:numId w:val="2"/>
        </w:numPr>
        <w:rPr>
          <w:rFonts w:ascii="Times New Roman" w:hAnsi="Times New Roman" w:cs="Times New Roman"/>
          <w:sz w:val="28"/>
          <w:szCs w:val="28"/>
        </w:rPr>
      </w:pPr>
      <w:r w:rsidRPr="00910E1F">
        <w:rPr>
          <w:rFonts w:ascii="Times New Roman" w:hAnsi="Times New Roman" w:cs="Times New Roman"/>
          <w:b/>
          <w:bCs/>
          <w:sz w:val="28"/>
          <w:szCs w:val="28"/>
        </w:rPr>
        <w:t>Job &amp; Work Metrics</w:t>
      </w:r>
      <w:r w:rsidRPr="00910E1F">
        <w:rPr>
          <w:rFonts w:ascii="Times New Roman" w:hAnsi="Times New Roman" w:cs="Times New Roman"/>
          <w:sz w:val="28"/>
          <w:szCs w:val="28"/>
        </w:rPr>
        <w:t>: Department, job role, job level, overtime, years at company</w:t>
      </w:r>
    </w:p>
    <w:p w14:paraId="6492345E" w14:textId="77777777" w:rsidR="00910E1F" w:rsidRPr="00910E1F" w:rsidRDefault="00910E1F" w:rsidP="00910E1F">
      <w:pPr>
        <w:numPr>
          <w:ilvl w:val="1"/>
          <w:numId w:val="2"/>
        </w:numPr>
        <w:rPr>
          <w:rFonts w:ascii="Times New Roman" w:hAnsi="Times New Roman" w:cs="Times New Roman"/>
          <w:sz w:val="28"/>
          <w:szCs w:val="28"/>
        </w:rPr>
      </w:pPr>
      <w:r w:rsidRPr="00910E1F">
        <w:rPr>
          <w:rFonts w:ascii="Times New Roman" w:hAnsi="Times New Roman" w:cs="Times New Roman"/>
          <w:b/>
          <w:bCs/>
          <w:sz w:val="28"/>
          <w:szCs w:val="28"/>
        </w:rPr>
        <w:lastRenderedPageBreak/>
        <w:t>Compensation</w:t>
      </w:r>
      <w:r w:rsidRPr="00910E1F">
        <w:rPr>
          <w:rFonts w:ascii="Times New Roman" w:hAnsi="Times New Roman" w:cs="Times New Roman"/>
          <w:sz w:val="28"/>
          <w:szCs w:val="28"/>
        </w:rPr>
        <w:t>: Monthly income, salary hikes</w:t>
      </w:r>
    </w:p>
    <w:p w14:paraId="57EFDA35" w14:textId="77777777" w:rsidR="00910E1F" w:rsidRDefault="00910E1F" w:rsidP="00910E1F">
      <w:pPr>
        <w:numPr>
          <w:ilvl w:val="1"/>
          <w:numId w:val="2"/>
        </w:numPr>
        <w:rPr>
          <w:rFonts w:ascii="Times New Roman" w:hAnsi="Times New Roman" w:cs="Times New Roman"/>
          <w:sz w:val="28"/>
          <w:szCs w:val="28"/>
        </w:rPr>
      </w:pPr>
      <w:r w:rsidRPr="00910E1F">
        <w:rPr>
          <w:rFonts w:ascii="Times New Roman" w:hAnsi="Times New Roman" w:cs="Times New Roman"/>
          <w:b/>
          <w:bCs/>
          <w:sz w:val="28"/>
          <w:szCs w:val="28"/>
        </w:rPr>
        <w:t>Satisfaction &amp; Wellness</w:t>
      </w:r>
      <w:r w:rsidRPr="00910E1F">
        <w:rPr>
          <w:rFonts w:ascii="Times New Roman" w:hAnsi="Times New Roman" w:cs="Times New Roman"/>
          <w:sz w:val="28"/>
          <w:szCs w:val="28"/>
        </w:rPr>
        <w:t>: Job satisfaction, environment satisfaction, work-life balance, relationship satisfaction</w:t>
      </w:r>
    </w:p>
    <w:p w14:paraId="673B97FA" w14:textId="77777777" w:rsidR="00AC2BD6" w:rsidRPr="00910E1F" w:rsidRDefault="00AC2BD6" w:rsidP="00AC2BD6">
      <w:pPr>
        <w:ind w:left="1440"/>
        <w:rPr>
          <w:rFonts w:ascii="Times New Roman" w:hAnsi="Times New Roman" w:cs="Times New Roman"/>
          <w:sz w:val="28"/>
          <w:szCs w:val="28"/>
        </w:rPr>
      </w:pPr>
    </w:p>
    <w:p w14:paraId="2792F7DA"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3.3 Key Metrics</w:t>
      </w:r>
    </w:p>
    <w:p w14:paraId="4C3B1C71" w14:textId="77777777" w:rsidR="00910E1F" w:rsidRPr="00910E1F" w:rsidRDefault="00910E1F" w:rsidP="00910E1F">
      <w:pPr>
        <w:numPr>
          <w:ilvl w:val="0"/>
          <w:numId w:val="3"/>
        </w:numPr>
        <w:rPr>
          <w:rFonts w:ascii="Times New Roman" w:hAnsi="Times New Roman" w:cs="Times New Roman"/>
          <w:sz w:val="28"/>
          <w:szCs w:val="28"/>
        </w:rPr>
      </w:pPr>
      <w:r w:rsidRPr="00910E1F">
        <w:rPr>
          <w:rFonts w:ascii="Times New Roman" w:hAnsi="Times New Roman" w:cs="Times New Roman"/>
          <w:sz w:val="28"/>
          <w:szCs w:val="28"/>
        </w:rPr>
        <w:t>Total Employees</w:t>
      </w:r>
    </w:p>
    <w:p w14:paraId="12BF0860" w14:textId="77777777" w:rsidR="00910E1F" w:rsidRPr="00910E1F" w:rsidRDefault="00910E1F" w:rsidP="00910E1F">
      <w:pPr>
        <w:numPr>
          <w:ilvl w:val="0"/>
          <w:numId w:val="3"/>
        </w:numPr>
        <w:rPr>
          <w:rFonts w:ascii="Times New Roman" w:hAnsi="Times New Roman" w:cs="Times New Roman"/>
          <w:sz w:val="28"/>
          <w:szCs w:val="28"/>
        </w:rPr>
      </w:pPr>
      <w:r w:rsidRPr="00910E1F">
        <w:rPr>
          <w:rFonts w:ascii="Times New Roman" w:hAnsi="Times New Roman" w:cs="Times New Roman"/>
          <w:sz w:val="28"/>
          <w:szCs w:val="28"/>
        </w:rPr>
        <w:t>Attrition Count</w:t>
      </w:r>
    </w:p>
    <w:p w14:paraId="45B0FEE0" w14:textId="77777777" w:rsidR="00910E1F" w:rsidRPr="00910E1F" w:rsidRDefault="00910E1F" w:rsidP="00910E1F">
      <w:pPr>
        <w:numPr>
          <w:ilvl w:val="0"/>
          <w:numId w:val="3"/>
        </w:numPr>
        <w:rPr>
          <w:rFonts w:ascii="Times New Roman" w:hAnsi="Times New Roman" w:cs="Times New Roman"/>
          <w:sz w:val="28"/>
          <w:szCs w:val="28"/>
        </w:rPr>
      </w:pPr>
      <w:r w:rsidRPr="00910E1F">
        <w:rPr>
          <w:rFonts w:ascii="Times New Roman" w:hAnsi="Times New Roman" w:cs="Times New Roman"/>
          <w:sz w:val="28"/>
          <w:szCs w:val="28"/>
        </w:rPr>
        <w:t>Attrition Rate (%)</w:t>
      </w:r>
    </w:p>
    <w:p w14:paraId="322EB377" w14:textId="77777777" w:rsidR="00910E1F" w:rsidRPr="00910E1F" w:rsidRDefault="00910E1F" w:rsidP="00910E1F">
      <w:pPr>
        <w:numPr>
          <w:ilvl w:val="0"/>
          <w:numId w:val="3"/>
        </w:numPr>
        <w:rPr>
          <w:rFonts w:ascii="Times New Roman" w:hAnsi="Times New Roman" w:cs="Times New Roman"/>
          <w:sz w:val="28"/>
          <w:szCs w:val="28"/>
        </w:rPr>
      </w:pPr>
      <w:r w:rsidRPr="00910E1F">
        <w:rPr>
          <w:rFonts w:ascii="Times New Roman" w:hAnsi="Times New Roman" w:cs="Times New Roman"/>
          <w:sz w:val="28"/>
          <w:szCs w:val="28"/>
        </w:rPr>
        <w:t>Active Employees</w:t>
      </w:r>
    </w:p>
    <w:p w14:paraId="44A798C6" w14:textId="650B1D10" w:rsidR="00910E1F" w:rsidRPr="00910E1F" w:rsidRDefault="00910E1F" w:rsidP="00910E1F">
      <w:pPr>
        <w:rPr>
          <w:rFonts w:ascii="Times New Roman" w:hAnsi="Times New Roman" w:cs="Times New Roman"/>
          <w:sz w:val="28"/>
          <w:szCs w:val="28"/>
        </w:rPr>
      </w:pPr>
    </w:p>
    <w:p w14:paraId="6C9CB4C6"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4. Dashboard Structure and Analysis</w:t>
      </w:r>
    </w:p>
    <w:p w14:paraId="52D00FC2"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4.1 Landing Page</w:t>
      </w:r>
    </w:p>
    <w:p w14:paraId="12F95AD3"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sz w:val="28"/>
          <w:szCs w:val="28"/>
        </w:rPr>
        <w:t>The landing page serves as a navigation hub, providing a high-level overview of workforce size and attrition metrics. It allows users to seamlessly move across different analytical sections, ensuring ease of exploration and clarity.</w:t>
      </w:r>
    </w:p>
    <w:p w14:paraId="031DFFDC" w14:textId="48324658" w:rsidR="00910E1F" w:rsidRPr="00910E1F" w:rsidRDefault="00910E1F" w:rsidP="00910E1F">
      <w:pPr>
        <w:rPr>
          <w:rFonts w:ascii="Times New Roman" w:hAnsi="Times New Roman" w:cs="Times New Roman"/>
          <w:sz w:val="28"/>
          <w:szCs w:val="28"/>
        </w:rPr>
      </w:pPr>
    </w:p>
    <w:p w14:paraId="30ED5F08"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4.2 Demographics Analysis</w:t>
      </w:r>
    </w:p>
    <w:p w14:paraId="1D639405"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sz w:val="28"/>
          <w:szCs w:val="28"/>
        </w:rPr>
        <w:t>This section evaluates attrition across age groups, gender, marital status, education field, and distance from home.</w:t>
      </w:r>
    </w:p>
    <w:p w14:paraId="103253B1"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b/>
          <w:bCs/>
          <w:sz w:val="28"/>
          <w:szCs w:val="28"/>
        </w:rPr>
        <w:t>Key Insights:</w:t>
      </w:r>
    </w:p>
    <w:p w14:paraId="75C178E7" w14:textId="77777777" w:rsidR="00910E1F" w:rsidRPr="00910E1F" w:rsidRDefault="00910E1F" w:rsidP="00910E1F">
      <w:pPr>
        <w:numPr>
          <w:ilvl w:val="0"/>
          <w:numId w:val="4"/>
        </w:numPr>
        <w:rPr>
          <w:rFonts w:ascii="Times New Roman" w:hAnsi="Times New Roman" w:cs="Times New Roman"/>
          <w:sz w:val="28"/>
          <w:szCs w:val="28"/>
        </w:rPr>
      </w:pPr>
      <w:r w:rsidRPr="00910E1F">
        <w:rPr>
          <w:rFonts w:ascii="Times New Roman" w:hAnsi="Times New Roman" w:cs="Times New Roman"/>
          <w:sz w:val="28"/>
          <w:szCs w:val="28"/>
        </w:rPr>
        <w:t xml:space="preserve">Employees aged </w:t>
      </w:r>
      <w:r w:rsidRPr="00910E1F">
        <w:rPr>
          <w:rFonts w:ascii="Times New Roman" w:hAnsi="Times New Roman" w:cs="Times New Roman"/>
          <w:b/>
          <w:bCs/>
          <w:sz w:val="28"/>
          <w:szCs w:val="28"/>
        </w:rPr>
        <w:t>18–30</w:t>
      </w:r>
      <w:r w:rsidRPr="00910E1F">
        <w:rPr>
          <w:rFonts w:ascii="Times New Roman" w:hAnsi="Times New Roman" w:cs="Times New Roman"/>
          <w:sz w:val="28"/>
          <w:szCs w:val="28"/>
        </w:rPr>
        <w:t xml:space="preserve"> and </w:t>
      </w:r>
      <w:r w:rsidRPr="00910E1F">
        <w:rPr>
          <w:rFonts w:ascii="Times New Roman" w:hAnsi="Times New Roman" w:cs="Times New Roman"/>
          <w:b/>
          <w:bCs/>
          <w:sz w:val="28"/>
          <w:szCs w:val="28"/>
        </w:rPr>
        <w:t>31–45</w:t>
      </w:r>
      <w:r w:rsidRPr="00910E1F">
        <w:rPr>
          <w:rFonts w:ascii="Times New Roman" w:hAnsi="Times New Roman" w:cs="Times New Roman"/>
          <w:sz w:val="28"/>
          <w:szCs w:val="28"/>
        </w:rPr>
        <w:t xml:space="preserve"> show higher attrition compared to older age groups.</w:t>
      </w:r>
    </w:p>
    <w:p w14:paraId="1A481A53" w14:textId="77777777" w:rsidR="00910E1F" w:rsidRPr="00910E1F" w:rsidRDefault="00910E1F" w:rsidP="00910E1F">
      <w:pPr>
        <w:numPr>
          <w:ilvl w:val="0"/>
          <w:numId w:val="4"/>
        </w:numPr>
        <w:rPr>
          <w:rFonts w:ascii="Times New Roman" w:hAnsi="Times New Roman" w:cs="Times New Roman"/>
          <w:sz w:val="28"/>
          <w:szCs w:val="28"/>
        </w:rPr>
      </w:pPr>
      <w:r w:rsidRPr="00910E1F">
        <w:rPr>
          <w:rFonts w:ascii="Times New Roman" w:hAnsi="Times New Roman" w:cs="Times New Roman"/>
          <w:sz w:val="28"/>
          <w:szCs w:val="28"/>
        </w:rPr>
        <w:t>Long commuting distances are associated with increased attrition.</w:t>
      </w:r>
    </w:p>
    <w:p w14:paraId="5B26A4EA" w14:textId="77777777" w:rsidR="00910E1F" w:rsidRPr="00910E1F" w:rsidRDefault="00910E1F" w:rsidP="00910E1F">
      <w:pPr>
        <w:numPr>
          <w:ilvl w:val="0"/>
          <w:numId w:val="4"/>
        </w:numPr>
        <w:rPr>
          <w:rFonts w:ascii="Times New Roman" w:hAnsi="Times New Roman" w:cs="Times New Roman"/>
          <w:sz w:val="28"/>
          <w:szCs w:val="28"/>
        </w:rPr>
      </w:pPr>
      <w:r w:rsidRPr="00910E1F">
        <w:rPr>
          <w:rFonts w:ascii="Times New Roman" w:hAnsi="Times New Roman" w:cs="Times New Roman"/>
          <w:sz w:val="28"/>
          <w:szCs w:val="28"/>
        </w:rPr>
        <w:t>Certain education fields contribute more significantly to workforce exits.</w:t>
      </w:r>
    </w:p>
    <w:p w14:paraId="749178C6"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b/>
          <w:bCs/>
          <w:sz w:val="28"/>
          <w:szCs w:val="28"/>
        </w:rPr>
        <w:t>Business Value:</w:t>
      </w:r>
      <w:r w:rsidRPr="00910E1F">
        <w:rPr>
          <w:rFonts w:ascii="Times New Roman" w:hAnsi="Times New Roman" w:cs="Times New Roman"/>
          <w:sz w:val="28"/>
          <w:szCs w:val="28"/>
        </w:rPr>
        <w:br/>
        <w:t>Helps HR teams understand which demographic groups are at higher risk and design inclusive, targeted retention policies.</w:t>
      </w:r>
    </w:p>
    <w:p w14:paraId="0BD346FC" w14:textId="4BC16A8C" w:rsidR="00910E1F" w:rsidRPr="00910E1F" w:rsidRDefault="00910E1F" w:rsidP="00910E1F">
      <w:pPr>
        <w:rPr>
          <w:rFonts w:ascii="Times New Roman" w:hAnsi="Times New Roman" w:cs="Times New Roman"/>
          <w:sz w:val="28"/>
          <w:szCs w:val="28"/>
        </w:rPr>
      </w:pPr>
    </w:p>
    <w:p w14:paraId="2CFB9CC1" w14:textId="77777777" w:rsidR="00AC2BD6" w:rsidRDefault="00AC2BD6" w:rsidP="00910E1F">
      <w:pPr>
        <w:rPr>
          <w:rFonts w:ascii="Times New Roman" w:hAnsi="Times New Roman" w:cs="Times New Roman"/>
          <w:b/>
          <w:bCs/>
          <w:sz w:val="28"/>
          <w:szCs w:val="28"/>
        </w:rPr>
      </w:pPr>
    </w:p>
    <w:p w14:paraId="20841B49" w14:textId="77777777" w:rsidR="00AC2BD6" w:rsidRDefault="00AC2BD6" w:rsidP="00910E1F">
      <w:pPr>
        <w:rPr>
          <w:rFonts w:ascii="Times New Roman" w:hAnsi="Times New Roman" w:cs="Times New Roman"/>
          <w:b/>
          <w:bCs/>
          <w:sz w:val="28"/>
          <w:szCs w:val="28"/>
        </w:rPr>
      </w:pPr>
    </w:p>
    <w:p w14:paraId="4356D92F" w14:textId="4BB9587A"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lastRenderedPageBreak/>
        <w:t>4.3 Turnover Analysis I (Role &amp; Experience Focus)</w:t>
      </w:r>
    </w:p>
    <w:p w14:paraId="75D6BD48"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sz w:val="28"/>
          <w:szCs w:val="28"/>
        </w:rPr>
        <w:t>This section analyzes attrition by department, job role, business travel frequency, and years in the current role.</w:t>
      </w:r>
    </w:p>
    <w:p w14:paraId="4A2871DC"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b/>
          <w:bCs/>
          <w:sz w:val="28"/>
          <w:szCs w:val="28"/>
        </w:rPr>
        <w:t>Key Insights:</w:t>
      </w:r>
    </w:p>
    <w:p w14:paraId="0CA4E4C2" w14:textId="77777777" w:rsidR="00910E1F" w:rsidRPr="00910E1F" w:rsidRDefault="00910E1F" w:rsidP="00910E1F">
      <w:pPr>
        <w:numPr>
          <w:ilvl w:val="0"/>
          <w:numId w:val="5"/>
        </w:numPr>
        <w:rPr>
          <w:rFonts w:ascii="Times New Roman" w:hAnsi="Times New Roman" w:cs="Times New Roman"/>
          <w:sz w:val="28"/>
          <w:szCs w:val="28"/>
        </w:rPr>
      </w:pPr>
      <w:r w:rsidRPr="00910E1F">
        <w:rPr>
          <w:rFonts w:ascii="Times New Roman" w:hAnsi="Times New Roman" w:cs="Times New Roman"/>
          <w:sz w:val="28"/>
          <w:szCs w:val="28"/>
        </w:rPr>
        <w:t>Specific roles, such as technical and operational positions, experience higher turnover.</w:t>
      </w:r>
    </w:p>
    <w:p w14:paraId="2CE8A62B" w14:textId="77777777" w:rsidR="00910E1F" w:rsidRPr="00910E1F" w:rsidRDefault="00910E1F" w:rsidP="00910E1F">
      <w:pPr>
        <w:numPr>
          <w:ilvl w:val="0"/>
          <w:numId w:val="5"/>
        </w:numPr>
        <w:rPr>
          <w:rFonts w:ascii="Times New Roman" w:hAnsi="Times New Roman" w:cs="Times New Roman"/>
          <w:sz w:val="28"/>
          <w:szCs w:val="28"/>
        </w:rPr>
      </w:pPr>
      <w:r w:rsidRPr="00910E1F">
        <w:rPr>
          <w:rFonts w:ascii="Times New Roman" w:hAnsi="Times New Roman" w:cs="Times New Roman"/>
          <w:sz w:val="28"/>
          <w:szCs w:val="28"/>
        </w:rPr>
        <w:t>Employees with frequent business travel show increased attrition.</w:t>
      </w:r>
    </w:p>
    <w:p w14:paraId="743B823B" w14:textId="77777777" w:rsidR="00910E1F" w:rsidRPr="00910E1F" w:rsidRDefault="00910E1F" w:rsidP="00910E1F">
      <w:pPr>
        <w:numPr>
          <w:ilvl w:val="0"/>
          <w:numId w:val="5"/>
        </w:numPr>
        <w:rPr>
          <w:rFonts w:ascii="Times New Roman" w:hAnsi="Times New Roman" w:cs="Times New Roman"/>
          <w:sz w:val="28"/>
          <w:szCs w:val="28"/>
        </w:rPr>
      </w:pPr>
      <w:r w:rsidRPr="00910E1F">
        <w:rPr>
          <w:rFonts w:ascii="Times New Roman" w:hAnsi="Times New Roman" w:cs="Times New Roman"/>
          <w:sz w:val="28"/>
          <w:szCs w:val="28"/>
        </w:rPr>
        <w:t>Attrition is higher among employees with fewer years in the current role.</w:t>
      </w:r>
    </w:p>
    <w:p w14:paraId="29FFFDA2"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b/>
          <w:bCs/>
          <w:sz w:val="28"/>
          <w:szCs w:val="28"/>
        </w:rPr>
        <w:t>Business Value:</w:t>
      </w:r>
      <w:r w:rsidRPr="00910E1F">
        <w:rPr>
          <w:rFonts w:ascii="Times New Roman" w:hAnsi="Times New Roman" w:cs="Times New Roman"/>
          <w:sz w:val="28"/>
          <w:szCs w:val="28"/>
        </w:rPr>
        <w:br/>
        <w:t>Supports role-specific retention strategies and highlights early-tenure risk periods.</w:t>
      </w:r>
    </w:p>
    <w:p w14:paraId="5CB1EE6A" w14:textId="562148C3" w:rsidR="00910E1F" w:rsidRPr="00910E1F" w:rsidRDefault="00910E1F" w:rsidP="00910E1F">
      <w:pPr>
        <w:rPr>
          <w:rFonts w:ascii="Times New Roman" w:hAnsi="Times New Roman" w:cs="Times New Roman"/>
          <w:sz w:val="28"/>
          <w:szCs w:val="28"/>
        </w:rPr>
      </w:pPr>
    </w:p>
    <w:p w14:paraId="31144C0C"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4.4 Turnover Analysis II (Performance &amp; Compensation Focus)</w:t>
      </w:r>
    </w:p>
    <w:p w14:paraId="72B645A4"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sz w:val="28"/>
          <w:szCs w:val="28"/>
        </w:rPr>
        <w:t>This section focuses on performance ratings, overtime, job level, and monthly income.</w:t>
      </w:r>
    </w:p>
    <w:p w14:paraId="559AAA40"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b/>
          <w:bCs/>
          <w:sz w:val="28"/>
          <w:szCs w:val="28"/>
        </w:rPr>
        <w:t>Key Insights:</w:t>
      </w:r>
    </w:p>
    <w:p w14:paraId="298234E4" w14:textId="77777777" w:rsidR="00910E1F" w:rsidRPr="00910E1F" w:rsidRDefault="00910E1F" w:rsidP="00910E1F">
      <w:pPr>
        <w:numPr>
          <w:ilvl w:val="0"/>
          <w:numId w:val="6"/>
        </w:numPr>
        <w:rPr>
          <w:rFonts w:ascii="Times New Roman" w:hAnsi="Times New Roman" w:cs="Times New Roman"/>
          <w:sz w:val="28"/>
          <w:szCs w:val="28"/>
        </w:rPr>
      </w:pPr>
      <w:r w:rsidRPr="00910E1F">
        <w:rPr>
          <w:rFonts w:ascii="Times New Roman" w:hAnsi="Times New Roman" w:cs="Times New Roman"/>
          <w:sz w:val="28"/>
          <w:szCs w:val="28"/>
        </w:rPr>
        <w:t>Employees working overtime consistently exhibit higher attrition.</w:t>
      </w:r>
    </w:p>
    <w:p w14:paraId="0333C7ED" w14:textId="77777777" w:rsidR="00910E1F" w:rsidRPr="00910E1F" w:rsidRDefault="00910E1F" w:rsidP="00910E1F">
      <w:pPr>
        <w:numPr>
          <w:ilvl w:val="0"/>
          <w:numId w:val="6"/>
        </w:numPr>
        <w:rPr>
          <w:rFonts w:ascii="Times New Roman" w:hAnsi="Times New Roman" w:cs="Times New Roman"/>
          <w:sz w:val="28"/>
          <w:szCs w:val="28"/>
        </w:rPr>
      </w:pPr>
      <w:r w:rsidRPr="00910E1F">
        <w:rPr>
          <w:rFonts w:ascii="Times New Roman" w:hAnsi="Times New Roman" w:cs="Times New Roman"/>
          <w:sz w:val="28"/>
          <w:szCs w:val="28"/>
        </w:rPr>
        <w:t>Lower-income groups show greater turnover compared to higher-income groups.</w:t>
      </w:r>
    </w:p>
    <w:p w14:paraId="7489924E" w14:textId="77777777" w:rsidR="00910E1F" w:rsidRPr="00910E1F" w:rsidRDefault="00910E1F" w:rsidP="00910E1F">
      <w:pPr>
        <w:numPr>
          <w:ilvl w:val="0"/>
          <w:numId w:val="6"/>
        </w:numPr>
        <w:rPr>
          <w:rFonts w:ascii="Times New Roman" w:hAnsi="Times New Roman" w:cs="Times New Roman"/>
          <w:sz w:val="28"/>
          <w:szCs w:val="28"/>
        </w:rPr>
      </w:pPr>
      <w:r w:rsidRPr="00910E1F">
        <w:rPr>
          <w:rFonts w:ascii="Times New Roman" w:hAnsi="Times New Roman" w:cs="Times New Roman"/>
          <w:sz w:val="28"/>
          <w:szCs w:val="28"/>
        </w:rPr>
        <w:t>Performance ratings have a visible relationship with attrition trends.</w:t>
      </w:r>
    </w:p>
    <w:p w14:paraId="5CBEB7EB"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b/>
          <w:bCs/>
          <w:sz w:val="28"/>
          <w:szCs w:val="28"/>
        </w:rPr>
        <w:t>Business Value:</w:t>
      </w:r>
      <w:r w:rsidRPr="00910E1F">
        <w:rPr>
          <w:rFonts w:ascii="Times New Roman" w:hAnsi="Times New Roman" w:cs="Times New Roman"/>
          <w:sz w:val="28"/>
          <w:szCs w:val="28"/>
        </w:rPr>
        <w:br/>
        <w:t>Enables leadership to assess whether workload distribution, compensation structures, and performance management systems are aligned with retention goals.</w:t>
      </w:r>
    </w:p>
    <w:p w14:paraId="1BA28D69" w14:textId="55F13AC1" w:rsidR="00910E1F" w:rsidRPr="00910E1F" w:rsidRDefault="00910E1F" w:rsidP="00910E1F">
      <w:pPr>
        <w:rPr>
          <w:rFonts w:ascii="Times New Roman" w:hAnsi="Times New Roman" w:cs="Times New Roman"/>
          <w:sz w:val="28"/>
          <w:szCs w:val="28"/>
        </w:rPr>
      </w:pPr>
    </w:p>
    <w:p w14:paraId="4617C338"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4.5 Employee Wellness Analysis</w:t>
      </w:r>
    </w:p>
    <w:p w14:paraId="18A91F87"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sz w:val="28"/>
          <w:szCs w:val="28"/>
        </w:rPr>
        <w:t>This section examines attrition through the lens of employee satisfaction and well-being.</w:t>
      </w:r>
    </w:p>
    <w:p w14:paraId="2B2B2BE7"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b/>
          <w:bCs/>
          <w:sz w:val="28"/>
          <w:szCs w:val="28"/>
        </w:rPr>
        <w:t>Key Insights:</w:t>
      </w:r>
    </w:p>
    <w:p w14:paraId="323FF6B0" w14:textId="77777777" w:rsidR="00910E1F" w:rsidRPr="00910E1F" w:rsidRDefault="00910E1F" w:rsidP="00910E1F">
      <w:pPr>
        <w:numPr>
          <w:ilvl w:val="0"/>
          <w:numId w:val="7"/>
        </w:numPr>
        <w:rPr>
          <w:rFonts w:ascii="Times New Roman" w:hAnsi="Times New Roman" w:cs="Times New Roman"/>
          <w:sz w:val="28"/>
          <w:szCs w:val="28"/>
        </w:rPr>
      </w:pPr>
      <w:r w:rsidRPr="00910E1F">
        <w:rPr>
          <w:rFonts w:ascii="Times New Roman" w:hAnsi="Times New Roman" w:cs="Times New Roman"/>
          <w:sz w:val="28"/>
          <w:szCs w:val="28"/>
        </w:rPr>
        <w:t>Poor work-life balance strongly correlates with higher attrition.</w:t>
      </w:r>
    </w:p>
    <w:p w14:paraId="5AE79980" w14:textId="77777777" w:rsidR="00910E1F" w:rsidRPr="00910E1F" w:rsidRDefault="00910E1F" w:rsidP="00910E1F">
      <w:pPr>
        <w:numPr>
          <w:ilvl w:val="0"/>
          <w:numId w:val="7"/>
        </w:numPr>
        <w:rPr>
          <w:rFonts w:ascii="Times New Roman" w:hAnsi="Times New Roman" w:cs="Times New Roman"/>
          <w:sz w:val="28"/>
          <w:szCs w:val="28"/>
        </w:rPr>
      </w:pPr>
      <w:r w:rsidRPr="00910E1F">
        <w:rPr>
          <w:rFonts w:ascii="Times New Roman" w:hAnsi="Times New Roman" w:cs="Times New Roman"/>
          <w:sz w:val="28"/>
          <w:szCs w:val="28"/>
        </w:rPr>
        <w:lastRenderedPageBreak/>
        <w:t>Low job satisfaction and environment satisfaction are major contributors to employee exits.</w:t>
      </w:r>
    </w:p>
    <w:p w14:paraId="01F89BFF" w14:textId="77777777" w:rsidR="00910E1F" w:rsidRPr="00910E1F" w:rsidRDefault="00910E1F" w:rsidP="00910E1F">
      <w:pPr>
        <w:numPr>
          <w:ilvl w:val="0"/>
          <w:numId w:val="7"/>
        </w:numPr>
        <w:rPr>
          <w:rFonts w:ascii="Times New Roman" w:hAnsi="Times New Roman" w:cs="Times New Roman"/>
          <w:sz w:val="28"/>
          <w:szCs w:val="28"/>
        </w:rPr>
      </w:pPr>
      <w:r w:rsidRPr="00910E1F">
        <w:rPr>
          <w:rFonts w:ascii="Times New Roman" w:hAnsi="Times New Roman" w:cs="Times New Roman"/>
          <w:sz w:val="28"/>
          <w:szCs w:val="28"/>
        </w:rPr>
        <w:t>Higher job involvement is associated with better retention.</w:t>
      </w:r>
    </w:p>
    <w:p w14:paraId="3985269B"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b/>
          <w:bCs/>
          <w:sz w:val="28"/>
          <w:szCs w:val="28"/>
        </w:rPr>
        <w:t>Business Value:</w:t>
      </w:r>
      <w:r w:rsidRPr="00910E1F">
        <w:rPr>
          <w:rFonts w:ascii="Times New Roman" w:hAnsi="Times New Roman" w:cs="Times New Roman"/>
          <w:sz w:val="28"/>
          <w:szCs w:val="28"/>
        </w:rPr>
        <w:br/>
        <w:t>Highlights the importance of wellness-driven HR policies and employee engagement programs.</w:t>
      </w:r>
    </w:p>
    <w:p w14:paraId="4426DF27" w14:textId="2267D6C1" w:rsidR="00910E1F" w:rsidRPr="00910E1F" w:rsidRDefault="00910E1F" w:rsidP="00910E1F">
      <w:pPr>
        <w:rPr>
          <w:rFonts w:ascii="Times New Roman" w:hAnsi="Times New Roman" w:cs="Times New Roman"/>
          <w:sz w:val="28"/>
          <w:szCs w:val="28"/>
        </w:rPr>
      </w:pPr>
    </w:p>
    <w:p w14:paraId="224BB9A8"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5. Key Insights and Trends</w:t>
      </w:r>
    </w:p>
    <w:p w14:paraId="4E1E1761" w14:textId="77777777" w:rsidR="00910E1F" w:rsidRPr="00910E1F" w:rsidRDefault="00910E1F" w:rsidP="00910E1F">
      <w:pPr>
        <w:numPr>
          <w:ilvl w:val="0"/>
          <w:numId w:val="8"/>
        </w:numPr>
        <w:rPr>
          <w:rFonts w:ascii="Times New Roman" w:hAnsi="Times New Roman" w:cs="Times New Roman"/>
          <w:sz w:val="28"/>
          <w:szCs w:val="28"/>
        </w:rPr>
      </w:pPr>
      <w:r w:rsidRPr="00910E1F">
        <w:rPr>
          <w:rFonts w:ascii="Times New Roman" w:hAnsi="Times New Roman" w:cs="Times New Roman"/>
          <w:sz w:val="28"/>
          <w:szCs w:val="28"/>
        </w:rPr>
        <w:t>Younger and mid-career employees face higher attrition risk.</w:t>
      </w:r>
    </w:p>
    <w:p w14:paraId="7373CAAA" w14:textId="77777777" w:rsidR="00910E1F" w:rsidRPr="00910E1F" w:rsidRDefault="00910E1F" w:rsidP="00910E1F">
      <w:pPr>
        <w:numPr>
          <w:ilvl w:val="0"/>
          <w:numId w:val="8"/>
        </w:numPr>
        <w:rPr>
          <w:rFonts w:ascii="Times New Roman" w:hAnsi="Times New Roman" w:cs="Times New Roman"/>
          <w:sz w:val="28"/>
          <w:szCs w:val="28"/>
        </w:rPr>
      </w:pPr>
      <w:r w:rsidRPr="00910E1F">
        <w:rPr>
          <w:rFonts w:ascii="Times New Roman" w:hAnsi="Times New Roman" w:cs="Times New Roman"/>
          <w:sz w:val="28"/>
          <w:szCs w:val="28"/>
        </w:rPr>
        <w:t>Job roles with limited growth opportunities show higher turnover.</w:t>
      </w:r>
    </w:p>
    <w:p w14:paraId="3C32C136" w14:textId="77777777" w:rsidR="00910E1F" w:rsidRPr="00910E1F" w:rsidRDefault="00910E1F" w:rsidP="00910E1F">
      <w:pPr>
        <w:numPr>
          <w:ilvl w:val="0"/>
          <w:numId w:val="8"/>
        </w:numPr>
        <w:rPr>
          <w:rFonts w:ascii="Times New Roman" w:hAnsi="Times New Roman" w:cs="Times New Roman"/>
          <w:sz w:val="28"/>
          <w:szCs w:val="28"/>
        </w:rPr>
      </w:pPr>
      <w:r w:rsidRPr="00910E1F">
        <w:rPr>
          <w:rFonts w:ascii="Times New Roman" w:hAnsi="Times New Roman" w:cs="Times New Roman"/>
          <w:sz w:val="28"/>
          <w:szCs w:val="28"/>
        </w:rPr>
        <w:t>Work-life balance and satisfaction metrics are stronger predictors of attrition than demographics alone.</w:t>
      </w:r>
    </w:p>
    <w:p w14:paraId="022B0C5D" w14:textId="77777777" w:rsidR="00910E1F" w:rsidRPr="00910E1F" w:rsidRDefault="00910E1F" w:rsidP="00910E1F">
      <w:pPr>
        <w:numPr>
          <w:ilvl w:val="0"/>
          <w:numId w:val="8"/>
        </w:numPr>
        <w:rPr>
          <w:rFonts w:ascii="Times New Roman" w:hAnsi="Times New Roman" w:cs="Times New Roman"/>
          <w:sz w:val="28"/>
          <w:szCs w:val="28"/>
        </w:rPr>
      </w:pPr>
      <w:r w:rsidRPr="00910E1F">
        <w:rPr>
          <w:rFonts w:ascii="Times New Roman" w:hAnsi="Times New Roman" w:cs="Times New Roman"/>
          <w:sz w:val="28"/>
          <w:szCs w:val="28"/>
        </w:rPr>
        <w:t>Compensation and overtime significantly influence employee retention.</w:t>
      </w:r>
    </w:p>
    <w:p w14:paraId="4885F3CC" w14:textId="04A67F63" w:rsidR="00910E1F" w:rsidRPr="00910E1F" w:rsidRDefault="00910E1F" w:rsidP="00910E1F">
      <w:pPr>
        <w:rPr>
          <w:rFonts w:ascii="Times New Roman" w:hAnsi="Times New Roman" w:cs="Times New Roman"/>
          <w:sz w:val="28"/>
          <w:szCs w:val="28"/>
        </w:rPr>
      </w:pPr>
    </w:p>
    <w:p w14:paraId="55E6B2CD"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6. Strategic Recommendations</w:t>
      </w:r>
    </w:p>
    <w:p w14:paraId="0E663D37"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6.1 Targeted Retention Programs</w:t>
      </w:r>
    </w:p>
    <w:p w14:paraId="03471930" w14:textId="77777777" w:rsidR="00910E1F" w:rsidRPr="00910E1F" w:rsidRDefault="00910E1F" w:rsidP="00910E1F">
      <w:pPr>
        <w:numPr>
          <w:ilvl w:val="0"/>
          <w:numId w:val="9"/>
        </w:numPr>
        <w:rPr>
          <w:rFonts w:ascii="Times New Roman" w:hAnsi="Times New Roman" w:cs="Times New Roman"/>
          <w:sz w:val="28"/>
          <w:szCs w:val="28"/>
        </w:rPr>
      </w:pPr>
      <w:r w:rsidRPr="00910E1F">
        <w:rPr>
          <w:rFonts w:ascii="Times New Roman" w:hAnsi="Times New Roman" w:cs="Times New Roman"/>
          <w:sz w:val="28"/>
          <w:szCs w:val="28"/>
        </w:rPr>
        <w:t>Introduce structured career paths for high-attrition roles.</w:t>
      </w:r>
    </w:p>
    <w:p w14:paraId="599DEE60" w14:textId="77777777" w:rsidR="00910E1F" w:rsidRPr="00910E1F" w:rsidRDefault="00910E1F" w:rsidP="00910E1F">
      <w:pPr>
        <w:numPr>
          <w:ilvl w:val="0"/>
          <w:numId w:val="9"/>
        </w:numPr>
        <w:rPr>
          <w:rFonts w:ascii="Times New Roman" w:hAnsi="Times New Roman" w:cs="Times New Roman"/>
          <w:sz w:val="28"/>
          <w:szCs w:val="28"/>
        </w:rPr>
      </w:pPr>
      <w:r w:rsidRPr="00910E1F">
        <w:rPr>
          <w:rFonts w:ascii="Times New Roman" w:hAnsi="Times New Roman" w:cs="Times New Roman"/>
          <w:sz w:val="28"/>
          <w:szCs w:val="28"/>
        </w:rPr>
        <w:t>Offer mentoring programs for early-tenure employees.</w:t>
      </w:r>
    </w:p>
    <w:p w14:paraId="1ACEAB9A"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6.2 Work-Life Balance Initiatives</w:t>
      </w:r>
    </w:p>
    <w:p w14:paraId="0599EB72" w14:textId="77777777" w:rsidR="00910E1F" w:rsidRPr="00910E1F" w:rsidRDefault="00910E1F" w:rsidP="00910E1F">
      <w:pPr>
        <w:numPr>
          <w:ilvl w:val="0"/>
          <w:numId w:val="10"/>
        </w:numPr>
        <w:rPr>
          <w:rFonts w:ascii="Times New Roman" w:hAnsi="Times New Roman" w:cs="Times New Roman"/>
          <w:sz w:val="28"/>
          <w:szCs w:val="28"/>
        </w:rPr>
      </w:pPr>
      <w:r w:rsidRPr="00910E1F">
        <w:rPr>
          <w:rFonts w:ascii="Times New Roman" w:hAnsi="Times New Roman" w:cs="Times New Roman"/>
          <w:sz w:val="28"/>
          <w:szCs w:val="28"/>
        </w:rPr>
        <w:t>Promote flexible working arrangements.</w:t>
      </w:r>
    </w:p>
    <w:p w14:paraId="7CEA263D" w14:textId="77777777" w:rsidR="00910E1F" w:rsidRPr="00910E1F" w:rsidRDefault="00910E1F" w:rsidP="00910E1F">
      <w:pPr>
        <w:numPr>
          <w:ilvl w:val="0"/>
          <w:numId w:val="10"/>
        </w:numPr>
        <w:rPr>
          <w:rFonts w:ascii="Times New Roman" w:hAnsi="Times New Roman" w:cs="Times New Roman"/>
          <w:sz w:val="28"/>
          <w:szCs w:val="28"/>
        </w:rPr>
      </w:pPr>
      <w:r w:rsidRPr="00910E1F">
        <w:rPr>
          <w:rFonts w:ascii="Times New Roman" w:hAnsi="Times New Roman" w:cs="Times New Roman"/>
          <w:sz w:val="28"/>
          <w:szCs w:val="28"/>
        </w:rPr>
        <w:t>Monitor overtime and redistribute workloads.</w:t>
      </w:r>
    </w:p>
    <w:p w14:paraId="3DC9EA58"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6.3 Compensation &amp; Performance Alignment</w:t>
      </w:r>
    </w:p>
    <w:p w14:paraId="0630194C" w14:textId="77777777" w:rsidR="00910E1F" w:rsidRPr="00910E1F" w:rsidRDefault="00910E1F" w:rsidP="00910E1F">
      <w:pPr>
        <w:numPr>
          <w:ilvl w:val="0"/>
          <w:numId w:val="11"/>
        </w:numPr>
        <w:rPr>
          <w:rFonts w:ascii="Times New Roman" w:hAnsi="Times New Roman" w:cs="Times New Roman"/>
          <w:sz w:val="28"/>
          <w:szCs w:val="28"/>
        </w:rPr>
      </w:pPr>
      <w:r w:rsidRPr="00910E1F">
        <w:rPr>
          <w:rFonts w:ascii="Times New Roman" w:hAnsi="Times New Roman" w:cs="Times New Roman"/>
          <w:sz w:val="28"/>
          <w:szCs w:val="28"/>
        </w:rPr>
        <w:t>Review salary structures for lower-income bands.</w:t>
      </w:r>
    </w:p>
    <w:p w14:paraId="7E473E97" w14:textId="77777777" w:rsidR="00910E1F" w:rsidRPr="00910E1F" w:rsidRDefault="00910E1F" w:rsidP="00910E1F">
      <w:pPr>
        <w:numPr>
          <w:ilvl w:val="0"/>
          <w:numId w:val="11"/>
        </w:numPr>
        <w:rPr>
          <w:rFonts w:ascii="Times New Roman" w:hAnsi="Times New Roman" w:cs="Times New Roman"/>
          <w:sz w:val="28"/>
          <w:szCs w:val="28"/>
        </w:rPr>
      </w:pPr>
      <w:r w:rsidRPr="00910E1F">
        <w:rPr>
          <w:rFonts w:ascii="Times New Roman" w:hAnsi="Times New Roman" w:cs="Times New Roman"/>
          <w:sz w:val="28"/>
          <w:szCs w:val="28"/>
        </w:rPr>
        <w:t>Link performance feedback with growth and development plans.</w:t>
      </w:r>
    </w:p>
    <w:p w14:paraId="0E3919B9"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6.4 Employee Wellness Programs</w:t>
      </w:r>
    </w:p>
    <w:p w14:paraId="3F9C9337" w14:textId="77777777" w:rsidR="00910E1F" w:rsidRPr="00910E1F" w:rsidRDefault="00910E1F" w:rsidP="00910E1F">
      <w:pPr>
        <w:numPr>
          <w:ilvl w:val="0"/>
          <w:numId w:val="12"/>
        </w:numPr>
        <w:rPr>
          <w:rFonts w:ascii="Times New Roman" w:hAnsi="Times New Roman" w:cs="Times New Roman"/>
          <w:sz w:val="28"/>
          <w:szCs w:val="28"/>
        </w:rPr>
      </w:pPr>
      <w:r w:rsidRPr="00910E1F">
        <w:rPr>
          <w:rFonts w:ascii="Times New Roman" w:hAnsi="Times New Roman" w:cs="Times New Roman"/>
          <w:sz w:val="28"/>
          <w:szCs w:val="28"/>
        </w:rPr>
        <w:t>Improve workplace environment and engagement initiatives.</w:t>
      </w:r>
    </w:p>
    <w:p w14:paraId="74C889FB" w14:textId="77777777" w:rsidR="00910E1F" w:rsidRPr="00910E1F" w:rsidRDefault="00910E1F" w:rsidP="00910E1F">
      <w:pPr>
        <w:numPr>
          <w:ilvl w:val="0"/>
          <w:numId w:val="12"/>
        </w:numPr>
        <w:rPr>
          <w:rFonts w:ascii="Times New Roman" w:hAnsi="Times New Roman" w:cs="Times New Roman"/>
          <w:sz w:val="28"/>
          <w:szCs w:val="28"/>
        </w:rPr>
      </w:pPr>
      <w:r w:rsidRPr="00910E1F">
        <w:rPr>
          <w:rFonts w:ascii="Times New Roman" w:hAnsi="Times New Roman" w:cs="Times New Roman"/>
          <w:sz w:val="28"/>
          <w:szCs w:val="28"/>
        </w:rPr>
        <w:t>Conduct periodic satisfaction surveys and act on feedback.</w:t>
      </w:r>
    </w:p>
    <w:p w14:paraId="4C625CB1" w14:textId="0271A135" w:rsidR="00910E1F" w:rsidRPr="00910E1F" w:rsidRDefault="00910E1F" w:rsidP="00910E1F">
      <w:pPr>
        <w:rPr>
          <w:rFonts w:ascii="Times New Roman" w:hAnsi="Times New Roman" w:cs="Times New Roman"/>
          <w:sz w:val="28"/>
          <w:szCs w:val="28"/>
        </w:rPr>
      </w:pPr>
    </w:p>
    <w:p w14:paraId="2C94906D" w14:textId="77777777" w:rsidR="00AC2BD6" w:rsidRDefault="00AC2BD6" w:rsidP="00910E1F">
      <w:pPr>
        <w:rPr>
          <w:rFonts w:ascii="Times New Roman" w:hAnsi="Times New Roman" w:cs="Times New Roman"/>
          <w:b/>
          <w:bCs/>
          <w:sz w:val="28"/>
          <w:szCs w:val="28"/>
        </w:rPr>
      </w:pPr>
    </w:p>
    <w:p w14:paraId="748ACB8A" w14:textId="071786A1"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lastRenderedPageBreak/>
        <w:t>7. Conclusion</w:t>
      </w:r>
    </w:p>
    <w:p w14:paraId="0BAF53CA" w14:textId="77777777" w:rsidR="00910E1F" w:rsidRPr="00910E1F" w:rsidRDefault="00910E1F" w:rsidP="00910E1F">
      <w:pPr>
        <w:rPr>
          <w:rFonts w:ascii="Times New Roman" w:hAnsi="Times New Roman" w:cs="Times New Roman"/>
          <w:sz w:val="28"/>
          <w:szCs w:val="28"/>
        </w:rPr>
      </w:pPr>
      <w:r w:rsidRPr="00910E1F">
        <w:rPr>
          <w:rFonts w:ascii="Times New Roman" w:hAnsi="Times New Roman" w:cs="Times New Roman"/>
          <w:sz w:val="28"/>
          <w:szCs w:val="28"/>
        </w:rPr>
        <w:t>The HR Attrition Dashboard demonstrates how data visualization can transform HR decision-making. By identifying key drivers of attrition across demographics, job roles, compensation, and wellness factors, organizations can proactively address employee turnover. Continuous monitoring and strategic interventions based on these insights can significantly improve retention, productivity, and overall employee satisfaction.</w:t>
      </w:r>
    </w:p>
    <w:p w14:paraId="602E1A2A" w14:textId="7CBC89E9" w:rsidR="00910E1F" w:rsidRPr="00910E1F" w:rsidRDefault="00910E1F" w:rsidP="00910E1F">
      <w:pPr>
        <w:rPr>
          <w:rFonts w:ascii="Times New Roman" w:hAnsi="Times New Roman" w:cs="Times New Roman"/>
          <w:sz w:val="28"/>
          <w:szCs w:val="28"/>
        </w:rPr>
      </w:pPr>
    </w:p>
    <w:p w14:paraId="63AE966C" w14:textId="77777777" w:rsidR="00910E1F" w:rsidRPr="00910E1F" w:rsidRDefault="00910E1F" w:rsidP="00910E1F">
      <w:pPr>
        <w:rPr>
          <w:rFonts w:ascii="Times New Roman" w:hAnsi="Times New Roman" w:cs="Times New Roman"/>
          <w:b/>
          <w:bCs/>
          <w:sz w:val="28"/>
          <w:szCs w:val="28"/>
        </w:rPr>
      </w:pPr>
      <w:r w:rsidRPr="00910E1F">
        <w:rPr>
          <w:rFonts w:ascii="Times New Roman" w:hAnsi="Times New Roman" w:cs="Times New Roman"/>
          <w:b/>
          <w:bCs/>
          <w:sz w:val="28"/>
          <w:szCs w:val="28"/>
        </w:rPr>
        <w:t>8. Appendix</w:t>
      </w:r>
    </w:p>
    <w:p w14:paraId="3BCD8CEB" w14:textId="103B5AED" w:rsidR="00910E1F" w:rsidRPr="00910E1F" w:rsidRDefault="00D45E5C" w:rsidP="00D45E5C">
      <w:pPr>
        <w:ind w:left="720"/>
        <w:rPr>
          <w:rFonts w:ascii="Times New Roman" w:hAnsi="Times New Roman" w:cs="Times New Roman"/>
          <w:b/>
          <w:bCs/>
          <w:sz w:val="28"/>
          <w:szCs w:val="28"/>
        </w:rPr>
      </w:pPr>
      <w:r w:rsidRPr="00D45E5C">
        <w:rPr>
          <w:rFonts w:ascii="Times New Roman" w:hAnsi="Times New Roman" w:cs="Times New Roman"/>
          <w:b/>
          <w:bCs/>
          <w:sz w:val="28"/>
          <w:szCs w:val="28"/>
        </w:rPr>
        <w:t>Screenshots of the Dashboard:</w:t>
      </w:r>
    </w:p>
    <w:p w14:paraId="57A3EB7C" w14:textId="2D83BA52" w:rsidR="00910E1F" w:rsidRPr="00910E1F" w:rsidRDefault="00D45E5C" w:rsidP="00910E1F">
      <w:pPr>
        <w:numPr>
          <w:ilvl w:val="1"/>
          <w:numId w:val="13"/>
        </w:numPr>
        <w:rPr>
          <w:rFonts w:ascii="Times New Roman" w:hAnsi="Times New Roman" w:cs="Times New Roman"/>
          <w:sz w:val="28"/>
          <w:szCs w:val="28"/>
        </w:rPr>
      </w:pPr>
      <w:r>
        <w:rPr>
          <w:rFonts w:ascii="Times New Roman" w:hAnsi="Times New Roman" w:cs="Times New Roman"/>
          <w:sz w:val="28"/>
          <w:szCs w:val="28"/>
        </w:rPr>
        <w:t>Overview</w:t>
      </w:r>
      <w:r w:rsidR="00910E1F" w:rsidRPr="00910E1F">
        <w:rPr>
          <w:rFonts w:ascii="Times New Roman" w:hAnsi="Times New Roman" w:cs="Times New Roman"/>
          <w:sz w:val="28"/>
          <w:szCs w:val="28"/>
        </w:rPr>
        <w:t xml:space="preserve"> Page</w:t>
      </w:r>
    </w:p>
    <w:p w14:paraId="468DE543" w14:textId="77777777" w:rsidR="00910E1F" w:rsidRPr="00910E1F" w:rsidRDefault="00910E1F" w:rsidP="00910E1F">
      <w:pPr>
        <w:numPr>
          <w:ilvl w:val="1"/>
          <w:numId w:val="13"/>
        </w:numPr>
        <w:rPr>
          <w:rFonts w:ascii="Times New Roman" w:hAnsi="Times New Roman" w:cs="Times New Roman"/>
          <w:sz w:val="28"/>
          <w:szCs w:val="28"/>
        </w:rPr>
      </w:pPr>
      <w:r w:rsidRPr="00910E1F">
        <w:rPr>
          <w:rFonts w:ascii="Times New Roman" w:hAnsi="Times New Roman" w:cs="Times New Roman"/>
          <w:sz w:val="28"/>
          <w:szCs w:val="28"/>
        </w:rPr>
        <w:t>Demographics Analysis</w:t>
      </w:r>
    </w:p>
    <w:p w14:paraId="4CA126C9" w14:textId="77777777" w:rsidR="00910E1F" w:rsidRPr="00910E1F" w:rsidRDefault="00910E1F" w:rsidP="00910E1F">
      <w:pPr>
        <w:numPr>
          <w:ilvl w:val="1"/>
          <w:numId w:val="13"/>
        </w:numPr>
        <w:rPr>
          <w:rFonts w:ascii="Times New Roman" w:hAnsi="Times New Roman" w:cs="Times New Roman"/>
          <w:sz w:val="28"/>
          <w:szCs w:val="28"/>
        </w:rPr>
      </w:pPr>
      <w:r w:rsidRPr="00910E1F">
        <w:rPr>
          <w:rFonts w:ascii="Times New Roman" w:hAnsi="Times New Roman" w:cs="Times New Roman"/>
          <w:sz w:val="28"/>
          <w:szCs w:val="28"/>
        </w:rPr>
        <w:t>Turnover Analysis I</w:t>
      </w:r>
    </w:p>
    <w:p w14:paraId="5D59D8FD" w14:textId="77777777" w:rsidR="00910E1F" w:rsidRPr="00910E1F" w:rsidRDefault="00910E1F" w:rsidP="00910E1F">
      <w:pPr>
        <w:numPr>
          <w:ilvl w:val="1"/>
          <w:numId w:val="13"/>
        </w:numPr>
        <w:rPr>
          <w:rFonts w:ascii="Times New Roman" w:hAnsi="Times New Roman" w:cs="Times New Roman"/>
          <w:sz w:val="28"/>
          <w:szCs w:val="28"/>
        </w:rPr>
      </w:pPr>
      <w:r w:rsidRPr="00910E1F">
        <w:rPr>
          <w:rFonts w:ascii="Times New Roman" w:hAnsi="Times New Roman" w:cs="Times New Roman"/>
          <w:sz w:val="28"/>
          <w:szCs w:val="28"/>
        </w:rPr>
        <w:t>Turnover Analysis II</w:t>
      </w:r>
    </w:p>
    <w:p w14:paraId="5AE6584C" w14:textId="77777777" w:rsidR="00910E1F" w:rsidRPr="00910E1F" w:rsidRDefault="00910E1F" w:rsidP="00910E1F">
      <w:pPr>
        <w:numPr>
          <w:ilvl w:val="1"/>
          <w:numId w:val="13"/>
        </w:numPr>
        <w:rPr>
          <w:rFonts w:ascii="Times New Roman" w:hAnsi="Times New Roman" w:cs="Times New Roman"/>
          <w:sz w:val="28"/>
          <w:szCs w:val="28"/>
        </w:rPr>
      </w:pPr>
      <w:r w:rsidRPr="00910E1F">
        <w:rPr>
          <w:rFonts w:ascii="Times New Roman" w:hAnsi="Times New Roman" w:cs="Times New Roman"/>
          <w:sz w:val="28"/>
          <w:szCs w:val="28"/>
        </w:rPr>
        <w:t>Employee Wellness</w:t>
      </w:r>
    </w:p>
    <w:p w14:paraId="5C38A863" w14:textId="77777777" w:rsidR="00FA5521" w:rsidRDefault="00FA5521" w:rsidP="00910E1F">
      <w:pPr>
        <w:rPr>
          <w:rFonts w:ascii="Times New Roman" w:hAnsi="Times New Roman" w:cs="Times New Roman"/>
          <w:sz w:val="28"/>
          <w:szCs w:val="28"/>
        </w:rPr>
      </w:pPr>
    </w:p>
    <w:p w14:paraId="287B202F" w14:textId="77777777" w:rsidR="00FA5521" w:rsidRDefault="00FA5521" w:rsidP="00910E1F">
      <w:pPr>
        <w:rPr>
          <w:rFonts w:ascii="Times New Roman" w:hAnsi="Times New Roman" w:cs="Times New Roman"/>
          <w:sz w:val="28"/>
          <w:szCs w:val="28"/>
        </w:rPr>
      </w:pPr>
    </w:p>
    <w:p w14:paraId="7490B68C" w14:textId="77777777" w:rsidR="00FA5521" w:rsidRDefault="00FA5521" w:rsidP="00910E1F">
      <w:pPr>
        <w:rPr>
          <w:rFonts w:ascii="Times New Roman" w:hAnsi="Times New Roman" w:cs="Times New Roman"/>
          <w:sz w:val="28"/>
          <w:szCs w:val="28"/>
        </w:rPr>
      </w:pPr>
    </w:p>
    <w:p w14:paraId="26F6F486" w14:textId="77777777" w:rsidR="00FA5521" w:rsidRPr="00910E1F" w:rsidRDefault="00FA5521" w:rsidP="00910E1F">
      <w:pPr>
        <w:rPr>
          <w:rFonts w:ascii="Times New Roman" w:hAnsi="Times New Roman" w:cs="Times New Roman"/>
          <w:sz w:val="28"/>
          <w:szCs w:val="28"/>
        </w:rPr>
      </w:pPr>
    </w:p>
    <w:p w14:paraId="11B514AA" w14:textId="6C3650A9" w:rsidR="004C7EBA" w:rsidRDefault="004C7EBA">
      <w:pPr>
        <w:rPr>
          <w:rFonts w:ascii="Times New Roman" w:hAnsi="Times New Roman" w:cs="Times New Roman"/>
          <w:sz w:val="28"/>
          <w:szCs w:val="28"/>
        </w:rPr>
      </w:pPr>
    </w:p>
    <w:p w14:paraId="59B33305" w14:textId="77777777" w:rsidR="00FA5521" w:rsidRPr="00FA5521" w:rsidRDefault="00FA5521" w:rsidP="00FA5521">
      <w:pPr>
        <w:rPr>
          <w:rFonts w:ascii="Times New Roman" w:hAnsi="Times New Roman" w:cs="Times New Roman"/>
          <w:sz w:val="28"/>
          <w:szCs w:val="28"/>
        </w:rPr>
      </w:pPr>
    </w:p>
    <w:p w14:paraId="3ADEC1F0" w14:textId="77777777" w:rsidR="00FA5521" w:rsidRPr="00FA5521" w:rsidRDefault="00FA5521" w:rsidP="00FA5521">
      <w:pPr>
        <w:rPr>
          <w:rFonts w:ascii="Times New Roman" w:hAnsi="Times New Roman" w:cs="Times New Roman"/>
          <w:sz w:val="28"/>
          <w:szCs w:val="28"/>
        </w:rPr>
      </w:pPr>
    </w:p>
    <w:p w14:paraId="655249CF" w14:textId="77777777" w:rsidR="00FA5521" w:rsidRPr="00FA5521" w:rsidRDefault="00FA5521" w:rsidP="00FA5521">
      <w:pPr>
        <w:rPr>
          <w:rFonts w:ascii="Times New Roman" w:hAnsi="Times New Roman" w:cs="Times New Roman"/>
          <w:sz w:val="28"/>
          <w:szCs w:val="28"/>
        </w:rPr>
      </w:pPr>
    </w:p>
    <w:p w14:paraId="46EE07E0" w14:textId="77777777" w:rsidR="00FA5521" w:rsidRPr="00FA5521" w:rsidRDefault="00FA5521" w:rsidP="00FA5521">
      <w:pPr>
        <w:rPr>
          <w:rFonts w:ascii="Times New Roman" w:hAnsi="Times New Roman" w:cs="Times New Roman"/>
          <w:sz w:val="28"/>
          <w:szCs w:val="28"/>
        </w:rPr>
      </w:pPr>
    </w:p>
    <w:p w14:paraId="03ABD01D" w14:textId="77777777" w:rsidR="00FA5521" w:rsidRPr="00FA5521" w:rsidRDefault="00FA5521" w:rsidP="00FA5521">
      <w:pPr>
        <w:rPr>
          <w:rFonts w:ascii="Times New Roman" w:hAnsi="Times New Roman" w:cs="Times New Roman"/>
          <w:sz w:val="28"/>
          <w:szCs w:val="28"/>
        </w:rPr>
      </w:pPr>
    </w:p>
    <w:p w14:paraId="62A80ED2" w14:textId="77777777" w:rsidR="00FA5521" w:rsidRPr="00FA5521" w:rsidRDefault="00FA5521" w:rsidP="00FA5521">
      <w:pPr>
        <w:rPr>
          <w:rFonts w:ascii="Times New Roman" w:hAnsi="Times New Roman" w:cs="Times New Roman"/>
          <w:sz w:val="28"/>
          <w:szCs w:val="28"/>
        </w:rPr>
      </w:pPr>
    </w:p>
    <w:p w14:paraId="0ACE3293" w14:textId="77777777" w:rsidR="00FA5521" w:rsidRDefault="00FA5521" w:rsidP="00FA5521">
      <w:pPr>
        <w:rPr>
          <w:rFonts w:ascii="Times New Roman" w:hAnsi="Times New Roman" w:cs="Times New Roman"/>
          <w:sz w:val="28"/>
          <w:szCs w:val="28"/>
        </w:rPr>
      </w:pPr>
    </w:p>
    <w:p w14:paraId="2411D395" w14:textId="77777777" w:rsidR="00FA5521" w:rsidRDefault="00FA5521" w:rsidP="00FA5521">
      <w:pPr>
        <w:jc w:val="right"/>
        <w:rPr>
          <w:rFonts w:ascii="Times New Roman" w:hAnsi="Times New Roman" w:cs="Times New Roman"/>
          <w:sz w:val="28"/>
          <w:szCs w:val="28"/>
        </w:rPr>
      </w:pPr>
    </w:p>
    <w:p w14:paraId="52229ED0" w14:textId="21BECF50" w:rsidR="00FA5521" w:rsidRDefault="00FA5521" w:rsidP="00FA5521">
      <w:pPr>
        <w:jc w:val="right"/>
        <w:rPr>
          <w:rFonts w:ascii="Times New Roman" w:hAnsi="Times New Roman" w:cs="Times New Roman"/>
          <w:sz w:val="28"/>
          <w:szCs w:val="28"/>
        </w:rPr>
      </w:pPr>
      <w:r>
        <w:rPr>
          <w:rFonts w:ascii="Times New Roman" w:hAnsi="Times New Roman" w:cs="Times New Roman"/>
          <w:sz w:val="28"/>
          <w:szCs w:val="28"/>
        </w:rPr>
        <w:lastRenderedPageBreak/>
        <w:br/>
      </w:r>
    </w:p>
    <w:p w14:paraId="70DA1E05" w14:textId="3023F78C" w:rsidR="00FA5521" w:rsidRDefault="00D45E5C" w:rsidP="00FA5521">
      <w:pPr>
        <w:jc w:val="right"/>
        <w:rPr>
          <w:rFonts w:ascii="Times New Roman" w:hAnsi="Times New Roman" w:cs="Times New Roman"/>
          <w:sz w:val="28"/>
          <w:szCs w:val="28"/>
        </w:rPr>
      </w:pPr>
      <w:r>
        <w:rPr>
          <w:noProof/>
        </w:rPr>
        <w:drawing>
          <wp:anchor distT="0" distB="0" distL="114300" distR="114300" simplePos="0" relativeHeight="251662336" behindDoc="1" locked="0" layoutInCell="1" allowOverlap="1" wp14:anchorId="1278072B" wp14:editId="6B64FF58">
            <wp:simplePos x="0" y="0"/>
            <wp:positionH relativeFrom="column">
              <wp:posOffset>-2323112</wp:posOffset>
            </wp:positionH>
            <wp:positionV relativeFrom="paragraph">
              <wp:posOffset>71126</wp:posOffset>
            </wp:positionV>
            <wp:extent cx="10501471" cy="7652385"/>
            <wp:effectExtent l="0" t="4445" r="0" b="0"/>
            <wp:wrapNone/>
            <wp:docPr id="1998726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26607" name=""/>
                    <pic:cNvPicPr/>
                  </pic:nvPicPr>
                  <pic:blipFill>
                    <a:blip r:embed="rId5">
                      <a:extLst>
                        <a:ext uri="{28A0092B-C50C-407E-A947-70E740481C1C}">
                          <a14:useLocalDpi xmlns:a14="http://schemas.microsoft.com/office/drawing/2010/main" val="0"/>
                        </a:ext>
                      </a:extLst>
                    </a:blip>
                    <a:stretch>
                      <a:fillRect/>
                    </a:stretch>
                  </pic:blipFill>
                  <pic:spPr>
                    <a:xfrm rot="16200000">
                      <a:off x="0" y="0"/>
                      <a:ext cx="10517043" cy="7663732"/>
                    </a:xfrm>
                    <a:prstGeom prst="rect">
                      <a:avLst/>
                    </a:prstGeom>
                  </pic:spPr>
                </pic:pic>
              </a:graphicData>
            </a:graphic>
            <wp14:sizeRelH relativeFrom="margin">
              <wp14:pctWidth>0</wp14:pctWidth>
            </wp14:sizeRelH>
            <wp14:sizeRelV relativeFrom="margin">
              <wp14:pctHeight>0</wp14:pctHeight>
            </wp14:sizeRelV>
          </wp:anchor>
        </w:drawing>
      </w:r>
    </w:p>
    <w:p w14:paraId="7AC0CFEE" w14:textId="4A0617C6" w:rsidR="00FA5521" w:rsidRDefault="00FA5521" w:rsidP="00FA5521">
      <w:pPr>
        <w:jc w:val="right"/>
        <w:rPr>
          <w:rFonts w:ascii="Times New Roman" w:hAnsi="Times New Roman" w:cs="Times New Roman"/>
          <w:sz w:val="28"/>
          <w:szCs w:val="28"/>
        </w:rPr>
      </w:pPr>
    </w:p>
    <w:p w14:paraId="5C857FB3" w14:textId="6C5FFF92" w:rsidR="00FA5521" w:rsidRDefault="00FA5521" w:rsidP="00FA5521">
      <w:pPr>
        <w:jc w:val="right"/>
        <w:rPr>
          <w:rFonts w:ascii="Times New Roman" w:hAnsi="Times New Roman" w:cs="Times New Roman"/>
          <w:sz w:val="28"/>
          <w:szCs w:val="28"/>
        </w:rPr>
      </w:pPr>
    </w:p>
    <w:p w14:paraId="50FB2616" w14:textId="77777777" w:rsidR="00FA5521" w:rsidRDefault="00FA5521" w:rsidP="00FA5521">
      <w:pPr>
        <w:jc w:val="right"/>
        <w:rPr>
          <w:rFonts w:ascii="Times New Roman" w:hAnsi="Times New Roman" w:cs="Times New Roman"/>
          <w:sz w:val="28"/>
          <w:szCs w:val="28"/>
        </w:rPr>
      </w:pPr>
    </w:p>
    <w:p w14:paraId="31849002" w14:textId="77777777" w:rsidR="00FA5521" w:rsidRDefault="00FA5521" w:rsidP="00FA5521">
      <w:pPr>
        <w:jc w:val="right"/>
        <w:rPr>
          <w:rFonts w:ascii="Times New Roman" w:hAnsi="Times New Roman" w:cs="Times New Roman"/>
          <w:sz w:val="28"/>
          <w:szCs w:val="28"/>
        </w:rPr>
      </w:pPr>
    </w:p>
    <w:p w14:paraId="0E23F631" w14:textId="77777777" w:rsidR="00FA5521" w:rsidRDefault="00FA5521" w:rsidP="00FA5521">
      <w:pPr>
        <w:jc w:val="right"/>
        <w:rPr>
          <w:rFonts w:ascii="Times New Roman" w:hAnsi="Times New Roman" w:cs="Times New Roman"/>
          <w:sz w:val="28"/>
          <w:szCs w:val="28"/>
        </w:rPr>
      </w:pPr>
    </w:p>
    <w:p w14:paraId="1E2E9FB2" w14:textId="77777777" w:rsidR="00FA5521" w:rsidRDefault="00FA5521" w:rsidP="00FA5521">
      <w:pPr>
        <w:jc w:val="right"/>
        <w:rPr>
          <w:rFonts w:ascii="Times New Roman" w:hAnsi="Times New Roman" w:cs="Times New Roman"/>
          <w:sz w:val="28"/>
          <w:szCs w:val="28"/>
        </w:rPr>
      </w:pPr>
    </w:p>
    <w:p w14:paraId="13F09BF6" w14:textId="77777777" w:rsidR="00FA5521" w:rsidRDefault="00FA5521" w:rsidP="00FA5521">
      <w:pPr>
        <w:jc w:val="right"/>
        <w:rPr>
          <w:rFonts w:ascii="Times New Roman" w:hAnsi="Times New Roman" w:cs="Times New Roman"/>
          <w:sz w:val="28"/>
          <w:szCs w:val="28"/>
        </w:rPr>
      </w:pPr>
    </w:p>
    <w:p w14:paraId="4A8A893D" w14:textId="77777777" w:rsidR="00FA5521" w:rsidRDefault="00FA5521" w:rsidP="00FA5521">
      <w:pPr>
        <w:jc w:val="right"/>
        <w:rPr>
          <w:rFonts w:ascii="Times New Roman" w:hAnsi="Times New Roman" w:cs="Times New Roman"/>
          <w:sz w:val="28"/>
          <w:szCs w:val="28"/>
        </w:rPr>
      </w:pPr>
    </w:p>
    <w:p w14:paraId="3BB6DC84" w14:textId="77777777" w:rsidR="00FA5521" w:rsidRDefault="00FA5521" w:rsidP="00FA5521">
      <w:pPr>
        <w:jc w:val="right"/>
        <w:rPr>
          <w:rFonts w:ascii="Times New Roman" w:hAnsi="Times New Roman" w:cs="Times New Roman"/>
          <w:sz w:val="28"/>
          <w:szCs w:val="28"/>
        </w:rPr>
      </w:pPr>
    </w:p>
    <w:p w14:paraId="54497DA9" w14:textId="77777777" w:rsidR="00FA5521" w:rsidRDefault="00FA5521" w:rsidP="00FA5521">
      <w:pPr>
        <w:jc w:val="right"/>
        <w:rPr>
          <w:rFonts w:ascii="Times New Roman" w:hAnsi="Times New Roman" w:cs="Times New Roman"/>
          <w:sz w:val="28"/>
          <w:szCs w:val="28"/>
        </w:rPr>
      </w:pPr>
    </w:p>
    <w:p w14:paraId="54A9CCF3" w14:textId="77777777" w:rsidR="00FA5521" w:rsidRDefault="00FA5521" w:rsidP="00FA5521">
      <w:pPr>
        <w:jc w:val="right"/>
        <w:rPr>
          <w:rFonts w:ascii="Times New Roman" w:hAnsi="Times New Roman" w:cs="Times New Roman"/>
          <w:sz w:val="28"/>
          <w:szCs w:val="28"/>
        </w:rPr>
      </w:pPr>
    </w:p>
    <w:p w14:paraId="58324B95" w14:textId="77777777" w:rsidR="00FA5521" w:rsidRDefault="00FA5521" w:rsidP="00FA5521">
      <w:pPr>
        <w:jc w:val="right"/>
        <w:rPr>
          <w:rFonts w:ascii="Times New Roman" w:hAnsi="Times New Roman" w:cs="Times New Roman"/>
          <w:sz w:val="28"/>
          <w:szCs w:val="28"/>
        </w:rPr>
      </w:pPr>
    </w:p>
    <w:p w14:paraId="070A262E" w14:textId="3775318E" w:rsidR="00FA5521" w:rsidRDefault="00FA5521" w:rsidP="00FA5521">
      <w:pPr>
        <w:jc w:val="right"/>
        <w:rPr>
          <w:rFonts w:ascii="Times New Roman" w:hAnsi="Times New Roman" w:cs="Times New Roman"/>
          <w:sz w:val="28"/>
          <w:szCs w:val="28"/>
        </w:rPr>
      </w:pPr>
    </w:p>
    <w:p w14:paraId="3AF5B805" w14:textId="77777777" w:rsidR="00FA5521" w:rsidRDefault="00FA5521" w:rsidP="00FA5521">
      <w:pPr>
        <w:jc w:val="right"/>
        <w:rPr>
          <w:rFonts w:ascii="Times New Roman" w:hAnsi="Times New Roman" w:cs="Times New Roman"/>
          <w:sz w:val="28"/>
          <w:szCs w:val="28"/>
        </w:rPr>
      </w:pPr>
    </w:p>
    <w:p w14:paraId="706C81DF" w14:textId="77777777" w:rsidR="00FA5521" w:rsidRDefault="00FA5521" w:rsidP="00FA5521">
      <w:pPr>
        <w:jc w:val="right"/>
        <w:rPr>
          <w:rFonts w:ascii="Times New Roman" w:hAnsi="Times New Roman" w:cs="Times New Roman"/>
          <w:sz w:val="28"/>
          <w:szCs w:val="28"/>
        </w:rPr>
      </w:pPr>
    </w:p>
    <w:p w14:paraId="7D45431B" w14:textId="77777777" w:rsidR="00FA5521" w:rsidRDefault="00FA5521" w:rsidP="00FA5521">
      <w:pPr>
        <w:jc w:val="right"/>
        <w:rPr>
          <w:rFonts w:ascii="Times New Roman" w:hAnsi="Times New Roman" w:cs="Times New Roman"/>
          <w:sz w:val="28"/>
          <w:szCs w:val="28"/>
        </w:rPr>
      </w:pPr>
    </w:p>
    <w:p w14:paraId="70B474DE" w14:textId="77777777" w:rsidR="00FA5521" w:rsidRDefault="00FA5521" w:rsidP="00FA5521">
      <w:pPr>
        <w:jc w:val="right"/>
        <w:rPr>
          <w:rFonts w:ascii="Times New Roman" w:hAnsi="Times New Roman" w:cs="Times New Roman"/>
          <w:sz w:val="28"/>
          <w:szCs w:val="28"/>
        </w:rPr>
      </w:pPr>
    </w:p>
    <w:p w14:paraId="1CE2DF75" w14:textId="77777777" w:rsidR="00FA5521" w:rsidRDefault="00FA5521" w:rsidP="00FA5521">
      <w:pPr>
        <w:jc w:val="right"/>
        <w:rPr>
          <w:rFonts w:ascii="Times New Roman" w:hAnsi="Times New Roman" w:cs="Times New Roman"/>
          <w:sz w:val="28"/>
          <w:szCs w:val="28"/>
        </w:rPr>
      </w:pPr>
    </w:p>
    <w:p w14:paraId="03E9E45D" w14:textId="77777777" w:rsidR="00FA5521" w:rsidRDefault="00FA5521" w:rsidP="00FA5521">
      <w:pPr>
        <w:jc w:val="right"/>
        <w:rPr>
          <w:rFonts w:ascii="Times New Roman" w:hAnsi="Times New Roman" w:cs="Times New Roman"/>
          <w:sz w:val="28"/>
          <w:szCs w:val="28"/>
        </w:rPr>
      </w:pPr>
    </w:p>
    <w:p w14:paraId="423C0A8A" w14:textId="77777777" w:rsidR="00FA5521" w:rsidRDefault="00FA5521" w:rsidP="00FA5521">
      <w:pPr>
        <w:jc w:val="right"/>
        <w:rPr>
          <w:rFonts w:ascii="Times New Roman" w:hAnsi="Times New Roman" w:cs="Times New Roman"/>
          <w:sz w:val="28"/>
          <w:szCs w:val="28"/>
        </w:rPr>
      </w:pPr>
    </w:p>
    <w:p w14:paraId="3C23994B" w14:textId="77777777" w:rsidR="00FA5521" w:rsidRDefault="00FA5521" w:rsidP="00FA5521">
      <w:pPr>
        <w:jc w:val="right"/>
        <w:rPr>
          <w:rFonts w:ascii="Times New Roman" w:hAnsi="Times New Roman" w:cs="Times New Roman"/>
          <w:sz w:val="28"/>
          <w:szCs w:val="28"/>
        </w:rPr>
      </w:pPr>
    </w:p>
    <w:p w14:paraId="2A3A1B29" w14:textId="77777777" w:rsidR="00FA5521" w:rsidRDefault="00FA5521" w:rsidP="00FA5521">
      <w:pPr>
        <w:jc w:val="right"/>
        <w:rPr>
          <w:rFonts w:ascii="Times New Roman" w:hAnsi="Times New Roman" w:cs="Times New Roman"/>
          <w:sz w:val="28"/>
          <w:szCs w:val="28"/>
        </w:rPr>
      </w:pPr>
    </w:p>
    <w:p w14:paraId="743AA383" w14:textId="77777777" w:rsidR="00FA5521" w:rsidRDefault="00FA5521" w:rsidP="00FA5521">
      <w:pPr>
        <w:jc w:val="right"/>
        <w:rPr>
          <w:rFonts w:ascii="Times New Roman" w:hAnsi="Times New Roman" w:cs="Times New Roman"/>
          <w:sz w:val="28"/>
          <w:szCs w:val="28"/>
        </w:rPr>
      </w:pPr>
    </w:p>
    <w:p w14:paraId="73E5BC9A" w14:textId="77777777" w:rsidR="00FA5521" w:rsidRDefault="00FA5521" w:rsidP="00FA5521">
      <w:pPr>
        <w:jc w:val="right"/>
        <w:rPr>
          <w:rFonts w:ascii="Times New Roman" w:hAnsi="Times New Roman" w:cs="Times New Roman"/>
          <w:sz w:val="28"/>
          <w:szCs w:val="28"/>
        </w:rPr>
      </w:pPr>
    </w:p>
    <w:p w14:paraId="2EA92247" w14:textId="77777777" w:rsidR="00FA5521" w:rsidRDefault="00FA5521" w:rsidP="00FA5521">
      <w:pPr>
        <w:jc w:val="right"/>
        <w:rPr>
          <w:rFonts w:ascii="Times New Roman" w:hAnsi="Times New Roman" w:cs="Times New Roman"/>
          <w:sz w:val="28"/>
          <w:szCs w:val="28"/>
        </w:rPr>
      </w:pPr>
    </w:p>
    <w:p w14:paraId="4D0A6011" w14:textId="3BB3A6A4" w:rsidR="00FA5521" w:rsidRDefault="00FA5521" w:rsidP="00FA5521">
      <w:pPr>
        <w:jc w:val="right"/>
        <w:rPr>
          <w:rFonts w:ascii="Times New Roman" w:hAnsi="Times New Roman" w:cs="Times New Roman"/>
          <w:sz w:val="28"/>
          <w:szCs w:val="28"/>
        </w:rPr>
      </w:pPr>
    </w:p>
    <w:p w14:paraId="01279E1A" w14:textId="760CB4E5" w:rsidR="00FA5521" w:rsidRDefault="00D45E5C" w:rsidP="00FA5521">
      <w:pPr>
        <w:jc w:val="right"/>
        <w:rPr>
          <w:rFonts w:ascii="Times New Roman" w:hAnsi="Times New Roman" w:cs="Times New Roman"/>
          <w:sz w:val="28"/>
          <w:szCs w:val="28"/>
        </w:rPr>
      </w:pPr>
      <w:r>
        <w:rPr>
          <w:noProof/>
        </w:rPr>
        <w:drawing>
          <wp:anchor distT="0" distB="0" distL="114300" distR="114300" simplePos="0" relativeHeight="251661312" behindDoc="1" locked="0" layoutInCell="1" allowOverlap="1" wp14:anchorId="1C2C9C20" wp14:editId="0D1306D4">
            <wp:simplePos x="0" y="0"/>
            <wp:positionH relativeFrom="column">
              <wp:posOffset>-2379677</wp:posOffset>
            </wp:positionH>
            <wp:positionV relativeFrom="paragraph">
              <wp:posOffset>436750</wp:posOffset>
            </wp:positionV>
            <wp:extent cx="10481310" cy="7384444"/>
            <wp:effectExtent l="5397" t="0" r="1588" b="1587"/>
            <wp:wrapNone/>
            <wp:docPr id="4219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3988" name=""/>
                    <pic:cNvPicPr/>
                  </pic:nvPicPr>
                  <pic:blipFill>
                    <a:blip r:embed="rId6">
                      <a:extLst>
                        <a:ext uri="{28A0092B-C50C-407E-A947-70E740481C1C}">
                          <a14:useLocalDpi xmlns:a14="http://schemas.microsoft.com/office/drawing/2010/main" val="0"/>
                        </a:ext>
                      </a:extLst>
                    </a:blip>
                    <a:stretch>
                      <a:fillRect/>
                    </a:stretch>
                  </pic:blipFill>
                  <pic:spPr>
                    <a:xfrm rot="16200000">
                      <a:off x="0" y="0"/>
                      <a:ext cx="10494402" cy="7393668"/>
                    </a:xfrm>
                    <a:prstGeom prst="rect">
                      <a:avLst/>
                    </a:prstGeom>
                  </pic:spPr>
                </pic:pic>
              </a:graphicData>
            </a:graphic>
            <wp14:sizeRelH relativeFrom="margin">
              <wp14:pctWidth>0</wp14:pctWidth>
            </wp14:sizeRelH>
            <wp14:sizeRelV relativeFrom="margin">
              <wp14:pctHeight>0</wp14:pctHeight>
            </wp14:sizeRelV>
          </wp:anchor>
        </w:drawing>
      </w:r>
    </w:p>
    <w:p w14:paraId="6DDF340E" w14:textId="5DFE52FF" w:rsidR="00FA5521" w:rsidRDefault="00FA5521" w:rsidP="00FA5521">
      <w:pPr>
        <w:jc w:val="right"/>
        <w:rPr>
          <w:rFonts w:ascii="Times New Roman" w:hAnsi="Times New Roman" w:cs="Times New Roman"/>
          <w:sz w:val="28"/>
          <w:szCs w:val="28"/>
        </w:rPr>
      </w:pPr>
    </w:p>
    <w:p w14:paraId="05782272" w14:textId="5D2C3DB9" w:rsidR="00FA5521" w:rsidRDefault="00FA5521" w:rsidP="00FA5521">
      <w:pPr>
        <w:jc w:val="right"/>
        <w:rPr>
          <w:rFonts w:ascii="Times New Roman" w:hAnsi="Times New Roman" w:cs="Times New Roman"/>
          <w:sz w:val="28"/>
          <w:szCs w:val="28"/>
        </w:rPr>
      </w:pPr>
    </w:p>
    <w:p w14:paraId="3BE3AD94" w14:textId="77777777" w:rsidR="00FA5521" w:rsidRDefault="00FA5521" w:rsidP="00FA5521">
      <w:pPr>
        <w:jc w:val="right"/>
        <w:rPr>
          <w:rFonts w:ascii="Times New Roman" w:hAnsi="Times New Roman" w:cs="Times New Roman"/>
          <w:sz w:val="28"/>
          <w:szCs w:val="28"/>
        </w:rPr>
      </w:pPr>
    </w:p>
    <w:p w14:paraId="56F687EA" w14:textId="77777777" w:rsidR="00FA5521" w:rsidRDefault="00FA5521" w:rsidP="00FA5521">
      <w:pPr>
        <w:jc w:val="right"/>
        <w:rPr>
          <w:rFonts w:ascii="Times New Roman" w:hAnsi="Times New Roman" w:cs="Times New Roman"/>
          <w:sz w:val="28"/>
          <w:szCs w:val="28"/>
        </w:rPr>
      </w:pPr>
    </w:p>
    <w:p w14:paraId="1BA60AD5" w14:textId="77777777" w:rsidR="00FA5521" w:rsidRDefault="00FA5521" w:rsidP="00FA5521">
      <w:pPr>
        <w:jc w:val="right"/>
        <w:rPr>
          <w:rFonts w:ascii="Times New Roman" w:hAnsi="Times New Roman" w:cs="Times New Roman"/>
          <w:sz w:val="28"/>
          <w:szCs w:val="28"/>
        </w:rPr>
      </w:pPr>
    </w:p>
    <w:p w14:paraId="5D3D44B5" w14:textId="77777777" w:rsidR="00FA5521" w:rsidRDefault="00FA5521" w:rsidP="00FA5521">
      <w:pPr>
        <w:jc w:val="right"/>
        <w:rPr>
          <w:rFonts w:ascii="Times New Roman" w:hAnsi="Times New Roman" w:cs="Times New Roman"/>
          <w:sz w:val="28"/>
          <w:szCs w:val="28"/>
        </w:rPr>
      </w:pPr>
    </w:p>
    <w:p w14:paraId="179687BC" w14:textId="77777777" w:rsidR="00FA5521" w:rsidRDefault="00FA5521" w:rsidP="00FA5521">
      <w:pPr>
        <w:jc w:val="right"/>
        <w:rPr>
          <w:rFonts w:ascii="Times New Roman" w:hAnsi="Times New Roman" w:cs="Times New Roman"/>
          <w:sz w:val="28"/>
          <w:szCs w:val="28"/>
        </w:rPr>
      </w:pPr>
    </w:p>
    <w:p w14:paraId="69CA81AB" w14:textId="77777777" w:rsidR="00FA5521" w:rsidRDefault="00FA5521" w:rsidP="00FA5521">
      <w:pPr>
        <w:jc w:val="right"/>
        <w:rPr>
          <w:rFonts w:ascii="Times New Roman" w:hAnsi="Times New Roman" w:cs="Times New Roman"/>
          <w:sz w:val="28"/>
          <w:szCs w:val="28"/>
        </w:rPr>
      </w:pPr>
    </w:p>
    <w:p w14:paraId="026E7E3A" w14:textId="77777777" w:rsidR="00FA5521" w:rsidRDefault="00FA5521" w:rsidP="00FA5521">
      <w:pPr>
        <w:jc w:val="right"/>
        <w:rPr>
          <w:rFonts w:ascii="Times New Roman" w:hAnsi="Times New Roman" w:cs="Times New Roman"/>
          <w:sz w:val="28"/>
          <w:szCs w:val="28"/>
        </w:rPr>
      </w:pPr>
    </w:p>
    <w:p w14:paraId="1D1B87D0" w14:textId="77777777" w:rsidR="00FA5521" w:rsidRDefault="00FA5521" w:rsidP="00FA5521">
      <w:pPr>
        <w:jc w:val="right"/>
        <w:rPr>
          <w:rFonts w:ascii="Times New Roman" w:hAnsi="Times New Roman" w:cs="Times New Roman"/>
          <w:sz w:val="28"/>
          <w:szCs w:val="28"/>
        </w:rPr>
      </w:pPr>
    </w:p>
    <w:p w14:paraId="6363332C" w14:textId="77777777" w:rsidR="00FA5521" w:rsidRDefault="00FA5521" w:rsidP="00FA5521">
      <w:pPr>
        <w:jc w:val="right"/>
        <w:rPr>
          <w:rFonts w:ascii="Times New Roman" w:hAnsi="Times New Roman" w:cs="Times New Roman"/>
          <w:sz w:val="28"/>
          <w:szCs w:val="28"/>
        </w:rPr>
      </w:pPr>
    </w:p>
    <w:p w14:paraId="2B9CEE00" w14:textId="6F5CE8E0" w:rsidR="00FA5521" w:rsidRDefault="00D45E5C" w:rsidP="00D45E5C">
      <w:pPr>
        <w:tabs>
          <w:tab w:val="left" w:pos="3742"/>
        </w:tabs>
        <w:rPr>
          <w:rFonts w:ascii="Times New Roman" w:hAnsi="Times New Roman" w:cs="Times New Roman"/>
          <w:sz w:val="28"/>
          <w:szCs w:val="28"/>
        </w:rPr>
      </w:pPr>
      <w:r>
        <w:rPr>
          <w:rFonts w:ascii="Times New Roman" w:hAnsi="Times New Roman" w:cs="Times New Roman"/>
          <w:sz w:val="28"/>
          <w:szCs w:val="28"/>
        </w:rPr>
        <w:tab/>
      </w:r>
    </w:p>
    <w:p w14:paraId="005A1B0B" w14:textId="77777777" w:rsidR="00FA5521" w:rsidRDefault="00FA5521" w:rsidP="00FA5521">
      <w:pPr>
        <w:jc w:val="right"/>
        <w:rPr>
          <w:rFonts w:ascii="Times New Roman" w:hAnsi="Times New Roman" w:cs="Times New Roman"/>
          <w:sz w:val="28"/>
          <w:szCs w:val="28"/>
        </w:rPr>
      </w:pPr>
    </w:p>
    <w:p w14:paraId="02F1735C" w14:textId="77777777" w:rsidR="00FA5521" w:rsidRDefault="00FA5521" w:rsidP="00FA5521">
      <w:pPr>
        <w:jc w:val="right"/>
        <w:rPr>
          <w:rFonts w:ascii="Times New Roman" w:hAnsi="Times New Roman" w:cs="Times New Roman"/>
          <w:sz w:val="28"/>
          <w:szCs w:val="28"/>
        </w:rPr>
      </w:pPr>
    </w:p>
    <w:p w14:paraId="3DBF821D" w14:textId="77777777" w:rsidR="00FA5521" w:rsidRDefault="00FA5521" w:rsidP="00FA5521">
      <w:pPr>
        <w:jc w:val="right"/>
        <w:rPr>
          <w:rFonts w:ascii="Times New Roman" w:hAnsi="Times New Roman" w:cs="Times New Roman"/>
          <w:sz w:val="28"/>
          <w:szCs w:val="28"/>
        </w:rPr>
      </w:pPr>
    </w:p>
    <w:p w14:paraId="58934640" w14:textId="77777777" w:rsidR="00FA5521" w:rsidRDefault="00FA5521" w:rsidP="00FA5521">
      <w:pPr>
        <w:jc w:val="right"/>
        <w:rPr>
          <w:rFonts w:ascii="Times New Roman" w:hAnsi="Times New Roman" w:cs="Times New Roman"/>
          <w:sz w:val="28"/>
          <w:szCs w:val="28"/>
        </w:rPr>
      </w:pPr>
    </w:p>
    <w:p w14:paraId="4B0D5BD5" w14:textId="77777777" w:rsidR="00FA5521" w:rsidRDefault="00FA5521" w:rsidP="00FA5521">
      <w:pPr>
        <w:jc w:val="right"/>
        <w:rPr>
          <w:rFonts w:ascii="Times New Roman" w:hAnsi="Times New Roman" w:cs="Times New Roman"/>
          <w:sz w:val="28"/>
          <w:szCs w:val="28"/>
        </w:rPr>
      </w:pPr>
    </w:p>
    <w:p w14:paraId="4EE332C6" w14:textId="77777777" w:rsidR="00FA5521" w:rsidRDefault="00FA5521" w:rsidP="00FA5521">
      <w:pPr>
        <w:jc w:val="right"/>
        <w:rPr>
          <w:rFonts w:ascii="Times New Roman" w:hAnsi="Times New Roman" w:cs="Times New Roman"/>
          <w:sz w:val="28"/>
          <w:szCs w:val="28"/>
        </w:rPr>
      </w:pPr>
    </w:p>
    <w:p w14:paraId="437EAC0D" w14:textId="77777777" w:rsidR="00FA5521" w:rsidRDefault="00FA5521" w:rsidP="00FA5521">
      <w:pPr>
        <w:jc w:val="right"/>
        <w:rPr>
          <w:rFonts w:ascii="Times New Roman" w:hAnsi="Times New Roman" w:cs="Times New Roman"/>
          <w:sz w:val="28"/>
          <w:szCs w:val="28"/>
        </w:rPr>
      </w:pPr>
    </w:p>
    <w:p w14:paraId="76502F9B" w14:textId="77777777" w:rsidR="00FA5521" w:rsidRDefault="00FA5521" w:rsidP="00FA5521">
      <w:pPr>
        <w:jc w:val="right"/>
        <w:rPr>
          <w:rFonts w:ascii="Times New Roman" w:hAnsi="Times New Roman" w:cs="Times New Roman"/>
          <w:sz w:val="28"/>
          <w:szCs w:val="28"/>
        </w:rPr>
      </w:pPr>
    </w:p>
    <w:p w14:paraId="001A7184" w14:textId="77777777" w:rsidR="00FA5521" w:rsidRDefault="00FA5521" w:rsidP="00FA5521">
      <w:pPr>
        <w:jc w:val="right"/>
        <w:rPr>
          <w:rFonts w:ascii="Times New Roman" w:hAnsi="Times New Roman" w:cs="Times New Roman"/>
          <w:sz w:val="28"/>
          <w:szCs w:val="28"/>
        </w:rPr>
      </w:pPr>
    </w:p>
    <w:p w14:paraId="2E4DD8D0" w14:textId="77777777" w:rsidR="00FA5521" w:rsidRDefault="00FA5521" w:rsidP="00FA5521">
      <w:pPr>
        <w:jc w:val="right"/>
        <w:rPr>
          <w:rFonts w:ascii="Times New Roman" w:hAnsi="Times New Roman" w:cs="Times New Roman"/>
          <w:sz w:val="28"/>
          <w:szCs w:val="28"/>
        </w:rPr>
      </w:pPr>
    </w:p>
    <w:p w14:paraId="7C06CDD0" w14:textId="77777777" w:rsidR="00FA5521" w:rsidRDefault="00FA5521" w:rsidP="00FA5521">
      <w:pPr>
        <w:jc w:val="right"/>
        <w:rPr>
          <w:rFonts w:ascii="Times New Roman" w:hAnsi="Times New Roman" w:cs="Times New Roman"/>
          <w:sz w:val="28"/>
          <w:szCs w:val="28"/>
        </w:rPr>
      </w:pPr>
    </w:p>
    <w:p w14:paraId="62928196" w14:textId="77777777" w:rsidR="00FA5521" w:rsidRDefault="00FA5521" w:rsidP="00FA5521">
      <w:pPr>
        <w:jc w:val="right"/>
        <w:rPr>
          <w:rFonts w:ascii="Times New Roman" w:hAnsi="Times New Roman" w:cs="Times New Roman"/>
          <w:sz w:val="28"/>
          <w:szCs w:val="28"/>
        </w:rPr>
      </w:pPr>
    </w:p>
    <w:p w14:paraId="04D62298" w14:textId="77777777" w:rsidR="00FA5521" w:rsidRDefault="00FA5521" w:rsidP="00FA5521">
      <w:pPr>
        <w:jc w:val="right"/>
        <w:rPr>
          <w:rFonts w:ascii="Times New Roman" w:hAnsi="Times New Roman" w:cs="Times New Roman"/>
          <w:sz w:val="28"/>
          <w:szCs w:val="28"/>
        </w:rPr>
      </w:pPr>
    </w:p>
    <w:p w14:paraId="7DDA1164" w14:textId="2F7E70A5" w:rsidR="00FA5521" w:rsidRDefault="00FA5521" w:rsidP="00FA5521">
      <w:pPr>
        <w:jc w:val="right"/>
        <w:rPr>
          <w:rFonts w:ascii="Times New Roman" w:hAnsi="Times New Roman" w:cs="Times New Roman"/>
          <w:sz w:val="28"/>
          <w:szCs w:val="28"/>
        </w:rPr>
      </w:pPr>
    </w:p>
    <w:p w14:paraId="18FC7DA4" w14:textId="20B44608" w:rsidR="00FA5521" w:rsidRDefault="00FA5521" w:rsidP="00FA5521">
      <w:pPr>
        <w:jc w:val="right"/>
        <w:rPr>
          <w:rFonts w:ascii="Times New Roman" w:hAnsi="Times New Roman" w:cs="Times New Roman"/>
          <w:sz w:val="28"/>
          <w:szCs w:val="28"/>
        </w:rPr>
      </w:pPr>
      <w:r>
        <w:rPr>
          <w:noProof/>
        </w:rPr>
        <w:drawing>
          <wp:anchor distT="0" distB="0" distL="114300" distR="114300" simplePos="0" relativeHeight="251660288" behindDoc="1" locked="0" layoutInCell="1" allowOverlap="1" wp14:anchorId="20C23F77" wp14:editId="31B34DB5">
            <wp:simplePos x="0" y="0"/>
            <wp:positionH relativeFrom="page">
              <wp:posOffset>-1555639</wp:posOffset>
            </wp:positionH>
            <wp:positionV relativeFrom="paragraph">
              <wp:posOffset>275882</wp:posOffset>
            </wp:positionV>
            <wp:extent cx="10418411" cy="7766618"/>
            <wp:effectExtent l="0" t="7620" r="0" b="0"/>
            <wp:wrapNone/>
            <wp:docPr id="784466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66779" name=""/>
                    <pic:cNvPicPr/>
                  </pic:nvPicPr>
                  <pic:blipFill>
                    <a:blip r:embed="rId7">
                      <a:extLst>
                        <a:ext uri="{28A0092B-C50C-407E-A947-70E740481C1C}">
                          <a14:useLocalDpi xmlns:a14="http://schemas.microsoft.com/office/drawing/2010/main" val="0"/>
                        </a:ext>
                      </a:extLst>
                    </a:blip>
                    <a:stretch>
                      <a:fillRect/>
                    </a:stretch>
                  </pic:blipFill>
                  <pic:spPr>
                    <a:xfrm rot="16200000">
                      <a:off x="0" y="0"/>
                      <a:ext cx="10420409" cy="7768107"/>
                    </a:xfrm>
                    <a:prstGeom prst="rect">
                      <a:avLst/>
                    </a:prstGeom>
                  </pic:spPr>
                </pic:pic>
              </a:graphicData>
            </a:graphic>
            <wp14:sizeRelH relativeFrom="margin">
              <wp14:pctWidth>0</wp14:pctWidth>
            </wp14:sizeRelH>
            <wp14:sizeRelV relativeFrom="margin">
              <wp14:pctHeight>0</wp14:pctHeight>
            </wp14:sizeRelV>
          </wp:anchor>
        </w:drawing>
      </w:r>
    </w:p>
    <w:p w14:paraId="4D28D289" w14:textId="6248F4CD" w:rsidR="00FA5521" w:rsidRDefault="00FA5521" w:rsidP="00FA5521">
      <w:pPr>
        <w:jc w:val="right"/>
        <w:rPr>
          <w:rFonts w:ascii="Times New Roman" w:hAnsi="Times New Roman" w:cs="Times New Roman"/>
          <w:sz w:val="28"/>
          <w:szCs w:val="28"/>
        </w:rPr>
      </w:pPr>
    </w:p>
    <w:p w14:paraId="54170AEF" w14:textId="34AF3B01" w:rsidR="00FA5521" w:rsidRDefault="00FA5521" w:rsidP="00FA5521">
      <w:pPr>
        <w:jc w:val="right"/>
        <w:rPr>
          <w:rFonts w:ascii="Times New Roman" w:hAnsi="Times New Roman" w:cs="Times New Roman"/>
          <w:sz w:val="28"/>
          <w:szCs w:val="28"/>
        </w:rPr>
      </w:pPr>
    </w:p>
    <w:p w14:paraId="340481DF" w14:textId="77777777" w:rsidR="00FA5521" w:rsidRDefault="00FA5521" w:rsidP="00FA5521">
      <w:pPr>
        <w:jc w:val="right"/>
        <w:rPr>
          <w:rFonts w:ascii="Times New Roman" w:hAnsi="Times New Roman" w:cs="Times New Roman"/>
          <w:sz w:val="28"/>
          <w:szCs w:val="28"/>
        </w:rPr>
      </w:pPr>
    </w:p>
    <w:p w14:paraId="3F3A03A4" w14:textId="77777777" w:rsidR="00FA5521" w:rsidRDefault="00FA5521" w:rsidP="00FA5521">
      <w:pPr>
        <w:jc w:val="right"/>
        <w:rPr>
          <w:rFonts w:ascii="Times New Roman" w:hAnsi="Times New Roman" w:cs="Times New Roman"/>
          <w:sz w:val="28"/>
          <w:szCs w:val="28"/>
        </w:rPr>
      </w:pPr>
    </w:p>
    <w:p w14:paraId="39D8035D" w14:textId="77777777" w:rsidR="00FA5521" w:rsidRDefault="00FA5521" w:rsidP="00FA5521">
      <w:pPr>
        <w:jc w:val="right"/>
        <w:rPr>
          <w:rFonts w:ascii="Times New Roman" w:hAnsi="Times New Roman" w:cs="Times New Roman"/>
          <w:sz w:val="28"/>
          <w:szCs w:val="28"/>
        </w:rPr>
      </w:pPr>
    </w:p>
    <w:p w14:paraId="1127F90C" w14:textId="77777777" w:rsidR="00FA5521" w:rsidRDefault="00FA5521" w:rsidP="00FA5521">
      <w:pPr>
        <w:jc w:val="right"/>
        <w:rPr>
          <w:rFonts w:ascii="Times New Roman" w:hAnsi="Times New Roman" w:cs="Times New Roman"/>
          <w:sz w:val="28"/>
          <w:szCs w:val="28"/>
        </w:rPr>
      </w:pPr>
    </w:p>
    <w:p w14:paraId="5AE10C20" w14:textId="77777777" w:rsidR="00FA5521" w:rsidRDefault="00FA5521" w:rsidP="00FA5521">
      <w:pPr>
        <w:jc w:val="right"/>
        <w:rPr>
          <w:rFonts w:ascii="Times New Roman" w:hAnsi="Times New Roman" w:cs="Times New Roman"/>
          <w:sz w:val="28"/>
          <w:szCs w:val="28"/>
        </w:rPr>
      </w:pPr>
    </w:p>
    <w:p w14:paraId="056E4E91" w14:textId="77777777" w:rsidR="00FA5521" w:rsidRDefault="00FA5521" w:rsidP="00FA5521">
      <w:pPr>
        <w:jc w:val="right"/>
        <w:rPr>
          <w:rFonts w:ascii="Times New Roman" w:hAnsi="Times New Roman" w:cs="Times New Roman"/>
          <w:sz w:val="28"/>
          <w:szCs w:val="28"/>
        </w:rPr>
      </w:pPr>
    </w:p>
    <w:p w14:paraId="799DEC61" w14:textId="77777777" w:rsidR="00FA5521" w:rsidRDefault="00FA5521" w:rsidP="00FA5521">
      <w:pPr>
        <w:jc w:val="right"/>
        <w:rPr>
          <w:rFonts w:ascii="Times New Roman" w:hAnsi="Times New Roman" w:cs="Times New Roman"/>
          <w:sz w:val="28"/>
          <w:szCs w:val="28"/>
        </w:rPr>
      </w:pPr>
    </w:p>
    <w:p w14:paraId="2FBDB3AF" w14:textId="77777777" w:rsidR="00FA5521" w:rsidRDefault="00FA5521" w:rsidP="00FA5521">
      <w:pPr>
        <w:jc w:val="right"/>
        <w:rPr>
          <w:rFonts w:ascii="Times New Roman" w:hAnsi="Times New Roman" w:cs="Times New Roman"/>
          <w:sz w:val="28"/>
          <w:szCs w:val="28"/>
        </w:rPr>
      </w:pPr>
    </w:p>
    <w:p w14:paraId="57483392" w14:textId="77777777" w:rsidR="00FA5521" w:rsidRDefault="00FA5521" w:rsidP="00FA5521">
      <w:pPr>
        <w:jc w:val="right"/>
        <w:rPr>
          <w:rFonts w:ascii="Times New Roman" w:hAnsi="Times New Roman" w:cs="Times New Roman"/>
          <w:sz w:val="28"/>
          <w:szCs w:val="28"/>
        </w:rPr>
      </w:pPr>
    </w:p>
    <w:p w14:paraId="04BB9881" w14:textId="77777777" w:rsidR="00FA5521" w:rsidRDefault="00FA5521" w:rsidP="00FA5521">
      <w:pPr>
        <w:jc w:val="right"/>
        <w:rPr>
          <w:rFonts w:ascii="Times New Roman" w:hAnsi="Times New Roman" w:cs="Times New Roman"/>
          <w:sz w:val="28"/>
          <w:szCs w:val="28"/>
        </w:rPr>
      </w:pPr>
    </w:p>
    <w:p w14:paraId="549784FA" w14:textId="477D6B96" w:rsidR="00FA5521" w:rsidRDefault="00FA5521" w:rsidP="00FA5521">
      <w:pPr>
        <w:jc w:val="right"/>
        <w:rPr>
          <w:rFonts w:ascii="Times New Roman" w:hAnsi="Times New Roman" w:cs="Times New Roman"/>
          <w:sz w:val="28"/>
          <w:szCs w:val="28"/>
        </w:rPr>
      </w:pPr>
    </w:p>
    <w:p w14:paraId="37F9F618" w14:textId="77777777" w:rsidR="00FA5521" w:rsidRDefault="00FA5521" w:rsidP="00FA5521">
      <w:pPr>
        <w:jc w:val="right"/>
        <w:rPr>
          <w:rFonts w:ascii="Times New Roman" w:hAnsi="Times New Roman" w:cs="Times New Roman"/>
          <w:sz w:val="28"/>
          <w:szCs w:val="28"/>
        </w:rPr>
      </w:pPr>
    </w:p>
    <w:p w14:paraId="6621CF90" w14:textId="77777777" w:rsidR="00FA5521" w:rsidRDefault="00FA5521" w:rsidP="00FA5521">
      <w:pPr>
        <w:jc w:val="right"/>
        <w:rPr>
          <w:rFonts w:ascii="Times New Roman" w:hAnsi="Times New Roman" w:cs="Times New Roman"/>
          <w:sz w:val="28"/>
          <w:szCs w:val="28"/>
        </w:rPr>
      </w:pPr>
    </w:p>
    <w:p w14:paraId="2D46A450" w14:textId="77777777" w:rsidR="00FA5521" w:rsidRDefault="00FA5521" w:rsidP="00FA5521">
      <w:pPr>
        <w:jc w:val="right"/>
        <w:rPr>
          <w:rFonts w:ascii="Times New Roman" w:hAnsi="Times New Roman" w:cs="Times New Roman"/>
          <w:sz w:val="28"/>
          <w:szCs w:val="28"/>
        </w:rPr>
      </w:pPr>
    </w:p>
    <w:p w14:paraId="2E877F80" w14:textId="77777777" w:rsidR="00FA5521" w:rsidRDefault="00FA5521" w:rsidP="00FA5521">
      <w:pPr>
        <w:jc w:val="right"/>
        <w:rPr>
          <w:rFonts w:ascii="Times New Roman" w:hAnsi="Times New Roman" w:cs="Times New Roman"/>
          <w:sz w:val="28"/>
          <w:szCs w:val="28"/>
        </w:rPr>
      </w:pPr>
    </w:p>
    <w:p w14:paraId="09C79222" w14:textId="77777777" w:rsidR="00FA5521" w:rsidRDefault="00FA5521" w:rsidP="00FA5521">
      <w:pPr>
        <w:jc w:val="right"/>
        <w:rPr>
          <w:rFonts w:ascii="Times New Roman" w:hAnsi="Times New Roman" w:cs="Times New Roman"/>
          <w:sz w:val="28"/>
          <w:szCs w:val="28"/>
        </w:rPr>
      </w:pPr>
    </w:p>
    <w:p w14:paraId="0885C914" w14:textId="77777777" w:rsidR="00FA5521" w:rsidRDefault="00FA5521" w:rsidP="00FA5521">
      <w:pPr>
        <w:jc w:val="right"/>
        <w:rPr>
          <w:rFonts w:ascii="Times New Roman" w:hAnsi="Times New Roman" w:cs="Times New Roman"/>
          <w:sz w:val="28"/>
          <w:szCs w:val="28"/>
        </w:rPr>
      </w:pPr>
    </w:p>
    <w:p w14:paraId="30DB6FA8" w14:textId="77777777" w:rsidR="00FA5521" w:rsidRDefault="00FA5521" w:rsidP="00FA5521">
      <w:pPr>
        <w:jc w:val="right"/>
        <w:rPr>
          <w:rFonts w:ascii="Times New Roman" w:hAnsi="Times New Roman" w:cs="Times New Roman"/>
          <w:sz w:val="28"/>
          <w:szCs w:val="28"/>
        </w:rPr>
      </w:pPr>
    </w:p>
    <w:p w14:paraId="46DE22B3" w14:textId="77777777" w:rsidR="00FA5521" w:rsidRDefault="00FA5521" w:rsidP="00FA5521">
      <w:pPr>
        <w:jc w:val="right"/>
        <w:rPr>
          <w:rFonts w:ascii="Times New Roman" w:hAnsi="Times New Roman" w:cs="Times New Roman"/>
          <w:sz w:val="28"/>
          <w:szCs w:val="28"/>
        </w:rPr>
      </w:pPr>
    </w:p>
    <w:p w14:paraId="5BED57FA" w14:textId="77777777" w:rsidR="00FA5521" w:rsidRDefault="00FA5521" w:rsidP="00FA5521">
      <w:pPr>
        <w:jc w:val="right"/>
        <w:rPr>
          <w:rFonts w:ascii="Times New Roman" w:hAnsi="Times New Roman" w:cs="Times New Roman"/>
          <w:sz w:val="28"/>
          <w:szCs w:val="28"/>
        </w:rPr>
      </w:pPr>
    </w:p>
    <w:p w14:paraId="45B32F1E" w14:textId="77777777" w:rsidR="00FA5521" w:rsidRDefault="00FA5521" w:rsidP="00FA5521">
      <w:pPr>
        <w:jc w:val="right"/>
        <w:rPr>
          <w:rFonts w:ascii="Times New Roman" w:hAnsi="Times New Roman" w:cs="Times New Roman"/>
          <w:sz w:val="28"/>
          <w:szCs w:val="28"/>
        </w:rPr>
      </w:pPr>
    </w:p>
    <w:p w14:paraId="15879EC1" w14:textId="77777777" w:rsidR="00FA5521" w:rsidRDefault="00FA5521" w:rsidP="00FA5521">
      <w:pPr>
        <w:jc w:val="right"/>
        <w:rPr>
          <w:rFonts w:ascii="Times New Roman" w:hAnsi="Times New Roman" w:cs="Times New Roman"/>
          <w:sz w:val="28"/>
          <w:szCs w:val="28"/>
        </w:rPr>
      </w:pPr>
    </w:p>
    <w:p w14:paraId="0E9E934F" w14:textId="77777777" w:rsidR="00FA5521" w:rsidRDefault="00FA5521" w:rsidP="00FA5521">
      <w:pPr>
        <w:jc w:val="right"/>
        <w:rPr>
          <w:rFonts w:ascii="Times New Roman" w:hAnsi="Times New Roman" w:cs="Times New Roman"/>
          <w:sz w:val="28"/>
          <w:szCs w:val="28"/>
        </w:rPr>
      </w:pPr>
    </w:p>
    <w:p w14:paraId="520C16D0" w14:textId="6833C28A" w:rsidR="00FA5521" w:rsidRDefault="00FA5521" w:rsidP="00FA5521">
      <w:pPr>
        <w:jc w:val="right"/>
        <w:rPr>
          <w:rFonts w:ascii="Times New Roman" w:hAnsi="Times New Roman" w:cs="Times New Roman"/>
          <w:sz w:val="28"/>
          <w:szCs w:val="28"/>
        </w:rPr>
      </w:pPr>
    </w:p>
    <w:p w14:paraId="43A1E2F4" w14:textId="24BB0D96" w:rsidR="00FA5521" w:rsidRDefault="00FA5521" w:rsidP="00FA5521">
      <w:pPr>
        <w:jc w:val="right"/>
        <w:rPr>
          <w:rFonts w:ascii="Times New Roman" w:hAnsi="Times New Roman" w:cs="Times New Roman"/>
          <w:sz w:val="28"/>
          <w:szCs w:val="28"/>
        </w:rPr>
      </w:pPr>
      <w:r>
        <w:rPr>
          <w:noProof/>
        </w:rPr>
        <w:drawing>
          <wp:anchor distT="0" distB="0" distL="114300" distR="114300" simplePos="0" relativeHeight="251659264" behindDoc="1" locked="0" layoutInCell="1" allowOverlap="1" wp14:anchorId="1D187505" wp14:editId="7DF25CB9">
            <wp:simplePos x="0" y="0"/>
            <wp:positionH relativeFrom="page">
              <wp:posOffset>-1469144</wp:posOffset>
            </wp:positionH>
            <wp:positionV relativeFrom="paragraph">
              <wp:posOffset>307874</wp:posOffset>
            </wp:positionV>
            <wp:extent cx="10467974" cy="7598957"/>
            <wp:effectExtent l="5715" t="0" r="0" b="0"/>
            <wp:wrapNone/>
            <wp:docPr id="190915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51977" name=""/>
                    <pic:cNvPicPr/>
                  </pic:nvPicPr>
                  <pic:blipFill>
                    <a:blip r:embed="rId8">
                      <a:extLst>
                        <a:ext uri="{28A0092B-C50C-407E-A947-70E740481C1C}">
                          <a14:useLocalDpi xmlns:a14="http://schemas.microsoft.com/office/drawing/2010/main" val="0"/>
                        </a:ext>
                      </a:extLst>
                    </a:blip>
                    <a:stretch>
                      <a:fillRect/>
                    </a:stretch>
                  </pic:blipFill>
                  <pic:spPr>
                    <a:xfrm rot="16200000">
                      <a:off x="0" y="0"/>
                      <a:ext cx="10480113" cy="7607769"/>
                    </a:xfrm>
                    <a:prstGeom prst="rect">
                      <a:avLst/>
                    </a:prstGeom>
                  </pic:spPr>
                </pic:pic>
              </a:graphicData>
            </a:graphic>
            <wp14:sizeRelH relativeFrom="margin">
              <wp14:pctWidth>0</wp14:pctWidth>
            </wp14:sizeRelH>
            <wp14:sizeRelV relativeFrom="margin">
              <wp14:pctHeight>0</wp14:pctHeight>
            </wp14:sizeRelV>
          </wp:anchor>
        </w:drawing>
      </w:r>
    </w:p>
    <w:p w14:paraId="0DD47395" w14:textId="77777777" w:rsidR="00FA5521" w:rsidRDefault="00FA5521" w:rsidP="00FA5521">
      <w:pPr>
        <w:jc w:val="right"/>
        <w:rPr>
          <w:rFonts w:ascii="Times New Roman" w:hAnsi="Times New Roman" w:cs="Times New Roman"/>
          <w:sz w:val="28"/>
          <w:szCs w:val="28"/>
        </w:rPr>
      </w:pPr>
    </w:p>
    <w:p w14:paraId="2D96CB38" w14:textId="77777777" w:rsidR="00FA5521" w:rsidRDefault="00FA5521" w:rsidP="00FA5521">
      <w:pPr>
        <w:jc w:val="right"/>
        <w:rPr>
          <w:rFonts w:ascii="Times New Roman" w:hAnsi="Times New Roman" w:cs="Times New Roman"/>
          <w:sz w:val="28"/>
          <w:szCs w:val="28"/>
        </w:rPr>
      </w:pPr>
    </w:p>
    <w:p w14:paraId="2DBC8051" w14:textId="77777777" w:rsidR="00FA5521" w:rsidRDefault="00FA5521" w:rsidP="00FA5521">
      <w:pPr>
        <w:jc w:val="right"/>
        <w:rPr>
          <w:rFonts w:ascii="Times New Roman" w:hAnsi="Times New Roman" w:cs="Times New Roman"/>
          <w:sz w:val="28"/>
          <w:szCs w:val="28"/>
        </w:rPr>
      </w:pPr>
    </w:p>
    <w:p w14:paraId="39370E09" w14:textId="77777777" w:rsidR="00FA5521" w:rsidRDefault="00FA5521" w:rsidP="00FA5521">
      <w:pPr>
        <w:jc w:val="right"/>
        <w:rPr>
          <w:rFonts w:ascii="Times New Roman" w:hAnsi="Times New Roman" w:cs="Times New Roman"/>
          <w:sz w:val="28"/>
          <w:szCs w:val="28"/>
        </w:rPr>
      </w:pPr>
    </w:p>
    <w:p w14:paraId="0D13D797" w14:textId="77777777" w:rsidR="00FA5521" w:rsidRDefault="00FA5521" w:rsidP="00FA5521">
      <w:pPr>
        <w:jc w:val="right"/>
        <w:rPr>
          <w:rFonts w:ascii="Times New Roman" w:hAnsi="Times New Roman" w:cs="Times New Roman"/>
          <w:sz w:val="28"/>
          <w:szCs w:val="28"/>
        </w:rPr>
      </w:pPr>
    </w:p>
    <w:p w14:paraId="0A0ED209" w14:textId="77777777" w:rsidR="00FA5521" w:rsidRDefault="00FA5521" w:rsidP="00FA5521">
      <w:pPr>
        <w:jc w:val="right"/>
        <w:rPr>
          <w:rFonts w:ascii="Times New Roman" w:hAnsi="Times New Roman" w:cs="Times New Roman"/>
          <w:sz w:val="28"/>
          <w:szCs w:val="28"/>
        </w:rPr>
      </w:pPr>
    </w:p>
    <w:p w14:paraId="0A486899" w14:textId="77777777" w:rsidR="00FA5521" w:rsidRDefault="00FA5521" w:rsidP="00FA5521">
      <w:pPr>
        <w:jc w:val="right"/>
        <w:rPr>
          <w:rFonts w:ascii="Times New Roman" w:hAnsi="Times New Roman" w:cs="Times New Roman"/>
          <w:sz w:val="28"/>
          <w:szCs w:val="28"/>
        </w:rPr>
      </w:pPr>
    </w:p>
    <w:p w14:paraId="5E54CF78" w14:textId="77777777" w:rsidR="00FA5521" w:rsidRDefault="00FA5521" w:rsidP="00FA5521">
      <w:pPr>
        <w:jc w:val="right"/>
        <w:rPr>
          <w:rFonts w:ascii="Times New Roman" w:hAnsi="Times New Roman" w:cs="Times New Roman"/>
          <w:sz w:val="28"/>
          <w:szCs w:val="28"/>
        </w:rPr>
      </w:pPr>
    </w:p>
    <w:p w14:paraId="27979927" w14:textId="77777777" w:rsidR="00FA5521" w:rsidRDefault="00FA5521" w:rsidP="00FA5521">
      <w:pPr>
        <w:jc w:val="right"/>
        <w:rPr>
          <w:rFonts w:ascii="Times New Roman" w:hAnsi="Times New Roman" w:cs="Times New Roman"/>
          <w:sz w:val="28"/>
          <w:szCs w:val="28"/>
        </w:rPr>
      </w:pPr>
    </w:p>
    <w:p w14:paraId="5E18023A" w14:textId="77777777" w:rsidR="00FA5521" w:rsidRDefault="00FA5521" w:rsidP="00FA5521">
      <w:pPr>
        <w:jc w:val="right"/>
        <w:rPr>
          <w:rFonts w:ascii="Times New Roman" w:hAnsi="Times New Roman" w:cs="Times New Roman"/>
          <w:sz w:val="28"/>
          <w:szCs w:val="28"/>
        </w:rPr>
      </w:pPr>
    </w:p>
    <w:p w14:paraId="405EC773" w14:textId="77777777" w:rsidR="00FA5521" w:rsidRDefault="00FA5521" w:rsidP="00FA5521">
      <w:pPr>
        <w:jc w:val="right"/>
        <w:rPr>
          <w:rFonts w:ascii="Times New Roman" w:hAnsi="Times New Roman" w:cs="Times New Roman"/>
          <w:sz w:val="28"/>
          <w:szCs w:val="28"/>
        </w:rPr>
      </w:pPr>
    </w:p>
    <w:p w14:paraId="68C49C39" w14:textId="77777777" w:rsidR="00FA5521" w:rsidRDefault="00FA5521" w:rsidP="00FA5521">
      <w:pPr>
        <w:jc w:val="right"/>
        <w:rPr>
          <w:rFonts w:ascii="Times New Roman" w:hAnsi="Times New Roman" w:cs="Times New Roman"/>
          <w:sz w:val="28"/>
          <w:szCs w:val="28"/>
        </w:rPr>
      </w:pPr>
    </w:p>
    <w:p w14:paraId="6FE17325" w14:textId="77777777" w:rsidR="00FA5521" w:rsidRDefault="00FA5521" w:rsidP="00FA5521">
      <w:pPr>
        <w:jc w:val="right"/>
        <w:rPr>
          <w:rFonts w:ascii="Times New Roman" w:hAnsi="Times New Roman" w:cs="Times New Roman"/>
          <w:sz w:val="28"/>
          <w:szCs w:val="28"/>
        </w:rPr>
      </w:pPr>
    </w:p>
    <w:p w14:paraId="46352F4B" w14:textId="77777777" w:rsidR="00FA5521" w:rsidRDefault="00FA5521" w:rsidP="00FA5521">
      <w:pPr>
        <w:jc w:val="right"/>
        <w:rPr>
          <w:rFonts w:ascii="Times New Roman" w:hAnsi="Times New Roman" w:cs="Times New Roman"/>
          <w:sz w:val="28"/>
          <w:szCs w:val="28"/>
        </w:rPr>
      </w:pPr>
    </w:p>
    <w:p w14:paraId="7D362290" w14:textId="77777777" w:rsidR="00FA5521" w:rsidRDefault="00FA5521" w:rsidP="00FA5521">
      <w:pPr>
        <w:jc w:val="right"/>
        <w:rPr>
          <w:rFonts w:ascii="Times New Roman" w:hAnsi="Times New Roman" w:cs="Times New Roman"/>
          <w:sz w:val="28"/>
          <w:szCs w:val="28"/>
        </w:rPr>
      </w:pPr>
    </w:p>
    <w:p w14:paraId="3C37C731" w14:textId="77777777" w:rsidR="00FA5521" w:rsidRDefault="00FA5521" w:rsidP="00FA5521">
      <w:pPr>
        <w:jc w:val="right"/>
        <w:rPr>
          <w:rFonts w:ascii="Times New Roman" w:hAnsi="Times New Roman" w:cs="Times New Roman"/>
          <w:sz w:val="28"/>
          <w:szCs w:val="28"/>
        </w:rPr>
      </w:pPr>
    </w:p>
    <w:p w14:paraId="5F2F947B" w14:textId="77777777" w:rsidR="00FA5521" w:rsidRDefault="00FA5521" w:rsidP="00FA5521">
      <w:pPr>
        <w:jc w:val="right"/>
        <w:rPr>
          <w:rFonts w:ascii="Times New Roman" w:hAnsi="Times New Roman" w:cs="Times New Roman"/>
          <w:sz w:val="28"/>
          <w:szCs w:val="28"/>
        </w:rPr>
      </w:pPr>
    </w:p>
    <w:p w14:paraId="66ACF5BB" w14:textId="77777777" w:rsidR="00FA5521" w:rsidRDefault="00FA5521" w:rsidP="00FA5521">
      <w:pPr>
        <w:jc w:val="right"/>
        <w:rPr>
          <w:rFonts w:ascii="Times New Roman" w:hAnsi="Times New Roman" w:cs="Times New Roman"/>
          <w:sz w:val="28"/>
          <w:szCs w:val="28"/>
        </w:rPr>
      </w:pPr>
    </w:p>
    <w:p w14:paraId="2920402C" w14:textId="77777777" w:rsidR="00FA5521" w:rsidRDefault="00FA5521" w:rsidP="00FA5521">
      <w:pPr>
        <w:jc w:val="right"/>
        <w:rPr>
          <w:rFonts w:ascii="Times New Roman" w:hAnsi="Times New Roman" w:cs="Times New Roman"/>
          <w:sz w:val="28"/>
          <w:szCs w:val="28"/>
        </w:rPr>
      </w:pPr>
    </w:p>
    <w:p w14:paraId="2D5E1FC8" w14:textId="53933D37" w:rsidR="00FA5521" w:rsidRDefault="00FA5521" w:rsidP="00FA5521">
      <w:pPr>
        <w:jc w:val="right"/>
        <w:rPr>
          <w:rFonts w:ascii="Times New Roman" w:hAnsi="Times New Roman" w:cs="Times New Roman"/>
          <w:sz w:val="28"/>
          <w:szCs w:val="28"/>
        </w:rPr>
      </w:pPr>
    </w:p>
    <w:p w14:paraId="11CE98DF" w14:textId="77777777" w:rsidR="00FA5521" w:rsidRDefault="00FA5521" w:rsidP="00FA5521">
      <w:pPr>
        <w:jc w:val="right"/>
        <w:rPr>
          <w:rFonts w:ascii="Times New Roman" w:hAnsi="Times New Roman" w:cs="Times New Roman"/>
          <w:sz w:val="28"/>
          <w:szCs w:val="28"/>
        </w:rPr>
      </w:pPr>
    </w:p>
    <w:p w14:paraId="3EEC921F" w14:textId="77777777" w:rsidR="00FA5521" w:rsidRDefault="00FA5521" w:rsidP="00FA5521">
      <w:pPr>
        <w:jc w:val="right"/>
        <w:rPr>
          <w:rFonts w:ascii="Times New Roman" w:hAnsi="Times New Roman" w:cs="Times New Roman"/>
          <w:sz w:val="28"/>
          <w:szCs w:val="28"/>
        </w:rPr>
      </w:pPr>
    </w:p>
    <w:p w14:paraId="08470B2E" w14:textId="77777777" w:rsidR="00FA5521" w:rsidRDefault="00FA5521" w:rsidP="00FA5521">
      <w:pPr>
        <w:jc w:val="right"/>
        <w:rPr>
          <w:rFonts w:ascii="Times New Roman" w:hAnsi="Times New Roman" w:cs="Times New Roman"/>
          <w:sz w:val="28"/>
          <w:szCs w:val="28"/>
        </w:rPr>
      </w:pPr>
    </w:p>
    <w:p w14:paraId="012D43AD" w14:textId="77777777" w:rsidR="00FA5521" w:rsidRDefault="00FA5521" w:rsidP="00FA5521">
      <w:pPr>
        <w:jc w:val="right"/>
        <w:rPr>
          <w:rFonts w:ascii="Times New Roman" w:hAnsi="Times New Roman" w:cs="Times New Roman"/>
          <w:sz w:val="28"/>
          <w:szCs w:val="28"/>
        </w:rPr>
      </w:pPr>
    </w:p>
    <w:p w14:paraId="05A036D3" w14:textId="77777777" w:rsidR="00FA5521" w:rsidRDefault="00FA5521" w:rsidP="00FA5521">
      <w:pPr>
        <w:jc w:val="right"/>
        <w:rPr>
          <w:rFonts w:ascii="Times New Roman" w:hAnsi="Times New Roman" w:cs="Times New Roman"/>
          <w:sz w:val="28"/>
          <w:szCs w:val="28"/>
        </w:rPr>
      </w:pPr>
    </w:p>
    <w:p w14:paraId="166A4B68" w14:textId="66ACF4E1" w:rsidR="00FA5521" w:rsidRPr="00FA5521" w:rsidRDefault="00FA5521" w:rsidP="00FA5521">
      <w:pPr>
        <w:jc w:val="right"/>
        <w:rPr>
          <w:rFonts w:ascii="Times New Roman" w:hAnsi="Times New Roman" w:cs="Times New Roman"/>
          <w:sz w:val="28"/>
          <w:szCs w:val="28"/>
        </w:rPr>
      </w:pPr>
      <w:r>
        <w:rPr>
          <w:noProof/>
        </w:rPr>
        <w:lastRenderedPageBreak/>
        <w:drawing>
          <wp:anchor distT="0" distB="0" distL="114300" distR="114300" simplePos="0" relativeHeight="251658240" behindDoc="1" locked="0" layoutInCell="1" allowOverlap="1" wp14:anchorId="0E3E31A1" wp14:editId="7A44041B">
            <wp:simplePos x="0" y="0"/>
            <wp:positionH relativeFrom="margin">
              <wp:posOffset>-2195580</wp:posOffset>
            </wp:positionH>
            <wp:positionV relativeFrom="paragraph">
              <wp:posOffset>548852</wp:posOffset>
            </wp:positionV>
            <wp:extent cx="10561765" cy="7820025"/>
            <wp:effectExtent l="0" t="953" r="0" b="0"/>
            <wp:wrapNone/>
            <wp:docPr id="38369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7623" name=""/>
                    <pic:cNvPicPr/>
                  </pic:nvPicPr>
                  <pic:blipFill>
                    <a:blip r:embed="rId9">
                      <a:extLst>
                        <a:ext uri="{28A0092B-C50C-407E-A947-70E740481C1C}">
                          <a14:useLocalDpi xmlns:a14="http://schemas.microsoft.com/office/drawing/2010/main" val="0"/>
                        </a:ext>
                      </a:extLst>
                    </a:blip>
                    <a:stretch>
                      <a:fillRect/>
                    </a:stretch>
                  </pic:blipFill>
                  <pic:spPr>
                    <a:xfrm rot="16200000">
                      <a:off x="0" y="0"/>
                      <a:ext cx="10625020" cy="7866859"/>
                    </a:xfrm>
                    <a:prstGeom prst="rect">
                      <a:avLst/>
                    </a:prstGeom>
                  </pic:spPr>
                </pic:pic>
              </a:graphicData>
            </a:graphic>
            <wp14:sizeRelH relativeFrom="margin">
              <wp14:pctWidth>0</wp14:pctWidth>
            </wp14:sizeRelH>
            <wp14:sizeRelV relativeFrom="margin">
              <wp14:pctHeight>0</wp14:pctHeight>
            </wp14:sizeRelV>
          </wp:anchor>
        </w:drawing>
      </w:r>
    </w:p>
    <w:sectPr w:rsidR="00FA5521" w:rsidRPr="00FA55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93B"/>
    <w:multiLevelType w:val="multilevel"/>
    <w:tmpl w:val="1DF4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63030"/>
    <w:multiLevelType w:val="multilevel"/>
    <w:tmpl w:val="D152E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032F1"/>
    <w:multiLevelType w:val="multilevel"/>
    <w:tmpl w:val="F8F80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4077CF"/>
    <w:multiLevelType w:val="multilevel"/>
    <w:tmpl w:val="3DE85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065DB"/>
    <w:multiLevelType w:val="multilevel"/>
    <w:tmpl w:val="82C8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C100A7"/>
    <w:multiLevelType w:val="multilevel"/>
    <w:tmpl w:val="7EE8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3707B"/>
    <w:multiLevelType w:val="multilevel"/>
    <w:tmpl w:val="00E6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7900B8"/>
    <w:multiLevelType w:val="multilevel"/>
    <w:tmpl w:val="6FA4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523CF7"/>
    <w:multiLevelType w:val="multilevel"/>
    <w:tmpl w:val="FA8A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D42892"/>
    <w:multiLevelType w:val="multilevel"/>
    <w:tmpl w:val="3AEE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B408E0"/>
    <w:multiLevelType w:val="multilevel"/>
    <w:tmpl w:val="3DDE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1922B4"/>
    <w:multiLevelType w:val="multilevel"/>
    <w:tmpl w:val="19BE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71DED"/>
    <w:multiLevelType w:val="multilevel"/>
    <w:tmpl w:val="9E68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05329">
    <w:abstractNumId w:val="6"/>
  </w:num>
  <w:num w:numId="2" w16cid:durableId="1410733316">
    <w:abstractNumId w:val="3"/>
  </w:num>
  <w:num w:numId="3" w16cid:durableId="731343206">
    <w:abstractNumId w:val="10"/>
  </w:num>
  <w:num w:numId="4" w16cid:durableId="66458813">
    <w:abstractNumId w:val="7"/>
  </w:num>
  <w:num w:numId="5" w16cid:durableId="2023973061">
    <w:abstractNumId w:val="8"/>
  </w:num>
  <w:num w:numId="6" w16cid:durableId="1928615217">
    <w:abstractNumId w:val="5"/>
  </w:num>
  <w:num w:numId="7" w16cid:durableId="2078674160">
    <w:abstractNumId w:val="0"/>
  </w:num>
  <w:num w:numId="8" w16cid:durableId="828907040">
    <w:abstractNumId w:val="12"/>
  </w:num>
  <w:num w:numId="9" w16cid:durableId="1034309912">
    <w:abstractNumId w:val="11"/>
  </w:num>
  <w:num w:numId="10" w16cid:durableId="937832590">
    <w:abstractNumId w:val="9"/>
  </w:num>
  <w:num w:numId="11" w16cid:durableId="647057623">
    <w:abstractNumId w:val="1"/>
  </w:num>
  <w:num w:numId="12" w16cid:durableId="348917270">
    <w:abstractNumId w:val="4"/>
  </w:num>
  <w:num w:numId="13" w16cid:durableId="2056272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905"/>
    <w:rsid w:val="00447A0F"/>
    <w:rsid w:val="004C7EBA"/>
    <w:rsid w:val="00910E1F"/>
    <w:rsid w:val="00AC2BD6"/>
    <w:rsid w:val="00B64EBB"/>
    <w:rsid w:val="00D45E5C"/>
    <w:rsid w:val="00D529D5"/>
    <w:rsid w:val="00E52905"/>
    <w:rsid w:val="00FA5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8FB03"/>
  <w15:chartTrackingRefBased/>
  <w15:docId w15:val="{D749E90F-0B42-4912-AB74-38CD4621A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9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9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9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9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9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9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9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9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9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9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9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9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9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9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9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9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9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905"/>
    <w:rPr>
      <w:rFonts w:eastAsiaTheme="majorEastAsia" w:cstheme="majorBidi"/>
      <w:color w:val="272727" w:themeColor="text1" w:themeTint="D8"/>
    </w:rPr>
  </w:style>
  <w:style w:type="paragraph" w:styleId="Title">
    <w:name w:val="Title"/>
    <w:basedOn w:val="Normal"/>
    <w:next w:val="Normal"/>
    <w:link w:val="TitleChar"/>
    <w:uiPriority w:val="10"/>
    <w:qFormat/>
    <w:rsid w:val="00E529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9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9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9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905"/>
    <w:pPr>
      <w:spacing w:before="160"/>
      <w:jc w:val="center"/>
    </w:pPr>
    <w:rPr>
      <w:i/>
      <w:iCs/>
      <w:color w:val="404040" w:themeColor="text1" w:themeTint="BF"/>
    </w:rPr>
  </w:style>
  <w:style w:type="character" w:customStyle="1" w:styleId="QuoteChar">
    <w:name w:val="Quote Char"/>
    <w:basedOn w:val="DefaultParagraphFont"/>
    <w:link w:val="Quote"/>
    <w:uiPriority w:val="29"/>
    <w:rsid w:val="00E52905"/>
    <w:rPr>
      <w:i/>
      <w:iCs/>
      <w:color w:val="404040" w:themeColor="text1" w:themeTint="BF"/>
    </w:rPr>
  </w:style>
  <w:style w:type="paragraph" w:styleId="ListParagraph">
    <w:name w:val="List Paragraph"/>
    <w:basedOn w:val="Normal"/>
    <w:uiPriority w:val="34"/>
    <w:qFormat/>
    <w:rsid w:val="00E52905"/>
    <w:pPr>
      <w:ind w:left="720"/>
      <w:contextualSpacing/>
    </w:pPr>
  </w:style>
  <w:style w:type="character" w:styleId="IntenseEmphasis">
    <w:name w:val="Intense Emphasis"/>
    <w:basedOn w:val="DefaultParagraphFont"/>
    <w:uiPriority w:val="21"/>
    <w:qFormat/>
    <w:rsid w:val="00E52905"/>
    <w:rPr>
      <w:i/>
      <w:iCs/>
      <w:color w:val="2F5496" w:themeColor="accent1" w:themeShade="BF"/>
    </w:rPr>
  </w:style>
  <w:style w:type="paragraph" w:styleId="IntenseQuote">
    <w:name w:val="Intense Quote"/>
    <w:basedOn w:val="Normal"/>
    <w:next w:val="Normal"/>
    <w:link w:val="IntenseQuoteChar"/>
    <w:uiPriority w:val="30"/>
    <w:qFormat/>
    <w:rsid w:val="00E529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905"/>
    <w:rPr>
      <w:i/>
      <w:iCs/>
      <w:color w:val="2F5496" w:themeColor="accent1" w:themeShade="BF"/>
    </w:rPr>
  </w:style>
  <w:style w:type="character" w:styleId="IntenseReference">
    <w:name w:val="Intense Reference"/>
    <w:basedOn w:val="DefaultParagraphFont"/>
    <w:uiPriority w:val="32"/>
    <w:qFormat/>
    <w:rsid w:val="00E529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10</Pages>
  <Words>843</Words>
  <Characters>4806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crimboy</dc:creator>
  <cp:keywords/>
  <dc:description/>
  <cp:lastModifiedBy>dhanush crimboy</cp:lastModifiedBy>
  <cp:revision>3</cp:revision>
  <dcterms:created xsi:type="dcterms:W3CDTF">2025-12-14T09:28:00Z</dcterms:created>
  <dcterms:modified xsi:type="dcterms:W3CDTF">2025-12-14T09:53:00Z</dcterms:modified>
</cp:coreProperties>
</file>