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color w:val="980000"/>
          <w:sz w:val="36"/>
          <w:szCs w:val="36"/>
        </w:rPr>
      </w:pPr>
      <w:r w:rsidDel="00000000" w:rsidR="00000000" w:rsidRPr="00000000">
        <w:rPr>
          <w:rFonts w:ascii="Times New Roman" w:cs="Times New Roman" w:eastAsia="Times New Roman" w:hAnsi="Times New Roman"/>
          <w:b w:val="1"/>
          <w:color w:val="980000"/>
          <w:sz w:val="36"/>
          <w:szCs w:val="36"/>
          <w:rtl w:val="0"/>
        </w:rPr>
        <w:t xml:space="preserve">Phase-2 Submission</w:t>
      </w:r>
    </w:p>
    <w:p w:rsidR="00000000" w:rsidDel="00000000" w:rsidP="00000000" w:rsidRDefault="00000000" w:rsidRPr="00000000" w14:paraId="00000002">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Student Name:</w:t>
      </w:r>
      <w:r w:rsidDel="00000000" w:rsidR="00000000" w:rsidRPr="00000000">
        <w:rPr>
          <w:rFonts w:ascii="Times New Roman" w:cs="Times New Roman" w:eastAsia="Times New Roman" w:hAnsi="Times New Roman"/>
          <w:sz w:val="36"/>
          <w:szCs w:val="36"/>
          <w:rtl w:val="0"/>
        </w:rPr>
        <w:t xml:space="preserve"> K.Kowsalya </w:t>
      </w:r>
    </w:p>
    <w:p w:rsidR="00000000" w:rsidDel="00000000" w:rsidP="00000000" w:rsidRDefault="00000000" w:rsidRPr="00000000" w14:paraId="00000003">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Register Number:</w:t>
      </w:r>
      <w:r w:rsidDel="00000000" w:rsidR="00000000" w:rsidRPr="00000000">
        <w:rPr>
          <w:rFonts w:ascii="Times New Roman" w:cs="Times New Roman" w:eastAsia="Times New Roman" w:hAnsi="Times New Roman"/>
          <w:sz w:val="36"/>
          <w:szCs w:val="36"/>
          <w:rtl w:val="0"/>
        </w:rPr>
        <w:t xml:space="preserve"> 422223104027</w:t>
      </w:r>
    </w:p>
    <w:p w:rsidR="00000000" w:rsidDel="00000000" w:rsidP="00000000" w:rsidRDefault="00000000" w:rsidRPr="00000000" w14:paraId="00000004">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Institution:</w:t>
      </w:r>
      <w:r w:rsidDel="00000000" w:rsidR="00000000" w:rsidRPr="00000000">
        <w:rPr>
          <w:rFonts w:ascii="Times New Roman" w:cs="Times New Roman" w:eastAsia="Times New Roman" w:hAnsi="Times New Roman"/>
          <w:sz w:val="36"/>
          <w:szCs w:val="36"/>
          <w:rtl w:val="0"/>
        </w:rPr>
        <w:t xml:space="preserve"> Surya group of institution</w:t>
      </w:r>
    </w:p>
    <w:p w:rsidR="00000000" w:rsidDel="00000000" w:rsidP="00000000" w:rsidRDefault="00000000" w:rsidRPr="00000000" w14:paraId="00000005">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w:t>
      </w:r>
      <w:r w:rsidDel="00000000" w:rsidR="00000000" w:rsidRPr="00000000">
        <w:rPr>
          <w:rFonts w:ascii="Times New Roman" w:cs="Times New Roman" w:eastAsia="Times New Roman" w:hAnsi="Times New Roman"/>
          <w:sz w:val="36"/>
          <w:szCs w:val="36"/>
          <w:rtl w:val="0"/>
        </w:rPr>
        <w:t xml:space="preserve"> B.E(computer science and engineering)</w:t>
      </w:r>
    </w:p>
    <w:p w:rsidR="00000000" w:rsidDel="00000000" w:rsidP="00000000" w:rsidRDefault="00000000" w:rsidRPr="00000000" w14:paraId="00000006">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Date of Submission:</w:t>
      </w:r>
      <w:r w:rsidDel="00000000" w:rsidR="00000000" w:rsidRPr="00000000">
        <w:rPr>
          <w:rFonts w:ascii="Times New Roman" w:cs="Times New Roman" w:eastAsia="Times New Roman" w:hAnsi="Times New Roman"/>
          <w:sz w:val="36"/>
          <w:szCs w:val="36"/>
          <w:rtl w:val="0"/>
        </w:rPr>
        <w:t xml:space="preserve"> 3/4/2025</w:t>
      </w:r>
    </w:p>
    <w:p w:rsidR="00000000" w:rsidDel="00000000" w:rsidP="00000000" w:rsidRDefault="00000000" w:rsidRPr="00000000" w14:paraId="00000007">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Github Repository Link:</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numPr>
          <w:ilvl w:val="0"/>
          <w:numId w:val="1"/>
        </w:numPr>
        <w:spacing w:before="280" w:lineRule="auto"/>
        <w:ind w:left="720" w:hanging="360"/>
        <w:rPr>
          <w:rFonts w:ascii="Times New Roman" w:cs="Times New Roman" w:eastAsia="Times New Roman" w:hAnsi="Times New Roman"/>
          <w:b w:val="1"/>
          <w:color w:val="980000"/>
          <w:sz w:val="30"/>
          <w:szCs w:val="30"/>
        </w:rPr>
      </w:pPr>
      <w:bookmarkStart w:colFirst="0" w:colLast="0" w:name="_abdqr7yczkqf" w:id="0"/>
      <w:bookmarkEnd w:id="0"/>
      <w:r w:rsidDel="00000000" w:rsidR="00000000" w:rsidRPr="00000000">
        <w:rPr>
          <w:rFonts w:ascii="Times New Roman" w:cs="Times New Roman" w:eastAsia="Times New Roman" w:hAnsi="Times New Roman"/>
          <w:b w:val="1"/>
          <w:color w:val="980000"/>
          <w:sz w:val="30"/>
          <w:szCs w:val="30"/>
          <w:rtl w:val="0"/>
        </w:rPr>
        <w:t xml:space="preserve">Problem Statement</w:t>
      </w:r>
    </w:p>
    <w:p w:rsidR="00000000" w:rsidDel="00000000" w:rsidP="00000000" w:rsidRDefault="00000000" w:rsidRPr="00000000" w14:paraId="0000000A">
      <w:pPr>
        <w:pStyle w:val="Heading3"/>
        <w:spacing w:before="28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 the digital economy, credit card transactions have become an integral part of daily life. However, this has increased exposure to fraudulent activities, threatening financial security for consumers and businesses alike. Despite efforts from financial institutions, traditional fraud detection systems often struggle to identify new or evolving fraud patterns in real-time.This project focuses on detecting fraudulent credit card transactions using machine learning algorithms. It classifies transactions as fraudulent or legitimate based on engineered features and patterns from transaction metadata.</w:t>
      </w:r>
    </w:p>
    <w:p w:rsidR="00000000" w:rsidDel="00000000" w:rsidP="00000000" w:rsidRDefault="00000000" w:rsidRPr="00000000" w14:paraId="0000000B">
      <w:pPr>
        <w:pStyle w:val="Heading3"/>
        <w:spacing w:before="28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problem type is a binary classification task.</w:t>
      </w:r>
    </w:p>
    <w:p w:rsidR="00000000" w:rsidDel="00000000" w:rsidP="00000000" w:rsidRDefault="00000000" w:rsidRPr="00000000" w14:paraId="0000000C">
      <w:pPr>
        <w:pStyle w:val="Heading3"/>
        <w:spacing w:before="28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Solving this problem enables better protection for consumers, reduces financial losses for banks, and enhances trust in digital payment systems.</w:t>
        <w:br w:type="textWrapping"/>
      </w:r>
    </w:p>
    <w:p w:rsidR="00000000" w:rsidDel="00000000" w:rsidP="00000000" w:rsidRDefault="00000000" w:rsidRPr="00000000" w14:paraId="0000000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h1to2dsdeij" w:id="1"/>
      <w:bookmarkEnd w:id="1"/>
      <w:r w:rsidDel="00000000" w:rsidR="00000000" w:rsidRPr="00000000">
        <w:rPr>
          <w:rFonts w:ascii="Times New Roman" w:cs="Times New Roman" w:eastAsia="Times New Roman" w:hAnsi="Times New Roman"/>
          <w:b w:val="1"/>
          <w:color w:val="980000"/>
          <w:sz w:val="30"/>
          <w:szCs w:val="30"/>
          <w:rtl w:val="0"/>
        </w:rPr>
        <w:t xml:space="preserve">2. Project Objectives</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machine learning model that accurately classifies transactions as fraudulent or non-fraudulent.</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 fraud detection accuracy and recall, particularly in imbalanced datasets.</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 different classification models including Logistic Regression, Random Forest, and XGBoost</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Visualize model insights such as feature importance and fraud likelihood patterns.</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initial goals have been refined post-data exploration to include outlier handling. stronger feature transformation, and class imbalance solutions.</w:t>
      </w:r>
    </w:p>
    <w:p w:rsidR="00000000" w:rsidDel="00000000" w:rsidP="00000000" w:rsidRDefault="00000000" w:rsidRPr="00000000" w14:paraId="00000018">
      <w:pPr>
        <w:pStyle w:val="Heading3"/>
        <w:keepNext w:val="0"/>
        <w:keepLines w:val="0"/>
        <w:spacing w:before="280" w:lineRule="auto"/>
        <w:ind w:left="360" w:firstLine="0"/>
        <w:rPr>
          <w:rFonts w:ascii="Times New Roman" w:cs="Times New Roman" w:eastAsia="Times New Roman" w:hAnsi="Times New Roman"/>
          <w:b w:val="1"/>
          <w:color w:val="980000"/>
          <w:sz w:val="30"/>
          <w:szCs w:val="30"/>
        </w:rPr>
      </w:pPr>
      <w:bookmarkStart w:colFirst="0" w:colLast="0" w:name="_jugfp1kr1tgh" w:id="2"/>
      <w:bookmarkEnd w:id="2"/>
      <w:r w:rsidDel="00000000" w:rsidR="00000000" w:rsidRPr="00000000">
        <w:rPr>
          <w:rFonts w:ascii="Times New Roman" w:cs="Times New Roman" w:eastAsia="Times New Roman" w:hAnsi="Times New Roman"/>
          <w:b w:val="1"/>
          <w:color w:val="980000"/>
          <w:sz w:val="30"/>
          <w:szCs w:val="30"/>
          <w:rtl w:val="0"/>
        </w:rPr>
        <w:t xml:space="preserve">3.Flowchart of the Project Workflow</w:t>
      </w:r>
    </w:p>
    <w:p w:rsidR="00000000" w:rsidDel="00000000" w:rsidP="00000000" w:rsidRDefault="00000000" w:rsidRPr="00000000" w14:paraId="00000019">
      <w:pPr>
        <w:rPr/>
      </w:pPr>
      <w:r w:rsidDel="00000000" w:rsidR="00000000" w:rsidRPr="00000000">
        <w:rPr>
          <w:rtl w:val="0"/>
        </w:rPr>
        <w:t xml:space="preserve">[Data Collection]</w:t>
      </w:r>
    </w:p>
    <w:p w:rsidR="00000000" w:rsidDel="00000000" w:rsidP="00000000" w:rsidRDefault="00000000" w:rsidRPr="00000000" w14:paraId="0000001A">
      <w:pPr>
        <w:rPr/>
      </w:pPr>
      <w:r w:rsidDel="00000000" w:rsidR="00000000" w:rsidRPr="00000000">
        <w:rPr>
          <w:rtl w:val="0"/>
        </w:rPr>
        <w:t xml:space="preserve">            ↓ </w:t>
      </w:r>
    </w:p>
    <w:p w:rsidR="00000000" w:rsidDel="00000000" w:rsidP="00000000" w:rsidRDefault="00000000" w:rsidRPr="00000000" w14:paraId="0000001B">
      <w:pPr>
        <w:rPr/>
      </w:pPr>
      <w:r w:rsidDel="00000000" w:rsidR="00000000" w:rsidRPr="00000000">
        <w:rPr>
          <w:rtl w:val="0"/>
        </w:rPr>
        <w:t xml:space="preserve">[Data Preprocessing]</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[Exploratory Data Analysis]</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[Feature Engineering]</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[Model Building &amp; Evaluation]</w:t>
      </w:r>
    </w:p>
    <w:p w:rsidR="00000000" w:rsidDel="00000000" w:rsidP="00000000" w:rsidRDefault="00000000" w:rsidRPr="00000000" w14:paraId="00000022">
      <w:pPr>
        <w:jc w:val="both"/>
        <w:rPr/>
      </w:pPr>
      <w:r w:rsidDel="00000000" w:rsidR="00000000" w:rsidRPr="00000000">
        <w:rPr>
          <w:rtl w:val="0"/>
        </w:rPr>
        <w:t xml:space="preserve">            ↓</w:t>
      </w:r>
    </w:p>
    <w:p w:rsidR="00000000" w:rsidDel="00000000" w:rsidP="00000000" w:rsidRDefault="00000000" w:rsidRPr="00000000" w14:paraId="00000023">
      <w:pPr>
        <w:jc w:val="both"/>
        <w:rPr/>
      </w:pPr>
      <w:r w:rsidDel="00000000" w:rsidR="00000000" w:rsidRPr="00000000">
        <w:rPr>
          <w:rtl w:val="0"/>
        </w:rPr>
        <w:t xml:space="preserve">[Visualization of Results]</w:t>
      </w:r>
    </w:p>
    <w:p w:rsidR="00000000" w:rsidDel="00000000" w:rsidP="00000000" w:rsidRDefault="00000000" w:rsidRPr="00000000" w14:paraId="00000024">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cecgg1rud90h" w:id="3"/>
      <w:bookmarkEnd w:id="3"/>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2xwll9wygm8d" w:id="4"/>
      <w:bookmarkEnd w:id="4"/>
      <w:r w:rsidDel="00000000" w:rsidR="00000000" w:rsidRPr="00000000">
        <w:rPr>
          <w:rFonts w:ascii="Times New Roman" w:cs="Times New Roman" w:eastAsia="Times New Roman" w:hAnsi="Times New Roman"/>
          <w:b w:val="1"/>
          <w:color w:val="980000"/>
          <w:sz w:val="30"/>
          <w:szCs w:val="30"/>
          <w:rtl w:val="0"/>
        </w:rPr>
        <w:t xml:space="preserve">4. Data Description </w:t>
      </w:r>
    </w:p>
    <w:p w:rsidR="00000000" w:rsidDel="00000000" w:rsidP="00000000" w:rsidRDefault="00000000" w:rsidRPr="00000000" w14:paraId="00000026">
      <w:pPr>
        <w:pStyle w:val="Heading3"/>
        <w:keepNext w:val="0"/>
        <w:keepLines w:val="0"/>
        <w:spacing w:before="280" w:lineRule="auto"/>
        <w:rPr>
          <w:rFonts w:ascii="Times New Roman" w:cs="Times New Roman" w:eastAsia="Times New Roman" w:hAnsi="Times New Roman"/>
          <w:b w:val="1"/>
          <w:color w:val="980000"/>
          <w:sz w:val="30"/>
          <w:szCs w:val="30"/>
        </w:rPr>
      </w:pPr>
      <w:r w:rsidDel="00000000" w:rsidR="00000000" w:rsidRPr="00000000">
        <w:rPr>
          <w:rFonts w:ascii="Times New Roman" w:cs="Times New Roman" w:eastAsia="Times New Roman" w:hAnsi="Times New Roman"/>
          <w:i w:val="1"/>
          <w:rtl w:val="0"/>
        </w:rPr>
        <w:br w:type="textWrapping"/>
      </w:r>
      <w:r w:rsidDel="00000000" w:rsidR="00000000" w:rsidRPr="00000000">
        <w:rPr>
          <w:rtl w:val="0"/>
        </w:rPr>
      </w:r>
    </w:p>
    <w:p w:rsidR="00000000" w:rsidDel="00000000" w:rsidP="00000000" w:rsidRDefault="00000000" w:rsidRPr="00000000" w14:paraId="00000027">
      <w:pPr>
        <w:shd w:fill="ffffff" w:val="clea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Source:</w:t>
      </w:r>
      <w:r w:rsidDel="00000000" w:rsidR="00000000" w:rsidRPr="00000000">
        <w:rPr>
          <w:rtl w:val="0"/>
        </w:rPr>
        <w:t xml:space="preserve"> </w:t>
      </w:r>
      <w:r w:rsidDel="00000000" w:rsidR="00000000" w:rsidRPr="00000000">
        <w:rPr>
          <w:rFonts w:ascii="Times New Roman" w:cs="Times New Roman" w:eastAsia="Times New Roman" w:hAnsi="Times New Roman"/>
          <w:i w:val="1"/>
          <w:sz w:val="28"/>
          <w:szCs w:val="28"/>
          <w:rtl w:val="0"/>
        </w:rPr>
        <w:t xml:space="preserve">https://www.kaggle.com/datasets/mlg-ulb/creditcardfraud</w:t>
      </w:r>
    </w:p>
    <w:p w:rsidR="00000000" w:rsidDel="00000000" w:rsidP="00000000" w:rsidRDefault="00000000" w:rsidRPr="00000000" w14:paraId="00000028">
      <w:pPr>
        <w:shd w:fill="ffffff" w:val="clea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Type: Structured Tabular Data</w:t>
      </w:r>
    </w:p>
    <w:p w:rsidR="00000000" w:rsidDel="00000000" w:rsidP="00000000" w:rsidRDefault="00000000" w:rsidRPr="00000000" w14:paraId="0000002A">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Format: CSV</w:t>
      </w:r>
    </w:p>
    <w:p w:rsidR="00000000" w:rsidDel="00000000" w:rsidP="00000000" w:rsidRDefault="00000000" w:rsidRPr="00000000" w14:paraId="0000002C">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Records: Approximately 100,000+ transactions</w:t>
      </w:r>
    </w:p>
    <w:p w:rsidR="00000000" w:rsidDel="00000000" w:rsidP="00000000" w:rsidRDefault="00000000" w:rsidRPr="00000000" w14:paraId="0000002E">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Features: 8 input features + 1 binary target label</w:t>
      </w:r>
    </w:p>
    <w:p w:rsidR="00000000" w:rsidDel="00000000" w:rsidP="00000000" w:rsidRDefault="00000000" w:rsidRPr="00000000" w14:paraId="00000030">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Target Variable: fraud (1 = Fraudulent, 0 = Legitimate</w:t>
      </w:r>
    </w:p>
    <w:p w:rsidR="00000000" w:rsidDel="00000000" w:rsidP="00000000" w:rsidRDefault="00000000" w:rsidRPr="00000000" w14:paraId="00000032">
      <w:pPr>
        <w:spacing w:after="240" w:before="240" w:lineRule="auto"/>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tntjrmzdgabs" w:id="5"/>
      <w:bookmarkEnd w:id="5"/>
      <w:r w:rsidDel="00000000" w:rsidR="00000000" w:rsidRPr="00000000">
        <w:rPr>
          <w:rFonts w:ascii="Times New Roman" w:cs="Times New Roman" w:eastAsia="Times New Roman" w:hAnsi="Times New Roman"/>
          <w:b w:val="1"/>
          <w:color w:val="980000"/>
          <w:sz w:val="30"/>
          <w:szCs w:val="30"/>
          <w:rtl w:val="0"/>
        </w:rPr>
        <w:t xml:space="preserve">5. Data Preprocessing</w:t>
      </w:r>
    </w:p>
    <w:p w:rsidR="00000000" w:rsidDel="00000000" w:rsidP="00000000" w:rsidRDefault="00000000" w:rsidRPr="00000000" w14:paraId="00000034">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Removed duplicate records.</w:t>
      </w:r>
    </w:p>
    <w:p w:rsidR="00000000" w:rsidDel="00000000" w:rsidP="00000000" w:rsidRDefault="00000000" w:rsidRPr="00000000" w14:paraId="00000035">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Handled missing values via imputation and row removal.</w:t>
      </w:r>
    </w:p>
    <w:p w:rsidR="00000000" w:rsidDel="00000000" w:rsidP="00000000" w:rsidRDefault="00000000" w:rsidRPr="00000000" w14:paraId="00000036">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Standardized numerical features such as distance_from_home, ratio_to_median_purchase_price.</w:t>
      </w:r>
    </w:p>
    <w:p w:rsidR="00000000" w:rsidDel="00000000" w:rsidP="00000000" w:rsidRDefault="00000000" w:rsidRPr="00000000" w14:paraId="00000037">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Encoded binary categorical variables like used_pin_number, online_ord format.</w:t>
      </w:r>
    </w:p>
    <w:p w:rsidR="00000000" w:rsidDel="00000000" w:rsidP="00000000" w:rsidRDefault="00000000" w:rsidRPr="00000000" w14:paraId="00000038">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Ensured data type consistency.</w:t>
      </w:r>
    </w:p>
    <w:p w:rsidR="00000000" w:rsidDel="00000000" w:rsidP="00000000" w:rsidRDefault="00000000" w:rsidRPr="00000000" w14:paraId="00000039">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Scaled features using Min MaxScaler and Standard Scaler depend algorithm needs.</w:t>
      </w:r>
    </w:p>
    <w:p w:rsidR="00000000" w:rsidDel="00000000" w:rsidP="00000000" w:rsidRDefault="00000000" w:rsidRPr="00000000" w14:paraId="0000003A">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ovxbb843okzs" w:id="6"/>
      <w:bookmarkEnd w:id="6"/>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oegehj9oi6l" w:id="7"/>
      <w:bookmarkEnd w:id="7"/>
      <w:r w:rsidDel="00000000" w:rsidR="00000000" w:rsidRPr="00000000">
        <w:rPr>
          <w:rFonts w:ascii="Times New Roman" w:cs="Times New Roman" w:eastAsia="Times New Roman" w:hAnsi="Times New Roman"/>
          <w:b w:val="1"/>
          <w:color w:val="980000"/>
          <w:sz w:val="30"/>
          <w:szCs w:val="30"/>
          <w:rtl w:val="0"/>
        </w:rPr>
        <w:t xml:space="preserve">6. Exploratory Data Analysis (EDA)</w:t>
      </w:r>
    </w:p>
    <w:p w:rsidR="00000000" w:rsidDel="00000000" w:rsidP="00000000" w:rsidRDefault="00000000" w:rsidRPr="00000000" w14:paraId="0000003C">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Univariate Analysis: Histograms and boxplots revealed significant skew in distance-based features.</w:t>
      </w:r>
    </w:p>
    <w:p w:rsidR="00000000" w:rsidDel="00000000" w:rsidP="00000000" w:rsidRDefault="00000000" w:rsidRPr="00000000" w14:paraId="0000003D">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Bivariate Analysis: Fraud rates increased with long distances and online orders without PIN usage.</w:t>
      </w:r>
    </w:p>
    <w:p w:rsidR="00000000" w:rsidDel="00000000" w:rsidP="00000000" w:rsidRDefault="00000000" w:rsidRPr="00000000" w14:paraId="0000003E">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Multivariate: Heatmap correlations showed strong links between distance from home and fraud.</w:t>
      </w:r>
    </w:p>
    <w:p w:rsidR="00000000" w:rsidDel="00000000" w:rsidP="00000000" w:rsidRDefault="00000000" w:rsidRPr="00000000" w14:paraId="0000003F">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Insights: Features like used chip, repeat_retailer, and distance_from_last_transaction significantly influence fraud likelihood.</w:t>
      </w:r>
    </w:p>
    <w:p w:rsidR="00000000" w:rsidDel="00000000" w:rsidP="00000000" w:rsidRDefault="00000000" w:rsidRPr="00000000" w14:paraId="00000040">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mblt95z873iz" w:id="8"/>
      <w:bookmarkEnd w:id="8"/>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l4lpjcisgufl" w:id="9"/>
      <w:bookmarkEnd w:id="9"/>
      <w:r w:rsidDel="00000000" w:rsidR="00000000" w:rsidRPr="00000000">
        <w:rPr>
          <w:rFonts w:ascii="Times New Roman" w:cs="Times New Roman" w:eastAsia="Times New Roman" w:hAnsi="Times New Roman"/>
          <w:b w:val="1"/>
          <w:color w:val="980000"/>
          <w:sz w:val="30"/>
          <w:szCs w:val="30"/>
          <w:rtl w:val="0"/>
        </w:rPr>
        <w:t xml:space="preserve">7. Feature Engineering</w:t>
      </w:r>
    </w:p>
    <w:p w:rsidR="00000000" w:rsidDel="00000000" w:rsidP="00000000" w:rsidRDefault="00000000" w:rsidRPr="00000000" w14:paraId="00000042">
      <w:pPr>
        <w:rPr/>
      </w:pPr>
      <w:r w:rsidDel="00000000" w:rsidR="00000000" w:rsidRPr="00000000">
        <w:rPr>
          <w:rtl w:val="0"/>
        </w:rPr>
        <w:t xml:space="preserve">Engineered high_risk flag combining distance from_home and absence of used pin_number,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Applied log transformation to skewed ratio features.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Created flags for repeat online retailers.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All binary columns converted into integer (0/1) format.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Outliers capped using IQR-based filtering.</w:t>
      </w:r>
    </w:p>
    <w:p w:rsidR="00000000" w:rsidDel="00000000" w:rsidP="00000000" w:rsidRDefault="00000000" w:rsidRPr="00000000" w14:paraId="0000004B">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218mzvlgwoek" w:id="10"/>
      <w:bookmarkEnd w:id="10"/>
      <w:r w:rsidDel="00000000" w:rsidR="00000000" w:rsidRPr="00000000">
        <w:rPr>
          <w:rFonts w:ascii="Times New Roman" w:cs="Times New Roman" w:eastAsia="Times New Roman" w:hAnsi="Times New Roman"/>
          <w:b w:val="1"/>
          <w:color w:val="980000"/>
          <w:sz w:val="30"/>
          <w:szCs w:val="30"/>
          <w:rtl w:val="0"/>
        </w:rPr>
        <w:t xml:space="preserve">8. Model Building</w:t>
      </w:r>
    </w:p>
    <w:p w:rsidR="00000000" w:rsidDel="00000000" w:rsidP="00000000" w:rsidRDefault="00000000" w:rsidRPr="00000000" w14:paraId="0000004C">
      <w:pPr>
        <w:spacing w:after="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Models used:</w:t>
      </w:r>
    </w:p>
    <w:p w:rsidR="00000000" w:rsidDel="00000000" w:rsidP="00000000" w:rsidRDefault="00000000" w:rsidRPr="00000000" w14:paraId="0000004D">
      <w:pPr>
        <w:spacing w:after="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o Logistic Regression: For interpret ability</w:t>
      </w:r>
    </w:p>
    <w:p w:rsidR="00000000" w:rsidDel="00000000" w:rsidP="00000000" w:rsidRDefault="00000000" w:rsidRPr="00000000" w14:paraId="0000004E">
      <w:pPr>
        <w:spacing w:after="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o Random Forest: For feature ranking and non-linear decision making</w:t>
      </w:r>
    </w:p>
    <w:p w:rsidR="00000000" w:rsidDel="00000000" w:rsidP="00000000" w:rsidRDefault="00000000" w:rsidRPr="00000000" w14:paraId="0000004F">
      <w:pPr>
        <w:spacing w:after="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o XGBoost: For performance optimization with imbalanced data</w:t>
      </w:r>
    </w:p>
    <w:p w:rsidR="00000000" w:rsidDel="00000000" w:rsidP="00000000" w:rsidRDefault="00000000" w:rsidRPr="00000000" w14:paraId="00000050">
      <w:pPr>
        <w:spacing w:after="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Used stratified 80-20 train-test split.</w:t>
      </w:r>
    </w:p>
    <w:p w:rsidR="00000000" w:rsidDel="00000000" w:rsidP="00000000" w:rsidRDefault="00000000" w:rsidRPr="00000000" w14:paraId="00000051">
      <w:pPr>
        <w:spacing w:after="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Metrics used: Accuracy, Precision, Recall, F1 Score, ROC-AUC.</w:t>
      </w:r>
    </w:p>
    <w:p w:rsidR="00000000" w:rsidDel="00000000" w:rsidP="00000000" w:rsidRDefault="00000000" w:rsidRPr="00000000" w14:paraId="00000052">
      <w:pPr>
        <w:spacing w:after="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Handled class imbalance using class_weight=’balanced’ and SMOTE (synthetic minority oversampling.)</w:t>
      </w:r>
    </w:p>
    <w:p w:rsidR="00000000" w:rsidDel="00000000" w:rsidP="00000000" w:rsidRDefault="00000000" w:rsidRPr="00000000" w14:paraId="00000053">
      <w:pPr>
        <w:spacing w:after="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4">
      <w:pPr>
        <w:spacing w:after="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xwxnbcfwcys" w:id="11"/>
      <w:bookmarkEnd w:id="11"/>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h9jijqtanj0s" w:id="12"/>
      <w:bookmarkEnd w:id="12"/>
      <w:r w:rsidDel="00000000" w:rsidR="00000000" w:rsidRPr="00000000">
        <w:rPr>
          <w:rFonts w:ascii="Times New Roman" w:cs="Times New Roman" w:eastAsia="Times New Roman" w:hAnsi="Times New Roman"/>
          <w:b w:val="1"/>
          <w:color w:val="980000"/>
          <w:sz w:val="30"/>
          <w:szCs w:val="30"/>
          <w:rtl w:val="0"/>
        </w:rPr>
        <w:t xml:space="preserve">9. Visualization of Results &amp; Model Insight </w:t>
      </w:r>
    </w:p>
    <w:p w:rsidR="00000000" w:rsidDel="00000000" w:rsidP="00000000" w:rsidRDefault="00000000" w:rsidRPr="00000000" w14:paraId="00000057">
      <w:pPr>
        <w:rPr>
          <w:color w:val="000000"/>
        </w:rPr>
      </w:pPr>
      <w:r w:rsidDel="00000000" w:rsidR="00000000" w:rsidRPr="00000000">
        <w:rPr>
          <w:color w:val="000000"/>
          <w:rtl w:val="0"/>
        </w:rPr>
        <w:t xml:space="preserve">ROC CURVES</w:t>
      </w:r>
    </w:p>
    <w:p w:rsidR="00000000" w:rsidDel="00000000" w:rsidP="00000000" w:rsidRDefault="00000000" w:rsidRPr="00000000" w14:paraId="00000058">
      <w:pPr>
        <w:rPr/>
      </w:pPr>
      <w:bookmarkStart w:colFirst="0" w:colLast="0" w:name="_hkytbqhb33pk" w:id="13"/>
      <w:bookmarkEnd w:id="13"/>
      <w:r w:rsidDel="00000000" w:rsidR="00000000" w:rsidRPr="00000000">
        <w:rPr/>
        <w:drawing>
          <wp:inline distB="0" distT="0" distL="0" distR="0">
            <wp:extent cx="5162550" cy="4381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625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1.The image curves for different classification models</w:t>
      </w:r>
    </w:p>
    <w:p w:rsidR="00000000" w:rsidDel="00000000" w:rsidP="00000000" w:rsidRDefault="00000000" w:rsidRPr="00000000" w14:paraId="0000005A">
      <w:pPr>
        <w:rPr/>
      </w:pPr>
      <w:r w:rsidDel="00000000" w:rsidR="00000000" w:rsidRPr="00000000">
        <w:rPr>
          <w:rtl w:val="0"/>
        </w:rPr>
        <w:t xml:space="preserve">2.The X-axis represent the false positive rate,while the Y-axis represent the True positive rate</w:t>
      </w:r>
    </w:p>
    <w:p w:rsidR="00000000" w:rsidDel="00000000" w:rsidP="00000000" w:rsidRDefault="00000000" w:rsidRPr="00000000" w14:paraId="0000005B">
      <w:pPr>
        <w:rPr/>
      </w:pPr>
      <w:r w:rsidDel="00000000" w:rsidR="00000000" w:rsidRPr="00000000">
        <w:rPr>
          <w:rtl w:val="0"/>
        </w:rPr>
        <w:t xml:space="preserve">3.There are spelling errors in the legend,which  should be corrected for clarity and professionalism.</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FRAUD TRENDS</w:t>
      </w:r>
    </w:p>
    <w:p w:rsidR="00000000" w:rsidDel="00000000" w:rsidP="00000000" w:rsidRDefault="00000000" w:rsidRPr="00000000" w14:paraId="0000005E">
      <w:pPr>
        <w:rPr/>
      </w:pPr>
      <w:r w:rsidDel="00000000" w:rsidR="00000000" w:rsidRPr="00000000">
        <w:rPr/>
        <w:drawing>
          <wp:inline distB="0" distT="0" distL="0" distR="0">
            <wp:extent cx="4819650" cy="44767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196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1.The x-axis represent the transaction hour,ranging from 0 to 23</w:t>
      </w:r>
    </w:p>
    <w:p w:rsidR="00000000" w:rsidDel="00000000" w:rsidP="00000000" w:rsidRDefault="00000000" w:rsidRPr="00000000" w14:paraId="00000060">
      <w:pPr>
        <w:rPr/>
      </w:pPr>
      <w:r w:rsidDel="00000000" w:rsidR="00000000" w:rsidRPr="00000000">
        <w:rPr>
          <w:rtl w:val="0"/>
        </w:rPr>
        <w:t xml:space="preserve">2.the Y-axis shows the days of the week,althrough”sun” is repeated and “thu”,”fri” and “sat” are missing</w:t>
      </w:r>
    </w:p>
    <w:p w:rsidR="00000000" w:rsidDel="00000000" w:rsidP="00000000" w:rsidRDefault="00000000" w:rsidRPr="00000000" w14:paraId="00000061">
      <w:pPr>
        <w:rPr/>
      </w:pPr>
      <w:r w:rsidDel="00000000" w:rsidR="00000000" w:rsidRPr="00000000">
        <w:rPr>
          <w:rtl w:val="0"/>
        </w:rPr>
        <w:t xml:space="preserve">3.there is labelling error on the Y-axis,which should be corrected to refelect all seven days accurately.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FEATURE IMPORTANCE   </w:t>
      </w:r>
    </w:p>
    <w:p w:rsidR="00000000" w:rsidDel="00000000" w:rsidP="00000000" w:rsidRDefault="00000000" w:rsidRPr="00000000" w14:paraId="00000064">
      <w:pPr>
        <w:rPr/>
      </w:pPr>
      <w:r w:rsidDel="00000000" w:rsidR="00000000" w:rsidRPr="00000000">
        <w:rPr/>
        <w:drawing>
          <wp:inline distB="0" distT="0" distL="0" distR="0">
            <wp:extent cx="4514850" cy="5105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148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1.It ranks four features based on the their importance in a machine</w:t>
      </w:r>
    </w:p>
    <w:p w:rsidR="00000000" w:rsidDel="00000000" w:rsidP="00000000" w:rsidRDefault="00000000" w:rsidRPr="00000000" w14:paraId="00000067">
      <w:pPr>
        <w:rPr/>
      </w:pPr>
      <w:r w:rsidDel="00000000" w:rsidR="00000000" w:rsidRPr="00000000">
        <w:rPr>
          <w:rtl w:val="0"/>
        </w:rPr>
        <w:t xml:space="preserve">2.”Location” has the least impact of the model,with an importance score below 0.1</w:t>
      </w:r>
    </w:p>
    <w:p w:rsidR="00000000" w:rsidDel="00000000" w:rsidP="00000000" w:rsidRDefault="00000000" w:rsidRPr="00000000" w14:paraId="00000068">
      <w:pPr>
        <w:rPr/>
      </w:pPr>
      <w:r w:rsidDel="00000000" w:rsidR="00000000" w:rsidRPr="00000000">
        <w:rPr>
          <w:rtl w:val="0"/>
        </w:rPr>
        <w:t xml:space="preserve">3.the chart visually helps identify which variables contribute most to the model’s preduction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CONFUSION MATRIX</w:t>
      </w:r>
    </w:p>
    <w:p w:rsidR="00000000" w:rsidDel="00000000" w:rsidP="00000000" w:rsidRDefault="00000000" w:rsidRPr="00000000" w14:paraId="0000006B">
      <w:pPr>
        <w:rPr/>
      </w:pPr>
      <w:r w:rsidDel="00000000" w:rsidR="00000000" w:rsidRPr="00000000">
        <w:rPr/>
        <w:drawing>
          <wp:inline distB="0" distT="0" distL="0" distR="0">
            <wp:extent cx="4610100" cy="450532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101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1.The matrix contains four cell: true negative(913)</w:t>
      </w:r>
    </w:p>
    <w:p w:rsidR="00000000" w:rsidDel="00000000" w:rsidP="00000000" w:rsidRDefault="00000000" w:rsidRPr="00000000" w14:paraId="0000006D">
      <w:pPr>
        <w:rPr/>
      </w:pPr>
      <w:r w:rsidDel="00000000" w:rsidR="00000000" w:rsidRPr="00000000">
        <w:rPr>
          <w:rtl w:val="0"/>
        </w:rPr>
        <w:t xml:space="preserve">                                                  False positive(33)</w:t>
      </w:r>
    </w:p>
    <w:p w:rsidR="00000000" w:rsidDel="00000000" w:rsidP="00000000" w:rsidRDefault="00000000" w:rsidRPr="00000000" w14:paraId="0000006E">
      <w:pPr>
        <w:rPr/>
      </w:pPr>
      <w:r w:rsidDel="00000000" w:rsidR="00000000" w:rsidRPr="00000000">
        <w:rPr>
          <w:rtl w:val="0"/>
        </w:rPr>
        <w:t xml:space="preserve">                                                  False negative(120)</w:t>
      </w:r>
    </w:p>
    <w:p w:rsidR="00000000" w:rsidDel="00000000" w:rsidP="00000000" w:rsidRDefault="00000000" w:rsidRPr="00000000" w14:paraId="0000006F">
      <w:pPr>
        <w:rPr/>
      </w:pPr>
      <w:r w:rsidDel="00000000" w:rsidR="00000000" w:rsidRPr="00000000">
        <w:rPr>
          <w:rtl w:val="0"/>
        </w:rPr>
        <w:t xml:space="preserve">                                                  True positive(123)</w:t>
      </w:r>
    </w:p>
    <w:p w:rsidR="00000000" w:rsidDel="00000000" w:rsidP="00000000" w:rsidRDefault="00000000" w:rsidRPr="00000000" w14:paraId="00000070">
      <w:pPr>
        <w:rPr/>
      </w:pPr>
      <w:r w:rsidDel="00000000" w:rsidR="00000000" w:rsidRPr="00000000">
        <w:rPr>
          <w:rtl w:val="0"/>
        </w:rPr>
        <w:t xml:space="preserve">2.The model correctly classified 913 negatives and 123 positive</w:t>
      </w:r>
    </w:p>
    <w:p w:rsidR="00000000" w:rsidDel="00000000" w:rsidP="00000000" w:rsidRDefault="00000000" w:rsidRPr="00000000" w14:paraId="00000071">
      <w:pPr>
        <w:rPr/>
      </w:pPr>
      <w:r w:rsidDel="00000000" w:rsidR="00000000" w:rsidRPr="00000000">
        <w:rPr>
          <w:rtl w:val="0"/>
        </w:rPr>
        <w:t xml:space="preserve">3.There are spelling mistakes in the axis labels-“peducd label” should be predicted label” and “actual label”should be “actual label”.</w:t>
      </w:r>
    </w:p>
    <w:p w:rsidR="00000000" w:rsidDel="00000000" w:rsidP="00000000" w:rsidRDefault="00000000" w:rsidRPr="00000000" w14:paraId="00000072">
      <w:pPr>
        <w:pStyle w:val="Heading3"/>
        <w:keepNext w:val="0"/>
        <w:keepLines w:val="0"/>
        <w:spacing w:before="280" w:lineRule="auto"/>
        <w:rPr>
          <w:rFonts w:ascii="Times New Roman" w:cs="Times New Roman" w:eastAsia="Times New Roman" w:hAnsi="Times New Roman"/>
          <w:b w:val="1"/>
          <w:color w:val="980000"/>
          <w:sz w:val="30"/>
          <w:szCs w:val="30"/>
        </w:rPr>
      </w:pPr>
      <w:bookmarkStart w:colFirst="0" w:colLast="0" w:name="_izy4henc10iq" w:id="14"/>
      <w:bookmarkEnd w:id="14"/>
      <w:r w:rsidDel="00000000" w:rsidR="00000000" w:rsidRPr="00000000">
        <w:rPr>
          <w:rFonts w:ascii="Times New Roman" w:cs="Times New Roman" w:eastAsia="Times New Roman" w:hAnsi="Times New Roman"/>
          <w:b w:val="1"/>
          <w:color w:val="980000"/>
          <w:sz w:val="30"/>
          <w:szCs w:val="30"/>
          <w:rtl w:val="0"/>
        </w:rPr>
        <w:t xml:space="preserve">10. Tools and Technologies Used</w:t>
      </w:r>
    </w:p>
    <w:p w:rsidR="00000000" w:rsidDel="00000000" w:rsidP="00000000" w:rsidRDefault="00000000" w:rsidRPr="00000000" w14:paraId="00000073">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Language: Python</w:t>
      </w:r>
    </w:p>
    <w:p w:rsidR="00000000" w:rsidDel="00000000" w:rsidP="00000000" w:rsidRDefault="00000000" w:rsidRPr="00000000" w14:paraId="00000074">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IDE/Notebook: Jupyter Notebook, VS Code</w:t>
      </w:r>
    </w:p>
    <w:p w:rsidR="00000000" w:rsidDel="00000000" w:rsidP="00000000" w:rsidRDefault="00000000" w:rsidRPr="00000000" w14:paraId="00000075">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Libraries: pandas, numpy, seaborn, matplotlib, scikit-learn, XGBoost</w:t>
      </w:r>
    </w:p>
    <w:p w:rsidR="00000000" w:rsidDel="00000000" w:rsidP="00000000" w:rsidRDefault="00000000" w:rsidRPr="00000000" w14:paraId="00000076">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Visualization Tools: Matplotlib, Seaborn</w:t>
      </w:r>
    </w:p>
    <w:p w:rsidR="00000000" w:rsidDel="00000000" w:rsidP="00000000" w:rsidRDefault="00000000" w:rsidRPr="00000000" w14:paraId="00000077">
      <w:pPr>
        <w:spacing w:after="240" w:before="240" w:lineRule="auto"/>
        <w:rPr>
          <w:rFonts w:ascii="Times New Roman" w:cs="Times New Roman" w:eastAsia="Times New Roman" w:hAnsi="Times New Roman"/>
          <w:i w:val="1"/>
          <w:sz w:val="28"/>
          <w:szCs w:val="28"/>
        </w:rPr>
      </w:pPr>
      <w:bookmarkStart w:colFirst="0" w:colLast="0" w:name="_ozd8eqd7xcwz" w:id="15"/>
      <w:bookmarkEnd w:id="15"/>
      <w:r w:rsidDel="00000000" w:rsidR="00000000" w:rsidRPr="00000000">
        <w:rPr>
          <w:rFonts w:ascii="Times New Roman" w:cs="Times New Roman" w:eastAsia="Times New Roman" w:hAnsi="Times New Roman"/>
          <w:i w:val="1"/>
          <w:sz w:val="28"/>
          <w:szCs w:val="28"/>
          <w:rtl w:val="0"/>
        </w:rPr>
        <w:t xml:space="preserve">Future Deployment Tools: Streamlit, Flask </w:t>
      </w:r>
    </w:p>
    <w:p w:rsidR="00000000" w:rsidDel="00000000" w:rsidP="00000000" w:rsidRDefault="00000000" w:rsidRPr="00000000" w14:paraId="00000078">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color w:val="980000"/>
          <w:sz w:val="30"/>
          <w:szCs w:val="30"/>
          <w:rtl w:val="0"/>
        </w:rPr>
        <w:t xml:space="preserve">11. Team Members and Contributions</w:t>
      </w: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Name                                  Role</w:t>
      </w:r>
    </w:p>
    <w:p w:rsidR="00000000" w:rsidDel="00000000" w:rsidP="00000000" w:rsidRDefault="00000000" w:rsidRPr="00000000" w14:paraId="0000007A">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A.ISWARYA                     Data Cleaning, EDA</w:t>
      </w:r>
    </w:p>
    <w:p w:rsidR="00000000" w:rsidDel="00000000" w:rsidP="00000000" w:rsidRDefault="00000000" w:rsidRPr="00000000" w14:paraId="0000007B">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 ELANGUZHALI          Feature Engineering</w:t>
      </w:r>
    </w:p>
    <w:p w:rsidR="00000000" w:rsidDel="00000000" w:rsidP="00000000" w:rsidRDefault="00000000" w:rsidRPr="00000000" w14:paraId="0000007C">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 DHARSHINI               Model Development</w:t>
      </w:r>
    </w:p>
    <w:p w:rsidR="00000000" w:rsidDel="00000000" w:rsidP="00000000" w:rsidRDefault="00000000" w:rsidRPr="00000000" w14:paraId="0000007D">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 KOWSAIYA                  Documentation &amp; Report</w:t>
      </w:r>
    </w:p>
    <w:p w:rsidR="00000000" w:rsidDel="00000000" w:rsidP="00000000" w:rsidRDefault="00000000" w:rsidRPr="00000000" w14:paraId="0000007E">
      <w:pPr>
        <w:spacing w:after="240" w:befor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-223836</wp:posOffset>
          </wp:positionV>
          <wp:extent cx="1157288" cy="418593"/>
          <wp:effectExtent b="0" l="0" r="0" t="0"/>
          <wp:wrapNone/>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157288" cy="4185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-200022</wp:posOffset>
          </wp:positionV>
          <wp:extent cx="1816997" cy="371475"/>
          <wp:effectExtent b="0" l="0" r="0" t="0"/>
          <wp:wrapNone/>
          <wp:docPr id="7"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816997" cy="371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-228598</wp:posOffset>
          </wp:positionH>
          <wp:positionV relativeFrom="paragraph">
            <wp:posOffset>-257173</wp:posOffset>
          </wp:positionV>
          <wp:extent cx="842963" cy="490377"/>
          <wp:effectExtent b="0" l="0" r="0" t="0"/>
          <wp:wrapNone/>
          <wp:docPr id="6"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842963" cy="49037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 Id="rId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