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Madhya Pradesh Tribal Land-Related Schemes</w:t>
      </w:r>
    </w:p>
    <w:p>
      <w:pPr>
        <w:pStyle w:val="Heading2"/>
      </w:pPr>
      <w:r>
        <w:t>Forest Rights Act (FRA) Land Titles &amp; Van Mitra Portal</w:t>
      </w:r>
    </w:p>
    <w:p>
      <w:r>
        <w:t>Provides legal titles to tribal families over forest land. Around 2.45 million titles issued in MP, though rejections remain high. Van Mitra portal was created to streamline claims and grievance redressal.</w:t>
      </w:r>
    </w:p>
    <w:p>
      <w:pPr>
        <w:pStyle w:val="Heading2"/>
      </w:pPr>
      <w:r>
        <w:t>Community Forest Resource (CFR) Rights</w:t>
      </w:r>
    </w:p>
    <w:p>
      <w:r>
        <w:t>Gram Sabhas are given legal rights to manage and use community forest lands. Plan to grant CFR rights to 20,000 villages and convert 925 forest villages into revenue villages.</w:t>
      </w:r>
    </w:p>
    <w:p>
      <w:pPr>
        <w:pStyle w:val="Heading2"/>
      </w:pPr>
      <w:r>
        <w:t>PESA Act Implementation &amp; Gram Sabha Empowerment</w:t>
      </w:r>
    </w:p>
    <w:p>
      <w:r>
        <w:t>Gives Gram Sabhas powers over land, water, forest management, and dispute resolution. MP leads in PESA with over 8,000 disputes resolved through village 'Chaupals'.</w:t>
      </w:r>
    </w:p>
    <w:p>
      <w:pPr>
        <w:pStyle w:val="Heading2"/>
      </w:pPr>
      <w:r>
        <w:t>Van Mitra App and Claim Processing</w:t>
      </w:r>
    </w:p>
    <w:p>
      <w:r>
        <w:t>Mobile app developed to support FRA claim submissions and tracking. Helped initially, but later became inactive or inadequate in many areas.</w:t>
      </w:r>
    </w:p>
    <w:p>
      <w:pPr>
        <w:pStyle w:val="Heading2"/>
      </w:pPr>
      <w:r>
        <w:t>Protection Against Land Grabs</w:t>
      </w:r>
    </w:p>
    <w:p>
      <w:r>
        <w:t>Measures to stop land mafias from taking over tribal land through fake deeds or unfair purchases. Inquiries under Land Revenue Act initiated to protect tribal rights.</w:t>
      </w:r>
    </w:p>
    <w:p>
      <w:pPr>
        <w:pStyle w:val="Heading2"/>
      </w:pPr>
      <w:r>
        <w:t>Summary Table: Tribal Land Schemes in MP</w:t>
      </w:r>
    </w:p>
    <w:tbl>
      <w:tblPr>
        <w:tblW w:type="auto" w:w="0"/>
        <w:tblLook w:firstColumn="1" w:firstRow="1" w:lastColumn="0" w:lastRow="0" w:noHBand="0" w:noVBand="1" w:val="04A0"/>
      </w:tblPr>
      <w:tblGrid>
        <w:gridCol w:w="2880"/>
        <w:gridCol w:w="2880"/>
        <w:gridCol w:w="2880"/>
      </w:tblGrid>
      <w:tr>
        <w:tc>
          <w:tcPr>
            <w:tcW w:type="dxa" w:w="2880"/>
          </w:tcPr>
          <w:p>
            <w:r>
              <w:t>Initiative</w:t>
            </w:r>
          </w:p>
        </w:tc>
        <w:tc>
          <w:tcPr>
            <w:tcW w:type="dxa" w:w="2880"/>
          </w:tcPr>
          <w:p>
            <w:r>
              <w:t>What It Does</w:t>
            </w:r>
          </w:p>
        </w:tc>
        <w:tc>
          <w:tcPr>
            <w:tcW w:type="dxa" w:w="2880"/>
          </w:tcPr>
          <w:p>
            <w:r>
              <w:t>Tribal Benefit</w:t>
            </w:r>
          </w:p>
        </w:tc>
      </w:tr>
      <w:tr>
        <w:tc>
          <w:tcPr>
            <w:tcW w:type="dxa" w:w="2880"/>
          </w:tcPr>
          <w:p>
            <w:r>
              <w:t>FRA Land Titles &amp; Van Mitra</w:t>
            </w:r>
          </w:p>
        </w:tc>
        <w:tc>
          <w:tcPr>
            <w:tcW w:type="dxa" w:w="2880"/>
          </w:tcPr>
          <w:p>
            <w:r>
              <w:t>Legalizes tribal occupation; processes claims via portal</w:t>
            </w:r>
          </w:p>
        </w:tc>
        <w:tc>
          <w:tcPr>
            <w:tcW w:type="dxa" w:w="2880"/>
          </w:tcPr>
          <w:p>
            <w:r>
              <w:t>Secure land ownership; streamlined claim process</w:t>
            </w:r>
          </w:p>
        </w:tc>
      </w:tr>
      <w:tr>
        <w:tc>
          <w:tcPr>
            <w:tcW w:type="dxa" w:w="2880"/>
          </w:tcPr>
          <w:p>
            <w:r>
              <w:t>CFR Rights</w:t>
            </w:r>
          </w:p>
        </w:tc>
        <w:tc>
          <w:tcPr>
            <w:tcW w:type="dxa" w:w="2880"/>
          </w:tcPr>
          <w:p>
            <w:r>
              <w:t>Grants community control over forest lands</w:t>
            </w:r>
          </w:p>
        </w:tc>
        <w:tc>
          <w:tcPr>
            <w:tcW w:type="dxa" w:w="2880"/>
          </w:tcPr>
          <w:p>
            <w:r>
              <w:t>Protection of collective rights and resources</w:t>
            </w:r>
          </w:p>
        </w:tc>
      </w:tr>
      <w:tr>
        <w:tc>
          <w:tcPr>
            <w:tcW w:type="dxa" w:w="2880"/>
          </w:tcPr>
          <w:p>
            <w:r>
              <w:t>PESA Gram Sabha Empowerment</w:t>
            </w:r>
          </w:p>
        </w:tc>
        <w:tc>
          <w:tcPr>
            <w:tcW w:type="dxa" w:w="2880"/>
          </w:tcPr>
          <w:p>
            <w:r>
              <w:t>Local self-governance over land, forest, disputes</w:t>
            </w:r>
          </w:p>
        </w:tc>
        <w:tc>
          <w:tcPr>
            <w:tcW w:type="dxa" w:w="2880"/>
          </w:tcPr>
          <w:p>
            <w:r>
              <w:t>Tribals gain authority and autonomy locally</w:t>
            </w:r>
          </w:p>
        </w:tc>
      </w:tr>
      <w:tr>
        <w:tc>
          <w:tcPr>
            <w:tcW w:type="dxa" w:w="2880"/>
          </w:tcPr>
          <w:p>
            <w:r>
              <w:t>Van Mitra App</w:t>
            </w:r>
          </w:p>
        </w:tc>
        <w:tc>
          <w:tcPr>
            <w:tcW w:type="dxa" w:w="2880"/>
          </w:tcPr>
          <w:p>
            <w:r>
              <w:t>Digital tool for claim submissions and grievance redress</w:t>
            </w:r>
          </w:p>
        </w:tc>
        <w:tc>
          <w:tcPr>
            <w:tcW w:type="dxa" w:w="2880"/>
          </w:tcPr>
          <w:p>
            <w:r>
              <w:t>Easier access to land rights process</w:t>
            </w:r>
          </w:p>
        </w:tc>
      </w:tr>
      <w:tr>
        <w:tc>
          <w:tcPr>
            <w:tcW w:type="dxa" w:w="2880"/>
          </w:tcPr>
          <w:p>
            <w:r>
              <w:t>Anti-Land Grabbing Measures</w:t>
            </w:r>
          </w:p>
        </w:tc>
        <w:tc>
          <w:tcPr>
            <w:tcW w:type="dxa" w:w="2880"/>
          </w:tcPr>
          <w:p>
            <w:r>
              <w:t>Investigates irregular land transfers</w:t>
            </w:r>
          </w:p>
        </w:tc>
        <w:tc>
          <w:tcPr>
            <w:tcW w:type="dxa" w:w="2880"/>
          </w:tcPr>
          <w:p>
            <w:r>
              <w:t>Defends tribal communities from exploitation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