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Odisha Land &amp; Farmer-Focused Schemes</w:t>
      </w:r>
    </w:p>
    <w:p>
      <w:pPr>
        <w:pStyle w:val="Heading2"/>
      </w:pPr>
      <w:r>
        <w:t>BASUNDHARA Scheme</w:t>
      </w:r>
    </w:p>
    <w:p>
      <w:r>
        <w:t>Gives homestead land to landless families so they have a safe place to build a home.</w:t>
      </w:r>
    </w:p>
    <w:p>
      <w:pPr>
        <w:pStyle w:val="Heading2"/>
      </w:pPr>
      <w:r>
        <w:t>BALARAM (Bhoomihina Agriculturist Loan and Resources Augmentation Model)</w:t>
      </w:r>
    </w:p>
    <w:p>
      <w:r>
        <w:t>Offers loans and support to sharecroppers (farmers who work on others’ land).</w:t>
      </w:r>
    </w:p>
    <w:p>
      <w:pPr>
        <w:pStyle w:val="Heading2"/>
      </w:pPr>
      <w:r>
        <w:t>Simplified Land Records &amp; Classification</w:t>
      </w:r>
    </w:p>
    <w:p>
      <w:r>
        <w:t>Reduced land categories from 7,000+ to 27 and ownership types to just a few, making land laws simpler and transparent.</w:t>
      </w:r>
    </w:p>
    <w:p>
      <w:pPr>
        <w:pStyle w:val="Heading2"/>
      </w:pPr>
      <w:r>
        <w:t>CM-KISAN Yojana (State Scheme)</w:t>
      </w:r>
    </w:p>
    <w:p>
      <w:r>
        <w:t>Provides financial support to small, marginal, and landless farmers not covered under PM-KISAN. Over 51 lakh farmers recently received aid.</w:t>
      </w:r>
    </w:p>
    <w:p>
      <w:pPr>
        <w:pStyle w:val="Heading2"/>
      </w:pPr>
      <w:r>
        <w:t>Nabakrushna Choudhury Seccha Unnayan Yojana</w:t>
      </w:r>
    </w:p>
    <w:p>
      <w:r>
        <w:t>Revived irrigation for 46,000 hectares across Odisha, giving more farmland access to water.</w:t>
      </w:r>
    </w:p>
    <w:p>
      <w:pPr>
        <w:pStyle w:val="Heading2"/>
      </w:pPr>
      <w:r>
        <w:t>Coffee Expansion in Tribal Areas</w:t>
      </w:r>
    </w:p>
    <w:p>
      <w:r>
        <w:t>Expands coffee farming in tribal districts (Rayagada, Keonjhar, Mayurbhanj) with training and saplings.</w:t>
      </w:r>
    </w:p>
    <w:p>
      <w:pPr>
        <w:pStyle w:val="Heading2"/>
      </w:pPr>
      <w:r>
        <w:t>Krushi Bhavan Agricultural Hub</w:t>
      </w:r>
    </w:p>
    <w:p>
      <w:r>
        <w:t>A new center in Sambalpur for farmer training, soil testing, and agricultural services.</w:t>
      </w:r>
    </w:p>
    <w:p>
      <w:pPr>
        <w:pStyle w:val="Heading2"/>
      </w:pPr>
      <w:r>
        <w:t>CFR Plans for 100 Village Forest Areas</w:t>
      </w:r>
    </w:p>
    <w:p>
      <w:r>
        <w:t>Provides ₹15 lakh each year to gram sabhas in 100 forest villages for managing community forests under FRA.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Scheme / Initiative</w:t>
            </w:r>
          </w:p>
        </w:tc>
        <w:tc>
          <w:tcPr>
            <w:tcW w:type="dxa" w:w="4320"/>
          </w:tcPr>
          <w:p>
            <w:r>
              <w:t>What It Does</w:t>
            </w:r>
          </w:p>
        </w:tc>
      </w:tr>
      <w:tr>
        <w:tc>
          <w:tcPr>
            <w:tcW w:type="dxa" w:w="4320"/>
          </w:tcPr>
          <w:p>
            <w:r>
              <w:t>BASUNDHARA Scheme</w:t>
            </w:r>
          </w:p>
        </w:tc>
        <w:tc>
          <w:tcPr>
            <w:tcW w:type="dxa" w:w="4320"/>
          </w:tcPr>
          <w:p>
            <w:r>
              <w:t>Gives homestead land to landless families so they have a safe place to build a home.</w:t>
            </w:r>
          </w:p>
        </w:tc>
      </w:tr>
      <w:tr>
        <w:tc>
          <w:tcPr>
            <w:tcW w:type="dxa" w:w="4320"/>
          </w:tcPr>
          <w:p>
            <w:r>
              <w:t>BALARAM (Bhoomihina Agriculturist Loan and Resources Augmentation Model)</w:t>
            </w:r>
          </w:p>
        </w:tc>
        <w:tc>
          <w:tcPr>
            <w:tcW w:type="dxa" w:w="4320"/>
          </w:tcPr>
          <w:p>
            <w:r>
              <w:t>Offers loans and support to sharecroppers (farmers who work on others’ land).</w:t>
            </w:r>
          </w:p>
        </w:tc>
      </w:tr>
      <w:tr>
        <w:tc>
          <w:tcPr>
            <w:tcW w:type="dxa" w:w="4320"/>
          </w:tcPr>
          <w:p>
            <w:r>
              <w:t>Simplified Land Records &amp; Classification</w:t>
            </w:r>
          </w:p>
        </w:tc>
        <w:tc>
          <w:tcPr>
            <w:tcW w:type="dxa" w:w="4320"/>
          </w:tcPr>
          <w:p>
            <w:r>
              <w:t>Reduced land categories from 7,000+ to 27 and ownership types to just a few, making land laws simpler and transparent.</w:t>
            </w:r>
          </w:p>
        </w:tc>
      </w:tr>
      <w:tr>
        <w:tc>
          <w:tcPr>
            <w:tcW w:type="dxa" w:w="4320"/>
          </w:tcPr>
          <w:p>
            <w:r>
              <w:t>CM-KISAN Yojana (State Scheme)</w:t>
            </w:r>
          </w:p>
        </w:tc>
        <w:tc>
          <w:tcPr>
            <w:tcW w:type="dxa" w:w="4320"/>
          </w:tcPr>
          <w:p>
            <w:r>
              <w:t>Provides financial support to small, marginal, and landless farmers not covered under PM-KISAN. Over 51 lakh farmers recently received aid.</w:t>
            </w:r>
          </w:p>
        </w:tc>
      </w:tr>
      <w:tr>
        <w:tc>
          <w:tcPr>
            <w:tcW w:type="dxa" w:w="4320"/>
          </w:tcPr>
          <w:p>
            <w:r>
              <w:t>Nabakrushna Choudhury Seccha Unnayan Yojana</w:t>
            </w:r>
          </w:p>
        </w:tc>
        <w:tc>
          <w:tcPr>
            <w:tcW w:type="dxa" w:w="4320"/>
          </w:tcPr>
          <w:p>
            <w:r>
              <w:t>Revived irrigation for 46,000 hectares across Odisha, giving more farmland access to water.</w:t>
            </w:r>
          </w:p>
        </w:tc>
      </w:tr>
      <w:tr>
        <w:tc>
          <w:tcPr>
            <w:tcW w:type="dxa" w:w="4320"/>
          </w:tcPr>
          <w:p>
            <w:r>
              <w:t>Coffee Expansion in Tribal Areas</w:t>
            </w:r>
          </w:p>
        </w:tc>
        <w:tc>
          <w:tcPr>
            <w:tcW w:type="dxa" w:w="4320"/>
          </w:tcPr>
          <w:p>
            <w:r>
              <w:t>Expands coffee farming in tribal districts (Rayagada, Keonjhar, Mayurbhanj) with training and saplings.</w:t>
            </w:r>
          </w:p>
        </w:tc>
      </w:tr>
      <w:tr>
        <w:tc>
          <w:tcPr>
            <w:tcW w:type="dxa" w:w="4320"/>
          </w:tcPr>
          <w:p>
            <w:r>
              <w:t>Krushi Bhavan Agricultural Hub</w:t>
            </w:r>
          </w:p>
        </w:tc>
        <w:tc>
          <w:tcPr>
            <w:tcW w:type="dxa" w:w="4320"/>
          </w:tcPr>
          <w:p>
            <w:r>
              <w:t>A new center in Sambalpur for farmer training, soil testing, and agricultural services.</w:t>
            </w:r>
          </w:p>
        </w:tc>
      </w:tr>
      <w:tr>
        <w:tc>
          <w:tcPr>
            <w:tcW w:type="dxa" w:w="4320"/>
          </w:tcPr>
          <w:p>
            <w:r>
              <w:t>CFR Plans for 100 Village Forest Areas</w:t>
            </w:r>
          </w:p>
        </w:tc>
        <w:tc>
          <w:tcPr>
            <w:tcW w:type="dxa" w:w="4320"/>
          </w:tcPr>
          <w:p>
            <w:r>
              <w:t>Provides ₹15 lakh each year to gram sabhas in 100 forest villages for managing community forests under FRA.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