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AAB" w:rsidRPr="0038238C" w:rsidRDefault="006F5AAB" w:rsidP="0038238C">
      <w:pPr>
        <w:ind w:left="4320"/>
        <w:rPr>
          <w:rStyle w:val="apple-style-span"/>
          <w:rFonts w:ascii="Verdana" w:hAnsi="Verdana"/>
          <w:b/>
          <w:bCs/>
          <w:color w:val="FF0000"/>
          <w:sz w:val="40"/>
          <w:szCs w:val="40"/>
          <w:u w:val="single"/>
        </w:rPr>
      </w:pPr>
      <w:r w:rsidRPr="0038238C">
        <w:rPr>
          <w:rStyle w:val="apple-style-span"/>
          <w:rFonts w:ascii="Verdana" w:hAnsi="Verdana"/>
          <w:b/>
          <w:bCs/>
          <w:color w:val="FF0000"/>
          <w:sz w:val="40"/>
          <w:szCs w:val="40"/>
          <w:u w:val="single"/>
        </w:rPr>
        <w:t>KAIZEN</w:t>
      </w:r>
    </w:p>
    <w:p w:rsidR="0038238C" w:rsidRPr="0038238C" w:rsidRDefault="003F34A2" w:rsidP="0038238C">
      <w:pPr>
        <w:ind w:left="2160"/>
        <w:rPr>
          <w:rStyle w:val="apple-style-span"/>
          <w:rFonts w:ascii="Verdana" w:hAnsi="Verdana"/>
          <w:color w:val="000000"/>
          <w:sz w:val="14"/>
          <w:szCs w:val="14"/>
        </w:rPr>
      </w:pPr>
      <w:r w:rsidRPr="0038238C">
        <w:rPr>
          <w:rStyle w:val="apple-style-span"/>
          <w:rFonts w:ascii="Verdana" w:hAnsi="Verdana"/>
          <w:color w:val="000000"/>
          <w:sz w:val="14"/>
          <w:szCs w:val="14"/>
        </w:rPr>
        <w:t xml:space="preserve">A philosophy that sees improvement in productivity as a </w:t>
      </w:r>
      <w:r w:rsidR="0038238C" w:rsidRPr="0038238C">
        <w:rPr>
          <w:rStyle w:val="apple-style-span"/>
          <w:rFonts w:ascii="Verdana" w:hAnsi="Verdana"/>
          <w:color w:val="000000"/>
          <w:sz w:val="14"/>
          <w:szCs w:val="14"/>
        </w:rPr>
        <w:t xml:space="preserve">gradual and methodical process. </w:t>
      </w:r>
    </w:p>
    <w:p w:rsidR="0038238C" w:rsidRDefault="003F34A2">
      <w:pPr>
        <w:rPr>
          <w:rStyle w:val="apple-style-span"/>
          <w:rFonts w:ascii="Verdana" w:hAnsi="Verdana"/>
          <w:color w:val="000000"/>
          <w:sz w:val="12"/>
          <w:szCs w:val="12"/>
        </w:rPr>
      </w:pPr>
      <w:r w:rsidRPr="0038238C">
        <w:rPr>
          <w:rStyle w:val="apple-style-span"/>
          <w:rFonts w:ascii="Verdana" w:hAnsi="Verdana"/>
          <w:color w:val="1F497D" w:themeColor="text2"/>
          <w:sz w:val="16"/>
          <w:szCs w:val="16"/>
        </w:rPr>
        <w:t xml:space="preserve">Kaizen </w:t>
      </w:r>
      <w:r w:rsidR="0038238C" w:rsidRPr="0038238C">
        <w:rPr>
          <w:rStyle w:val="apple-style-span"/>
          <w:rFonts w:ascii="Verdana" w:hAnsi="Verdana"/>
          <w:color w:val="1F497D" w:themeColor="text2"/>
          <w:sz w:val="16"/>
          <w:szCs w:val="16"/>
        </w:rPr>
        <w:t>is</w:t>
      </w:r>
      <w:r w:rsidR="0038238C" w:rsidRPr="0038238C">
        <w:rPr>
          <w:rStyle w:val="apple-style-span"/>
          <w:rFonts w:ascii="Verdana" w:hAnsi="Verdana"/>
          <w:color w:val="000000"/>
          <w:sz w:val="16"/>
          <w:szCs w:val="16"/>
        </w:rPr>
        <w:t>,</w:t>
      </w:r>
    </w:p>
    <w:p w:rsidR="003F34A2" w:rsidRDefault="003F34A2" w:rsidP="0038238C">
      <w:pPr>
        <w:pStyle w:val="ListParagraph"/>
        <w:numPr>
          <w:ilvl w:val="0"/>
          <w:numId w:val="6"/>
        </w:numPr>
        <w:rPr>
          <w:rStyle w:val="apple-style-span"/>
          <w:rFonts w:ascii="Verdana" w:hAnsi="Verdana"/>
          <w:color w:val="000000"/>
          <w:sz w:val="12"/>
          <w:szCs w:val="12"/>
        </w:rPr>
      </w:pPr>
      <w:proofErr w:type="gramStart"/>
      <w:r w:rsidRPr="0038238C">
        <w:rPr>
          <w:rStyle w:val="apple-style-span"/>
          <w:rFonts w:ascii="Verdana" w:hAnsi="Verdana"/>
          <w:color w:val="000000"/>
          <w:sz w:val="12"/>
          <w:szCs w:val="12"/>
        </w:rPr>
        <w:t>a</w:t>
      </w:r>
      <w:proofErr w:type="gramEnd"/>
      <w:r w:rsidRPr="0038238C">
        <w:rPr>
          <w:rStyle w:val="apple-style-span"/>
          <w:rFonts w:ascii="Verdana" w:hAnsi="Verdana"/>
          <w:color w:val="000000"/>
          <w:sz w:val="12"/>
          <w:szCs w:val="12"/>
        </w:rPr>
        <w:t xml:space="preserve"> Japanese term meaning "change for the better". The concept of Kaizen encompasses a wide range of ideas: it involves making the work environment more efficient and effective by creating a team atmosphere, improving everyday procedures, ensuring employee satisfaction and making a job more fulfilling, less tiring and safer.</w:t>
      </w:r>
    </w:p>
    <w:p w:rsidR="0038238C" w:rsidRPr="0038238C" w:rsidRDefault="0038238C" w:rsidP="0038238C">
      <w:pPr>
        <w:pStyle w:val="ListParagraph"/>
        <w:rPr>
          <w:rStyle w:val="apple-style-span"/>
          <w:rFonts w:ascii="Verdana" w:hAnsi="Verdana"/>
          <w:color w:val="000000"/>
          <w:sz w:val="12"/>
          <w:szCs w:val="12"/>
        </w:rPr>
      </w:pPr>
    </w:p>
    <w:p w:rsidR="0038238C" w:rsidRDefault="003F34A2" w:rsidP="0038238C">
      <w:pPr>
        <w:pStyle w:val="ListParagraph"/>
        <w:numPr>
          <w:ilvl w:val="0"/>
          <w:numId w:val="6"/>
        </w:numPr>
        <w:rPr>
          <w:rStyle w:val="apple-style-span"/>
          <w:rFonts w:ascii="Verdana" w:hAnsi="Verdana"/>
          <w:color w:val="000000"/>
          <w:sz w:val="12"/>
          <w:szCs w:val="12"/>
        </w:rPr>
      </w:pPr>
      <w:r w:rsidRPr="0038238C">
        <w:rPr>
          <w:rStyle w:val="apple-style-span"/>
          <w:rFonts w:ascii="Verdana" w:hAnsi="Verdana"/>
          <w:color w:val="000000"/>
          <w:sz w:val="12"/>
          <w:szCs w:val="12"/>
        </w:rPr>
        <w:t>Japanese term for</w:t>
      </w:r>
      <w:r w:rsidRPr="0038238C">
        <w:rPr>
          <w:rStyle w:val="apple-converted-space"/>
          <w:rFonts w:ascii="Verdana" w:hAnsi="Verdana"/>
          <w:color w:val="000000"/>
          <w:sz w:val="12"/>
          <w:szCs w:val="12"/>
        </w:rPr>
        <w:t> </w:t>
      </w:r>
      <w:hyperlink r:id="rId5" w:tgtFrame="_top" w:history="1">
        <w:r w:rsidRPr="0038238C">
          <w:rPr>
            <w:rStyle w:val="Hyperlink"/>
            <w:rFonts w:ascii="Verdana" w:hAnsi="Verdana"/>
            <w:color w:val="003399"/>
            <w:sz w:val="12"/>
            <w:szCs w:val="12"/>
          </w:rPr>
          <w:t>Continuous Improvement</w:t>
        </w:r>
      </w:hyperlink>
      <w:r w:rsidRPr="0038238C">
        <w:rPr>
          <w:rStyle w:val="apple-style-span"/>
          <w:rFonts w:ascii="Verdana" w:hAnsi="Verdana"/>
          <w:color w:val="000000"/>
          <w:sz w:val="12"/>
          <w:szCs w:val="12"/>
        </w:rPr>
        <w:t>. Kaizen budgeting incorporates expectations for continuous improvement into budgetary estimates. Kaizen costing determines target cost reductions for a period, such as a month. Thus, variances are the differences between actual and targeted cost reduction. The objective is to reduce actual costs below standard costs. The cost-reduction activities associated with the Kaizen approach minimize costs throughout the entire product life cycle. Therefore, it has the advantage of being closely related to the entity's profit-planning procedures.</w:t>
      </w:r>
      <w:r w:rsidR="0038238C">
        <w:rPr>
          <w:rStyle w:val="apple-style-span"/>
          <w:rFonts w:ascii="Verdana" w:hAnsi="Verdana"/>
          <w:color w:val="000000"/>
          <w:sz w:val="12"/>
          <w:szCs w:val="12"/>
        </w:rPr>
        <w:t xml:space="preserve"> </w:t>
      </w:r>
    </w:p>
    <w:p w:rsidR="0038238C" w:rsidRDefault="0038238C" w:rsidP="0038238C">
      <w:pPr>
        <w:pStyle w:val="ListParagraph"/>
        <w:rPr>
          <w:rStyle w:val="apple-style-span"/>
          <w:rFonts w:ascii="Verdana" w:hAnsi="Verdana"/>
          <w:color w:val="000000"/>
          <w:sz w:val="12"/>
          <w:szCs w:val="12"/>
        </w:rPr>
      </w:pPr>
    </w:p>
    <w:p w:rsidR="003F34A2" w:rsidRPr="0038238C" w:rsidRDefault="003F34A2" w:rsidP="0038238C">
      <w:pPr>
        <w:pStyle w:val="ListParagraph"/>
        <w:numPr>
          <w:ilvl w:val="0"/>
          <w:numId w:val="6"/>
        </w:numPr>
        <w:rPr>
          <w:rFonts w:ascii="Verdana" w:hAnsi="Verdana"/>
          <w:color w:val="000000"/>
          <w:sz w:val="12"/>
          <w:szCs w:val="12"/>
        </w:rPr>
      </w:pPr>
      <w:r w:rsidRPr="0038238C">
        <w:rPr>
          <w:rFonts w:ascii="Verdana" w:eastAsia="Times New Roman" w:hAnsi="Verdana" w:cs="Times New Roman"/>
          <w:b/>
          <w:bCs/>
          <w:color w:val="000000"/>
          <w:sz w:val="12"/>
          <w:szCs w:val="12"/>
          <w:lang w:eastAsia="en-IN" w:bidi="hi-IN"/>
        </w:rPr>
        <w:t xml:space="preserve"> Japanese philosophy that</w:t>
      </w:r>
      <w:r w:rsidRPr="0038238C">
        <w:rPr>
          <w:rFonts w:ascii="Verdana" w:eastAsia="Times New Roman" w:hAnsi="Verdana" w:cs="Times New Roman"/>
          <w:b/>
          <w:bCs/>
          <w:color w:val="000000"/>
          <w:sz w:val="12"/>
          <w:lang w:eastAsia="en-IN" w:bidi="hi-IN"/>
        </w:rPr>
        <w:t> </w:t>
      </w:r>
      <w:r w:rsidRPr="0038238C">
        <w:rPr>
          <w:rFonts w:ascii="Verdana" w:eastAsia="Times New Roman" w:hAnsi="Verdana" w:cs="Times New Roman"/>
          <w:b/>
          <w:bCs/>
          <w:i/>
          <w:iCs/>
          <w:color w:val="000000"/>
          <w:sz w:val="12"/>
          <w:szCs w:val="12"/>
          <w:lang w:eastAsia="en-IN" w:bidi="hi-IN"/>
        </w:rPr>
        <w:t>focuses on continuous improvement throughout all aspects of life</w:t>
      </w:r>
      <w:r w:rsidRPr="0038238C">
        <w:rPr>
          <w:rFonts w:ascii="Verdana" w:eastAsia="Times New Roman" w:hAnsi="Verdana" w:cs="Times New Roman"/>
          <w:color w:val="000000"/>
          <w:sz w:val="12"/>
          <w:szCs w:val="12"/>
          <w:lang w:eastAsia="en-IN" w:bidi="hi-IN"/>
        </w:rPr>
        <w:t>. When applied to the workplace, Kaizen activities continually improve all functions of a business, from manufacturing to management and from the</w:t>
      </w:r>
      <w:r w:rsidRPr="0038238C">
        <w:rPr>
          <w:rFonts w:ascii="Verdana" w:eastAsia="Times New Roman" w:hAnsi="Verdana" w:cs="Times New Roman"/>
          <w:color w:val="000000"/>
          <w:sz w:val="12"/>
          <w:lang w:eastAsia="en-IN" w:bidi="hi-IN"/>
        </w:rPr>
        <w:t> </w:t>
      </w:r>
      <w:hyperlink r:id="rId6" w:tgtFrame="_top" w:history="1">
        <w:r w:rsidRPr="0038238C">
          <w:rPr>
            <w:rFonts w:ascii="Verdana" w:eastAsia="Times New Roman" w:hAnsi="Verdana" w:cs="Times New Roman"/>
            <w:color w:val="003399"/>
            <w:sz w:val="12"/>
            <w:u w:val="single"/>
            <w:lang w:eastAsia="en-IN" w:bidi="hi-IN"/>
          </w:rPr>
          <w:t>CEO</w:t>
        </w:r>
      </w:hyperlink>
      <w:r w:rsidRPr="0038238C">
        <w:rPr>
          <w:rFonts w:ascii="Verdana" w:eastAsia="Times New Roman" w:hAnsi="Verdana" w:cs="Times New Roman"/>
          <w:color w:val="000000"/>
          <w:sz w:val="12"/>
          <w:lang w:eastAsia="en-IN" w:bidi="hi-IN"/>
        </w:rPr>
        <w:t> </w:t>
      </w:r>
      <w:r w:rsidRPr="0038238C">
        <w:rPr>
          <w:rFonts w:ascii="Verdana" w:eastAsia="Times New Roman" w:hAnsi="Verdana" w:cs="Times New Roman"/>
          <w:color w:val="000000"/>
          <w:sz w:val="12"/>
          <w:szCs w:val="12"/>
          <w:lang w:eastAsia="en-IN" w:bidi="hi-IN"/>
        </w:rPr>
        <w:t xml:space="preserve">to the assembly line </w:t>
      </w:r>
      <w:r w:rsidR="006F5AAB" w:rsidRPr="0038238C">
        <w:rPr>
          <w:rFonts w:ascii="Verdana" w:eastAsia="Times New Roman" w:hAnsi="Verdana" w:cs="Times New Roman"/>
          <w:color w:val="000000"/>
          <w:sz w:val="12"/>
          <w:szCs w:val="12"/>
          <w:lang w:eastAsia="en-IN" w:bidi="hi-IN"/>
        </w:rPr>
        <w:t>workers. By</w:t>
      </w:r>
      <w:r w:rsidRPr="0038238C">
        <w:rPr>
          <w:rFonts w:ascii="Verdana" w:eastAsia="Times New Roman" w:hAnsi="Verdana" w:cs="Times New Roman"/>
          <w:color w:val="000000"/>
          <w:sz w:val="12"/>
          <w:szCs w:val="12"/>
          <w:lang w:eastAsia="en-IN" w:bidi="hi-IN"/>
        </w:rPr>
        <w:t xml:space="preserve"> improving standardized activities and processes, Kaizen aims to eliminate waste (see</w:t>
      </w:r>
      <w:r w:rsidRPr="0038238C">
        <w:rPr>
          <w:rFonts w:ascii="Verdana" w:eastAsia="Times New Roman" w:hAnsi="Verdana" w:cs="Times New Roman"/>
          <w:color w:val="000000"/>
          <w:sz w:val="12"/>
          <w:lang w:eastAsia="en-IN" w:bidi="hi-IN"/>
        </w:rPr>
        <w:t> </w:t>
      </w:r>
      <w:hyperlink r:id="rId7" w:tgtFrame="_top" w:history="1">
        <w:r w:rsidRPr="0038238C">
          <w:rPr>
            <w:rFonts w:ascii="Verdana" w:eastAsia="Times New Roman" w:hAnsi="Verdana" w:cs="Times New Roman"/>
            <w:color w:val="003399"/>
            <w:sz w:val="12"/>
            <w:u w:val="single"/>
            <w:lang w:eastAsia="en-IN" w:bidi="hi-IN"/>
          </w:rPr>
          <w:t>Lean manufacturing</w:t>
        </w:r>
      </w:hyperlink>
      <w:r w:rsidRPr="0038238C">
        <w:rPr>
          <w:rFonts w:ascii="Verdana" w:eastAsia="Times New Roman" w:hAnsi="Verdana" w:cs="Times New Roman"/>
          <w:color w:val="000000"/>
          <w:sz w:val="12"/>
          <w:szCs w:val="12"/>
          <w:lang w:eastAsia="en-IN" w:bidi="hi-IN"/>
        </w:rPr>
        <w:t>). Kaizen was first implemented in several Japanese businesses during the country's recovery after World War II, including Toyota, and has since spread to businesses throughout the worl</w:t>
      </w:r>
      <w:r w:rsidR="006F5AAB" w:rsidRPr="0038238C">
        <w:rPr>
          <w:rFonts w:ascii="Verdana" w:eastAsia="Times New Roman" w:hAnsi="Verdana" w:cs="Times New Roman"/>
          <w:color w:val="000000"/>
          <w:sz w:val="12"/>
          <w:szCs w:val="12"/>
          <w:lang w:eastAsia="en-IN" w:bidi="hi-IN"/>
        </w:rPr>
        <w:t>d</w:t>
      </w:r>
      <w:r w:rsidR="0038238C">
        <w:rPr>
          <w:rFonts w:ascii="Verdana" w:eastAsia="Times New Roman" w:hAnsi="Verdana" w:cs="Times New Roman"/>
          <w:color w:val="003399"/>
          <w:sz w:val="12"/>
          <w:u w:val="single"/>
          <w:lang w:eastAsia="en-IN" w:bidi="hi-IN"/>
        </w:rPr>
        <w:t>.</w:t>
      </w:r>
    </w:p>
    <w:p w:rsidR="0038238C" w:rsidRPr="0038238C" w:rsidRDefault="0038238C" w:rsidP="0038238C">
      <w:pPr>
        <w:pStyle w:val="ListParagraph"/>
        <w:rPr>
          <w:rFonts w:ascii="Verdana" w:hAnsi="Verdana"/>
          <w:color w:val="000000"/>
          <w:sz w:val="12"/>
          <w:szCs w:val="12"/>
        </w:rPr>
      </w:pPr>
    </w:p>
    <w:p w:rsidR="0038238C" w:rsidRPr="0038238C" w:rsidRDefault="0038238C" w:rsidP="0038238C">
      <w:pPr>
        <w:pStyle w:val="ListParagraph"/>
        <w:rPr>
          <w:rFonts w:ascii="Verdana" w:hAnsi="Verdana"/>
          <w:color w:val="000000"/>
          <w:sz w:val="12"/>
          <w:szCs w:val="12"/>
        </w:rPr>
      </w:pPr>
      <w:r>
        <w:rPr>
          <w:rStyle w:val="apple-style-span"/>
          <w:rFonts w:ascii="Verdana" w:hAnsi="Verdana"/>
          <w:color w:val="000000"/>
          <w:sz w:val="12"/>
          <w:szCs w:val="12"/>
        </w:rPr>
        <w:t>Some of the key objectives of the Kaizen philosophy include the elimination of waste, quality control, just-in-time delivery, standardized work and the use of efficient equipment.</w:t>
      </w:r>
      <w:r>
        <w:rPr>
          <w:rStyle w:val="apple-converted-space"/>
          <w:rFonts w:ascii="Verdana" w:hAnsi="Verdana"/>
          <w:color w:val="000000"/>
          <w:sz w:val="12"/>
          <w:szCs w:val="12"/>
        </w:rPr>
        <w:t> </w:t>
      </w:r>
      <w:r>
        <w:rPr>
          <w:rFonts w:ascii="Verdana" w:hAnsi="Verdana"/>
          <w:color w:val="000000"/>
          <w:sz w:val="12"/>
          <w:szCs w:val="12"/>
        </w:rPr>
        <w:br/>
      </w:r>
      <w:r>
        <w:rPr>
          <w:rFonts w:ascii="Verdana" w:hAnsi="Verdana"/>
          <w:color w:val="000000"/>
          <w:sz w:val="12"/>
          <w:szCs w:val="12"/>
        </w:rPr>
        <w:br/>
      </w:r>
      <w:r>
        <w:rPr>
          <w:rStyle w:val="apple-style-span"/>
          <w:rFonts w:ascii="Verdana" w:hAnsi="Verdana"/>
          <w:color w:val="000000"/>
          <w:sz w:val="12"/>
          <w:szCs w:val="12"/>
        </w:rPr>
        <w:t>An example of the Kaizen philosophy in action is the Toyota production system, in which suggestions for improvement are encouraged and rewarded, and the production line is stopped when a malfunction occurs.</w:t>
      </w:r>
    </w:p>
    <w:p w:rsidR="003F34A2" w:rsidRPr="006F5AAB" w:rsidRDefault="003F34A2" w:rsidP="003F34A2">
      <w:pPr>
        <w:spacing w:before="100" w:beforeAutospacing="1" w:after="100" w:afterAutospacing="1" w:line="183" w:lineRule="atLeast"/>
        <w:outlineLvl w:val="1"/>
        <w:rPr>
          <w:rFonts w:ascii="Verdana" w:eastAsia="Times New Roman" w:hAnsi="Verdana" w:cs="Times New Roman"/>
          <w:b/>
          <w:bCs/>
          <w:color w:val="003399"/>
          <w:u w:val="single"/>
          <w:lang w:eastAsia="en-IN" w:bidi="hi-IN"/>
        </w:rPr>
      </w:pPr>
      <w:bookmarkStart w:id="0" w:name="Introduction"/>
      <w:bookmarkEnd w:id="0"/>
      <w:r w:rsidRPr="006F5AAB">
        <w:rPr>
          <w:rFonts w:ascii="Verdana" w:eastAsia="Times New Roman" w:hAnsi="Verdana" w:cs="Times New Roman"/>
          <w:b/>
          <w:bCs/>
          <w:color w:val="003399"/>
          <w:u w:val="single"/>
          <w:lang w:eastAsia="en-IN" w:bidi="hi-IN"/>
        </w:rPr>
        <w:t>Introduction</w:t>
      </w:r>
    </w:p>
    <w:p w:rsidR="003F34A2" w:rsidRPr="003F34A2" w:rsidRDefault="003F34A2" w:rsidP="003F34A2">
      <w:pPr>
        <w:spacing w:before="96" w:after="120" w:line="360" w:lineRule="atLeast"/>
        <w:rPr>
          <w:rFonts w:ascii="Verdana" w:eastAsia="Times New Roman" w:hAnsi="Verdana" w:cs="Times New Roman"/>
          <w:color w:val="000000"/>
          <w:sz w:val="12"/>
          <w:szCs w:val="12"/>
          <w:lang w:eastAsia="en-IN" w:bidi="hi-IN"/>
        </w:rPr>
      </w:pPr>
      <w:r w:rsidRPr="003F34A2">
        <w:rPr>
          <w:rFonts w:ascii="Verdana" w:eastAsia="Times New Roman" w:hAnsi="Verdana" w:cs="Times New Roman"/>
          <w:color w:val="000000"/>
          <w:sz w:val="12"/>
          <w:szCs w:val="12"/>
          <w:lang w:eastAsia="en-IN" w:bidi="hi-IN"/>
        </w:rPr>
        <w:t>Kaizen is a daily activity, the purpose of which goes beyond simple productivity improvement. It is also a process that, when done correctly, humanizes the workplace, eliminates overly hard work ("</w:t>
      </w:r>
      <w:proofErr w:type="spellStart"/>
      <w:r w:rsidR="00920842" w:rsidRPr="003F34A2">
        <w:rPr>
          <w:rFonts w:ascii="Verdana" w:eastAsia="Times New Roman" w:hAnsi="Verdana" w:cs="Times New Roman"/>
          <w:color w:val="000000"/>
          <w:sz w:val="12"/>
          <w:szCs w:val="12"/>
          <w:lang w:eastAsia="en-IN" w:bidi="hi-IN"/>
        </w:rPr>
        <w:fldChar w:fldCharType="begin"/>
      </w:r>
      <w:r w:rsidRPr="003F34A2">
        <w:rPr>
          <w:rFonts w:ascii="Verdana" w:eastAsia="Times New Roman" w:hAnsi="Verdana" w:cs="Times New Roman"/>
          <w:color w:val="000000"/>
          <w:sz w:val="12"/>
          <w:szCs w:val="12"/>
          <w:lang w:eastAsia="en-IN" w:bidi="hi-IN"/>
        </w:rPr>
        <w:instrText xml:space="preserve"> HYPERLINK "http://www.answers.com/topic/muri-japanese-term" \t "_top" </w:instrText>
      </w:r>
      <w:r w:rsidR="00920842" w:rsidRPr="003F34A2">
        <w:rPr>
          <w:rFonts w:ascii="Verdana" w:eastAsia="Times New Roman" w:hAnsi="Verdana" w:cs="Times New Roman"/>
          <w:color w:val="000000"/>
          <w:sz w:val="12"/>
          <w:szCs w:val="12"/>
          <w:lang w:eastAsia="en-IN" w:bidi="hi-IN"/>
        </w:rPr>
        <w:fldChar w:fldCharType="separate"/>
      </w:r>
      <w:r w:rsidRPr="003F34A2">
        <w:rPr>
          <w:rFonts w:ascii="Verdana" w:eastAsia="Times New Roman" w:hAnsi="Verdana" w:cs="Times New Roman"/>
          <w:color w:val="003399"/>
          <w:sz w:val="12"/>
          <w:u w:val="single"/>
          <w:lang w:eastAsia="en-IN" w:bidi="hi-IN"/>
        </w:rPr>
        <w:t>muri</w:t>
      </w:r>
      <w:proofErr w:type="spellEnd"/>
      <w:r w:rsidR="00920842" w:rsidRPr="003F34A2">
        <w:rPr>
          <w:rFonts w:ascii="Verdana" w:eastAsia="Times New Roman" w:hAnsi="Verdana" w:cs="Times New Roman"/>
          <w:color w:val="000000"/>
          <w:sz w:val="12"/>
          <w:szCs w:val="12"/>
          <w:lang w:eastAsia="en-IN" w:bidi="hi-IN"/>
        </w:rPr>
        <w:fldChar w:fldCharType="end"/>
      </w:r>
      <w:r w:rsidRPr="003F34A2">
        <w:rPr>
          <w:rFonts w:ascii="Verdana" w:eastAsia="Times New Roman" w:hAnsi="Verdana" w:cs="Times New Roman"/>
          <w:color w:val="000000"/>
          <w:sz w:val="12"/>
          <w:szCs w:val="12"/>
          <w:lang w:eastAsia="en-IN" w:bidi="hi-IN"/>
        </w:rPr>
        <w:t>"), and teaches people how to perform experiments on their work using the</w:t>
      </w:r>
      <w:r w:rsidRPr="003F34A2">
        <w:rPr>
          <w:rFonts w:ascii="Verdana" w:eastAsia="Times New Roman" w:hAnsi="Verdana" w:cs="Times New Roman"/>
          <w:color w:val="000000"/>
          <w:sz w:val="12"/>
          <w:lang w:eastAsia="en-IN" w:bidi="hi-IN"/>
        </w:rPr>
        <w:t> </w:t>
      </w:r>
      <w:r w:rsidRPr="003F34A2">
        <w:rPr>
          <w:rFonts w:ascii="Verdana" w:eastAsia="Times New Roman" w:hAnsi="Verdana" w:cs="Times New Roman"/>
          <w:color w:val="003399"/>
          <w:sz w:val="12"/>
          <w:u w:val="single"/>
          <w:lang w:eastAsia="en-IN" w:bidi="hi-IN"/>
        </w:rPr>
        <w:t>scientific method</w:t>
      </w:r>
      <w:r w:rsidRPr="003F34A2">
        <w:rPr>
          <w:rFonts w:ascii="Verdana" w:eastAsia="Times New Roman" w:hAnsi="Verdana" w:cs="Times New Roman"/>
          <w:color w:val="000000"/>
          <w:sz w:val="12"/>
          <w:lang w:eastAsia="en-IN" w:bidi="hi-IN"/>
        </w:rPr>
        <w:t> </w:t>
      </w:r>
      <w:r w:rsidRPr="003F34A2">
        <w:rPr>
          <w:rFonts w:ascii="Verdana" w:eastAsia="Times New Roman" w:hAnsi="Verdana" w:cs="Times New Roman"/>
          <w:color w:val="000000"/>
          <w:sz w:val="12"/>
          <w:szCs w:val="12"/>
          <w:lang w:eastAsia="en-IN" w:bidi="hi-IN"/>
        </w:rPr>
        <w:t>and how to learn to spot and eliminate waste in business processes. The philosophy can be defined as bringing back the thought process into the automated production environment dominated by repetitive tasks that traditionally required little mental participation from the employees.</w:t>
      </w:r>
    </w:p>
    <w:p w:rsidR="003F34A2" w:rsidRPr="003F34A2" w:rsidRDefault="003F34A2" w:rsidP="003F34A2">
      <w:pPr>
        <w:spacing w:before="96" w:after="120" w:line="360" w:lineRule="atLeast"/>
        <w:rPr>
          <w:rFonts w:ascii="Verdana" w:eastAsia="Times New Roman" w:hAnsi="Verdana" w:cs="Times New Roman"/>
          <w:color w:val="000000"/>
          <w:sz w:val="12"/>
          <w:szCs w:val="12"/>
          <w:lang w:eastAsia="en-IN" w:bidi="hi-IN"/>
        </w:rPr>
      </w:pPr>
      <w:r w:rsidRPr="003F34A2">
        <w:rPr>
          <w:rFonts w:ascii="Verdana" w:eastAsia="Times New Roman" w:hAnsi="Verdana" w:cs="Times New Roman"/>
          <w:color w:val="000000"/>
          <w:sz w:val="12"/>
          <w:szCs w:val="12"/>
          <w:lang w:eastAsia="en-IN" w:bidi="hi-IN"/>
        </w:rPr>
        <w:t>People at all levels of an organization can participate in kaizen, from the CEO down, as well as external</w:t>
      </w:r>
      <w:r w:rsidRPr="003F34A2">
        <w:rPr>
          <w:rFonts w:ascii="Verdana" w:eastAsia="Times New Roman" w:hAnsi="Verdana" w:cs="Times New Roman"/>
          <w:color w:val="000000"/>
          <w:sz w:val="12"/>
          <w:lang w:eastAsia="en-IN" w:bidi="hi-IN"/>
        </w:rPr>
        <w:t> </w:t>
      </w:r>
      <w:hyperlink r:id="rId8" w:tgtFrame="_top" w:history="1">
        <w:r w:rsidRPr="003F34A2">
          <w:rPr>
            <w:rFonts w:ascii="Verdana" w:eastAsia="Times New Roman" w:hAnsi="Verdana" w:cs="Times New Roman"/>
            <w:color w:val="003399"/>
            <w:sz w:val="12"/>
            <w:u w:val="single"/>
            <w:lang w:eastAsia="en-IN" w:bidi="hi-IN"/>
          </w:rPr>
          <w:t>stakeholders</w:t>
        </w:r>
      </w:hyperlink>
      <w:r w:rsidRPr="003F34A2">
        <w:rPr>
          <w:rFonts w:ascii="Verdana" w:eastAsia="Times New Roman" w:hAnsi="Verdana" w:cs="Times New Roman"/>
          <w:color w:val="000000"/>
          <w:sz w:val="12"/>
          <w:lang w:eastAsia="en-IN" w:bidi="hi-IN"/>
        </w:rPr>
        <w:t> </w:t>
      </w:r>
      <w:r w:rsidRPr="003F34A2">
        <w:rPr>
          <w:rFonts w:ascii="Verdana" w:eastAsia="Times New Roman" w:hAnsi="Verdana" w:cs="Times New Roman"/>
          <w:color w:val="000000"/>
          <w:sz w:val="12"/>
          <w:szCs w:val="12"/>
          <w:lang w:eastAsia="en-IN" w:bidi="hi-IN"/>
        </w:rPr>
        <w:t>when applicable. The format for kaizen can be individual, suggestion system, small group, or large group. At Toyota, it is usually a local improvement within a workstation or local area and involves a small group in improving their own work environment and productivity. This group is often guided through the kaizen process by a line supervisor; sometimes this is the line supervisor's key role.</w:t>
      </w:r>
    </w:p>
    <w:p w:rsidR="003F34A2" w:rsidRPr="003F34A2" w:rsidRDefault="003F34A2" w:rsidP="003F34A2">
      <w:pPr>
        <w:spacing w:before="96" w:after="120" w:line="360" w:lineRule="atLeast"/>
        <w:rPr>
          <w:rFonts w:ascii="Verdana" w:eastAsia="Times New Roman" w:hAnsi="Verdana" w:cs="Times New Roman"/>
          <w:color w:val="000000"/>
          <w:sz w:val="12"/>
          <w:szCs w:val="12"/>
          <w:lang w:eastAsia="en-IN" w:bidi="hi-IN"/>
        </w:rPr>
      </w:pPr>
      <w:r w:rsidRPr="003F34A2">
        <w:rPr>
          <w:rFonts w:ascii="Verdana" w:eastAsia="Times New Roman" w:hAnsi="Verdana" w:cs="Times New Roman"/>
          <w:color w:val="000000"/>
          <w:sz w:val="12"/>
          <w:szCs w:val="12"/>
          <w:lang w:eastAsia="en-IN" w:bidi="hi-IN"/>
        </w:rPr>
        <w:t>While kaizen (at Toyota) usually delivers small improvements, the culture of continual aligned small improvements and standardization yields large results in the form of compound productivity improvement. Hence the English usage of "kaizen" can be: "continuous improvement" or "continual improvement."</w:t>
      </w:r>
    </w:p>
    <w:p w:rsidR="003F34A2" w:rsidRPr="003F34A2" w:rsidRDefault="003F34A2" w:rsidP="003F34A2">
      <w:pPr>
        <w:spacing w:before="96" w:after="120" w:line="360" w:lineRule="atLeast"/>
        <w:rPr>
          <w:rFonts w:ascii="Verdana" w:eastAsia="Times New Roman" w:hAnsi="Verdana" w:cs="Times New Roman"/>
          <w:color w:val="000000"/>
          <w:sz w:val="12"/>
          <w:szCs w:val="12"/>
          <w:lang w:eastAsia="en-IN" w:bidi="hi-IN"/>
        </w:rPr>
      </w:pPr>
      <w:r w:rsidRPr="003F34A2">
        <w:rPr>
          <w:rFonts w:ascii="Verdana" w:eastAsia="Times New Roman" w:hAnsi="Verdana" w:cs="Times New Roman"/>
          <w:color w:val="000000"/>
          <w:sz w:val="12"/>
          <w:szCs w:val="12"/>
          <w:lang w:eastAsia="en-IN" w:bidi="hi-IN"/>
        </w:rPr>
        <w:t>This philosophy differs from the "command-and-control" improvement programs of the mid-twentieth century. Kaizen methodology includes making changes and monitoring results, then adjusting. Large-scale pre-planning and extensive project scheduling are replaced by smaller experiments, which can be rapidly adapted as new improvements are suggested.</w:t>
      </w:r>
    </w:p>
    <w:p w:rsidR="003F34A2" w:rsidRPr="003F34A2" w:rsidRDefault="003F34A2" w:rsidP="003F34A2">
      <w:pPr>
        <w:spacing w:before="96" w:after="120" w:line="360" w:lineRule="atLeast"/>
        <w:rPr>
          <w:rFonts w:ascii="Verdana" w:eastAsia="Times New Roman" w:hAnsi="Verdana" w:cs="Times New Roman"/>
          <w:color w:val="000000"/>
          <w:sz w:val="12"/>
          <w:szCs w:val="12"/>
          <w:lang w:eastAsia="en-IN" w:bidi="hi-IN"/>
        </w:rPr>
      </w:pPr>
      <w:r w:rsidRPr="003F34A2">
        <w:rPr>
          <w:rFonts w:ascii="Verdana" w:eastAsia="Times New Roman" w:hAnsi="Verdana" w:cs="Times New Roman"/>
          <w:color w:val="000000"/>
          <w:sz w:val="12"/>
          <w:szCs w:val="12"/>
          <w:lang w:eastAsia="en-IN" w:bidi="hi-IN"/>
        </w:rPr>
        <w:t>In modern usage, a focused kaizen that is designed to address a particular issue over the course of a week is referred to as a "kaizen blitz" or "kaizen event". These are limited in scope, and issues that arise from them are typically used in later blitzes.</w:t>
      </w:r>
    </w:p>
    <w:p w:rsidR="003F34A2" w:rsidRPr="006F5AAB" w:rsidRDefault="003F34A2" w:rsidP="003F34A2">
      <w:pPr>
        <w:spacing w:before="100" w:beforeAutospacing="1" w:after="100" w:afterAutospacing="1" w:line="183" w:lineRule="atLeast"/>
        <w:outlineLvl w:val="1"/>
        <w:rPr>
          <w:rFonts w:ascii="Verdana" w:eastAsia="Times New Roman" w:hAnsi="Verdana" w:cs="Times New Roman"/>
          <w:b/>
          <w:bCs/>
          <w:color w:val="003399"/>
          <w:u w:val="single"/>
          <w:lang w:eastAsia="en-IN" w:bidi="hi-IN"/>
        </w:rPr>
      </w:pPr>
      <w:bookmarkStart w:id="1" w:name="Translation"/>
      <w:bookmarkStart w:id="2" w:name="History"/>
      <w:bookmarkStart w:id="3" w:name="Implementation"/>
      <w:bookmarkEnd w:id="1"/>
      <w:bookmarkEnd w:id="2"/>
      <w:bookmarkEnd w:id="3"/>
      <w:r w:rsidRPr="006F5AAB">
        <w:rPr>
          <w:rFonts w:ascii="Verdana" w:eastAsia="Times New Roman" w:hAnsi="Verdana" w:cs="Times New Roman"/>
          <w:b/>
          <w:bCs/>
          <w:color w:val="003399"/>
          <w:u w:val="single"/>
          <w:lang w:eastAsia="en-IN" w:bidi="hi-IN"/>
        </w:rPr>
        <w:t>Implementation</w:t>
      </w:r>
    </w:p>
    <w:p w:rsidR="003F34A2" w:rsidRPr="003F34A2" w:rsidRDefault="003F34A2" w:rsidP="003F34A2">
      <w:pPr>
        <w:spacing w:before="96" w:after="120" w:line="360" w:lineRule="atLeast"/>
        <w:rPr>
          <w:rFonts w:ascii="Verdana" w:eastAsia="Times New Roman" w:hAnsi="Verdana" w:cs="Times New Roman"/>
          <w:color w:val="000000"/>
          <w:sz w:val="12"/>
          <w:szCs w:val="12"/>
          <w:lang w:eastAsia="en-IN" w:bidi="hi-IN"/>
        </w:rPr>
      </w:pPr>
      <w:r w:rsidRPr="003F34A2">
        <w:rPr>
          <w:rFonts w:ascii="Verdana" w:eastAsia="Times New Roman" w:hAnsi="Verdana" w:cs="Times New Roman"/>
          <w:color w:val="000000"/>
          <w:sz w:val="12"/>
          <w:szCs w:val="12"/>
          <w:lang w:eastAsia="en-IN" w:bidi="hi-IN"/>
        </w:rPr>
        <w:t>The</w:t>
      </w:r>
      <w:r w:rsidRPr="003F34A2">
        <w:rPr>
          <w:rFonts w:ascii="Verdana" w:eastAsia="Times New Roman" w:hAnsi="Verdana" w:cs="Times New Roman"/>
          <w:color w:val="000000"/>
          <w:sz w:val="12"/>
          <w:lang w:eastAsia="en-IN" w:bidi="hi-IN"/>
        </w:rPr>
        <w:t> </w:t>
      </w:r>
      <w:hyperlink r:id="rId9" w:tgtFrame="_top" w:history="1">
        <w:r w:rsidRPr="003F34A2">
          <w:rPr>
            <w:rFonts w:ascii="Verdana" w:eastAsia="Times New Roman" w:hAnsi="Verdana" w:cs="Times New Roman"/>
            <w:color w:val="003399"/>
            <w:sz w:val="12"/>
            <w:u w:val="single"/>
            <w:lang w:eastAsia="en-IN" w:bidi="hi-IN"/>
          </w:rPr>
          <w:t>Toyota Production System</w:t>
        </w:r>
      </w:hyperlink>
      <w:r w:rsidRPr="003F34A2">
        <w:rPr>
          <w:rFonts w:ascii="Verdana" w:eastAsia="Times New Roman" w:hAnsi="Verdana" w:cs="Times New Roman"/>
          <w:color w:val="000000"/>
          <w:sz w:val="12"/>
          <w:lang w:eastAsia="en-IN" w:bidi="hi-IN"/>
        </w:rPr>
        <w:t> </w:t>
      </w:r>
      <w:r w:rsidRPr="003F34A2">
        <w:rPr>
          <w:rFonts w:ascii="Verdana" w:eastAsia="Times New Roman" w:hAnsi="Verdana" w:cs="Times New Roman"/>
          <w:color w:val="000000"/>
          <w:sz w:val="12"/>
          <w:szCs w:val="12"/>
          <w:lang w:eastAsia="en-IN" w:bidi="hi-IN"/>
        </w:rPr>
        <w:t>is known for kaizen, where all line personnel are expected to stop their moving production line in case of any abnormality and, along with their supervisor, suggest an improvement to resolve the abnormality which may initiate a kaizen.</w:t>
      </w:r>
    </w:p>
    <w:p w:rsidR="003F34A2" w:rsidRPr="003F34A2" w:rsidRDefault="003F34A2" w:rsidP="003F34A2">
      <w:pPr>
        <w:shd w:val="clear" w:color="auto" w:fill="F9F9F9"/>
        <w:spacing w:after="0" w:line="183" w:lineRule="atLeast"/>
        <w:jc w:val="center"/>
        <w:rPr>
          <w:rFonts w:ascii="Verdana" w:eastAsia="Times New Roman" w:hAnsi="Verdana" w:cs="Times New Roman"/>
          <w:color w:val="000000"/>
          <w:sz w:val="11"/>
          <w:szCs w:val="11"/>
          <w:lang w:eastAsia="en-IN" w:bidi="hi-IN"/>
        </w:rPr>
      </w:pPr>
      <w:r>
        <w:rPr>
          <w:rFonts w:ascii="Verdana" w:eastAsia="Times New Roman" w:hAnsi="Verdana" w:cs="Times New Roman"/>
          <w:noProof/>
          <w:color w:val="003399"/>
          <w:sz w:val="11"/>
          <w:szCs w:val="11"/>
          <w:bdr w:val="none" w:sz="0" w:space="0" w:color="auto" w:frame="1"/>
          <w:lang w:eastAsia="en-IN" w:bidi="hi-IN"/>
        </w:rPr>
        <w:drawing>
          <wp:inline distT="0" distB="0" distL="0" distR="0">
            <wp:extent cx="3219986" cy="1249251"/>
            <wp:effectExtent l="0" t="0" r="0" b="0"/>
            <wp:docPr id="1" name="Picture 1" descr="http://wpcontent.answers.com/wikipedia/commons/thumb/f/f4/PDCA-Two-Cycles.svg/450px-PDCA-Two-Cycl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pcontent.answers.com/wikipedia/commons/thumb/f/f4/PDCA-Two-Cycles.svg/450px-PDCA-Two-Cycles.svg.png">
                      <a:hlinkClick r:id="rId10" tgtFrame="&quot;AnswersQueryWindow&quot;" tooltip="&quot;The PDCA cycles&quot;"/>
                    </pic:cNvPr>
                    <pic:cNvPicPr>
                      <a:picLocks noChangeAspect="1" noChangeArrowheads="1"/>
                    </pic:cNvPicPr>
                  </pic:nvPicPr>
                  <pic:blipFill>
                    <a:blip r:embed="rId11"/>
                    <a:srcRect/>
                    <a:stretch>
                      <a:fillRect/>
                    </a:stretch>
                  </pic:blipFill>
                  <pic:spPr bwMode="auto">
                    <a:xfrm>
                      <a:off x="0" y="0"/>
                      <a:ext cx="3222362" cy="1250173"/>
                    </a:xfrm>
                    <a:prstGeom prst="rect">
                      <a:avLst/>
                    </a:prstGeom>
                    <a:noFill/>
                    <a:ln w="9525">
                      <a:noFill/>
                      <a:miter lim="800000"/>
                      <a:headEnd/>
                      <a:tailEnd/>
                    </a:ln>
                  </pic:spPr>
                </pic:pic>
              </a:graphicData>
            </a:graphic>
          </wp:inline>
        </w:drawing>
      </w:r>
    </w:p>
    <w:p w:rsidR="003F34A2" w:rsidRPr="003F34A2" w:rsidRDefault="003F34A2" w:rsidP="003F34A2">
      <w:pPr>
        <w:shd w:val="clear" w:color="auto" w:fill="F9F9F9"/>
        <w:spacing w:after="0" w:line="183" w:lineRule="atLeast"/>
        <w:jc w:val="center"/>
        <w:rPr>
          <w:rFonts w:ascii="Verdana" w:eastAsia="Times New Roman" w:hAnsi="Verdana" w:cs="Times New Roman"/>
          <w:color w:val="000000"/>
          <w:sz w:val="12"/>
          <w:szCs w:val="12"/>
          <w:lang w:eastAsia="en-IN" w:bidi="hi-IN"/>
        </w:rPr>
      </w:pPr>
    </w:p>
    <w:p w:rsidR="003F34A2" w:rsidRPr="0038238C" w:rsidRDefault="003F34A2" w:rsidP="003F34A2">
      <w:pPr>
        <w:shd w:val="clear" w:color="auto" w:fill="F9F9F9"/>
        <w:spacing w:after="101" w:line="183" w:lineRule="atLeast"/>
        <w:jc w:val="center"/>
        <w:rPr>
          <w:rFonts w:ascii="Verdana" w:eastAsia="Times New Roman" w:hAnsi="Verdana" w:cs="Times New Roman"/>
          <w:color w:val="1F497D" w:themeColor="text2"/>
          <w:sz w:val="16"/>
          <w:szCs w:val="16"/>
          <w:u w:val="thick"/>
          <w:lang w:eastAsia="en-IN" w:bidi="hi-IN"/>
        </w:rPr>
      </w:pPr>
      <w:r w:rsidRPr="0038238C">
        <w:rPr>
          <w:rFonts w:ascii="Verdana" w:eastAsia="Times New Roman" w:hAnsi="Verdana" w:cs="Times New Roman"/>
          <w:color w:val="1F497D" w:themeColor="text2"/>
          <w:sz w:val="16"/>
          <w:szCs w:val="16"/>
          <w:u w:val="thick"/>
          <w:lang w:eastAsia="en-IN" w:bidi="hi-IN"/>
        </w:rPr>
        <w:t>The PDCA cycles</w:t>
      </w:r>
    </w:p>
    <w:p w:rsidR="001B4129" w:rsidRDefault="001B4129" w:rsidP="003F34A2">
      <w:pPr>
        <w:spacing w:before="96" w:after="120" w:line="360" w:lineRule="atLeast"/>
        <w:rPr>
          <w:rFonts w:ascii="Verdana" w:eastAsia="Times New Roman" w:hAnsi="Verdana" w:cs="Times New Roman"/>
          <w:color w:val="E36C0A" w:themeColor="accent6" w:themeShade="BF"/>
          <w:sz w:val="14"/>
          <w:szCs w:val="14"/>
          <w:lang w:eastAsia="en-IN" w:bidi="hi-IN"/>
        </w:rPr>
      </w:pPr>
    </w:p>
    <w:p w:rsidR="001B4129" w:rsidRDefault="001B4129" w:rsidP="003F34A2">
      <w:pPr>
        <w:spacing w:before="96" w:after="120" w:line="360" w:lineRule="atLeast"/>
        <w:rPr>
          <w:rFonts w:ascii="Verdana" w:eastAsia="Times New Roman" w:hAnsi="Verdana" w:cs="Times New Roman"/>
          <w:color w:val="E36C0A" w:themeColor="accent6" w:themeShade="BF"/>
          <w:sz w:val="14"/>
          <w:szCs w:val="14"/>
          <w:lang w:eastAsia="en-IN" w:bidi="hi-IN"/>
        </w:rPr>
      </w:pPr>
    </w:p>
    <w:p w:rsidR="003F34A2" w:rsidRPr="001B4129" w:rsidRDefault="003F34A2" w:rsidP="003F34A2">
      <w:pPr>
        <w:spacing w:before="96" w:after="120" w:line="360" w:lineRule="atLeast"/>
        <w:rPr>
          <w:rFonts w:ascii="Verdana" w:eastAsia="Times New Roman" w:hAnsi="Verdana" w:cs="Times New Roman"/>
          <w:color w:val="E36C0A" w:themeColor="accent6" w:themeShade="BF"/>
          <w:lang w:eastAsia="en-IN" w:bidi="hi-IN"/>
        </w:rPr>
      </w:pPr>
      <w:r w:rsidRPr="001B4129">
        <w:rPr>
          <w:rFonts w:ascii="Verdana" w:eastAsia="Times New Roman" w:hAnsi="Verdana" w:cs="Times New Roman"/>
          <w:color w:val="E36C0A" w:themeColor="accent6" w:themeShade="BF"/>
          <w:lang w:eastAsia="en-IN" w:bidi="hi-IN"/>
        </w:rPr>
        <w:t>The cycle of kaizen activity can be defined as:</w:t>
      </w:r>
    </w:p>
    <w:p w:rsidR="003F34A2" w:rsidRPr="001B4129" w:rsidRDefault="003F34A2" w:rsidP="003F34A2">
      <w:pPr>
        <w:numPr>
          <w:ilvl w:val="0"/>
          <w:numId w:val="5"/>
        </w:numPr>
        <w:spacing w:before="100" w:beforeAutospacing="1" w:after="24" w:line="360" w:lineRule="atLeast"/>
        <w:ind w:left="360"/>
        <w:rPr>
          <w:rFonts w:ascii="Verdana" w:eastAsia="Times New Roman" w:hAnsi="Verdana" w:cs="Times New Roman"/>
          <w:color w:val="E36C0A" w:themeColor="accent6" w:themeShade="BF"/>
          <w:lang w:eastAsia="en-IN" w:bidi="hi-IN"/>
        </w:rPr>
      </w:pPr>
      <w:r w:rsidRPr="001B4129">
        <w:rPr>
          <w:rFonts w:ascii="Verdana" w:eastAsia="Times New Roman" w:hAnsi="Verdana" w:cs="Times New Roman"/>
          <w:color w:val="E36C0A" w:themeColor="accent6" w:themeShade="BF"/>
          <w:lang w:eastAsia="en-IN" w:bidi="hi-IN"/>
        </w:rPr>
        <w:lastRenderedPageBreak/>
        <w:t xml:space="preserve">standardize an operation </w:t>
      </w:r>
      <w:r w:rsidRPr="001B4129">
        <w:rPr>
          <w:rFonts w:ascii="Arial" w:eastAsia="Times New Roman" w:hAnsi="Arial" w:cs="Arial"/>
          <w:color w:val="E36C0A" w:themeColor="accent6" w:themeShade="BF"/>
          <w:lang w:eastAsia="en-IN" w:bidi="hi-IN"/>
        </w:rPr>
        <w:t>→</w:t>
      </w:r>
    </w:p>
    <w:p w:rsidR="003F34A2" w:rsidRPr="001B4129" w:rsidRDefault="003F34A2" w:rsidP="003F34A2">
      <w:pPr>
        <w:numPr>
          <w:ilvl w:val="0"/>
          <w:numId w:val="5"/>
        </w:numPr>
        <w:spacing w:before="100" w:beforeAutospacing="1" w:after="24" w:line="360" w:lineRule="atLeast"/>
        <w:ind w:left="360"/>
        <w:rPr>
          <w:rFonts w:ascii="Verdana" w:eastAsia="Times New Roman" w:hAnsi="Verdana" w:cs="Times New Roman"/>
          <w:color w:val="E36C0A" w:themeColor="accent6" w:themeShade="BF"/>
          <w:lang w:eastAsia="en-IN" w:bidi="hi-IN"/>
        </w:rPr>
      </w:pPr>
      <w:r w:rsidRPr="001B4129">
        <w:rPr>
          <w:rFonts w:ascii="Verdana" w:eastAsia="Times New Roman" w:hAnsi="Verdana" w:cs="Times New Roman"/>
          <w:color w:val="E36C0A" w:themeColor="accent6" w:themeShade="BF"/>
          <w:lang w:eastAsia="en-IN" w:bidi="hi-IN"/>
        </w:rPr>
        <w:t xml:space="preserve">measure the standardized operation (find cycle time and amount of in-process inventory) </w:t>
      </w:r>
      <w:r w:rsidRPr="001B4129">
        <w:rPr>
          <w:rFonts w:ascii="Arial" w:eastAsia="Times New Roman" w:hAnsi="Arial" w:cs="Arial"/>
          <w:color w:val="E36C0A" w:themeColor="accent6" w:themeShade="BF"/>
          <w:lang w:eastAsia="en-IN" w:bidi="hi-IN"/>
        </w:rPr>
        <w:t>→</w:t>
      </w:r>
    </w:p>
    <w:p w:rsidR="003F34A2" w:rsidRPr="001B4129" w:rsidRDefault="003F34A2" w:rsidP="003F34A2">
      <w:pPr>
        <w:numPr>
          <w:ilvl w:val="0"/>
          <w:numId w:val="5"/>
        </w:numPr>
        <w:spacing w:before="100" w:beforeAutospacing="1" w:after="24" w:line="360" w:lineRule="atLeast"/>
        <w:ind w:left="360"/>
        <w:rPr>
          <w:rFonts w:ascii="Verdana" w:eastAsia="Times New Roman" w:hAnsi="Verdana" w:cs="Times New Roman"/>
          <w:color w:val="E36C0A" w:themeColor="accent6" w:themeShade="BF"/>
          <w:lang w:eastAsia="en-IN" w:bidi="hi-IN"/>
        </w:rPr>
      </w:pPr>
      <w:r w:rsidRPr="001B4129">
        <w:rPr>
          <w:rFonts w:ascii="Verdana" w:eastAsia="Times New Roman" w:hAnsi="Verdana" w:cs="Times New Roman"/>
          <w:color w:val="E36C0A" w:themeColor="accent6" w:themeShade="BF"/>
          <w:lang w:eastAsia="en-IN" w:bidi="hi-IN"/>
        </w:rPr>
        <w:t xml:space="preserve">gauge measurements against requirements </w:t>
      </w:r>
      <w:r w:rsidRPr="001B4129">
        <w:rPr>
          <w:rFonts w:ascii="Arial" w:eastAsia="Times New Roman" w:hAnsi="Arial" w:cs="Arial"/>
          <w:color w:val="E36C0A" w:themeColor="accent6" w:themeShade="BF"/>
          <w:lang w:eastAsia="en-IN" w:bidi="hi-IN"/>
        </w:rPr>
        <w:t>→</w:t>
      </w:r>
    </w:p>
    <w:p w:rsidR="003F34A2" w:rsidRPr="001B4129" w:rsidRDefault="003F34A2" w:rsidP="003F34A2">
      <w:pPr>
        <w:numPr>
          <w:ilvl w:val="0"/>
          <w:numId w:val="5"/>
        </w:numPr>
        <w:spacing w:before="100" w:beforeAutospacing="1" w:after="24" w:line="360" w:lineRule="atLeast"/>
        <w:ind w:left="360"/>
        <w:rPr>
          <w:rFonts w:ascii="Verdana" w:eastAsia="Times New Roman" w:hAnsi="Verdana" w:cs="Times New Roman"/>
          <w:color w:val="E36C0A" w:themeColor="accent6" w:themeShade="BF"/>
          <w:lang w:eastAsia="en-IN" w:bidi="hi-IN"/>
        </w:rPr>
      </w:pPr>
      <w:r w:rsidRPr="001B4129">
        <w:rPr>
          <w:rFonts w:ascii="Verdana" w:eastAsia="Times New Roman" w:hAnsi="Verdana" w:cs="Times New Roman"/>
          <w:color w:val="E36C0A" w:themeColor="accent6" w:themeShade="BF"/>
          <w:lang w:eastAsia="en-IN" w:bidi="hi-IN"/>
        </w:rPr>
        <w:t xml:space="preserve">innovate to meet requirements and increase productivity </w:t>
      </w:r>
      <w:r w:rsidRPr="001B4129">
        <w:rPr>
          <w:rFonts w:ascii="Arial" w:eastAsia="Times New Roman" w:hAnsi="Arial" w:cs="Arial"/>
          <w:color w:val="E36C0A" w:themeColor="accent6" w:themeShade="BF"/>
          <w:lang w:eastAsia="en-IN" w:bidi="hi-IN"/>
        </w:rPr>
        <w:t>→</w:t>
      </w:r>
    </w:p>
    <w:p w:rsidR="003F34A2" w:rsidRPr="001B4129" w:rsidRDefault="003F34A2" w:rsidP="003F34A2">
      <w:pPr>
        <w:numPr>
          <w:ilvl w:val="0"/>
          <w:numId w:val="5"/>
        </w:numPr>
        <w:spacing w:before="100" w:beforeAutospacing="1" w:after="24" w:line="360" w:lineRule="atLeast"/>
        <w:ind w:left="360"/>
        <w:rPr>
          <w:rFonts w:ascii="Verdana" w:eastAsia="Times New Roman" w:hAnsi="Verdana" w:cs="Times New Roman"/>
          <w:color w:val="E36C0A" w:themeColor="accent6" w:themeShade="BF"/>
          <w:lang w:eastAsia="en-IN" w:bidi="hi-IN"/>
        </w:rPr>
      </w:pPr>
      <w:r w:rsidRPr="001B4129">
        <w:rPr>
          <w:rFonts w:ascii="Verdana" w:eastAsia="Times New Roman" w:hAnsi="Verdana" w:cs="Times New Roman"/>
          <w:color w:val="E36C0A" w:themeColor="accent6" w:themeShade="BF"/>
          <w:lang w:eastAsia="en-IN" w:bidi="hi-IN"/>
        </w:rPr>
        <w:t xml:space="preserve">standardize the new, improved operations </w:t>
      </w:r>
      <w:r w:rsidRPr="001B4129">
        <w:rPr>
          <w:rFonts w:ascii="Arial" w:eastAsia="Times New Roman" w:hAnsi="Arial" w:cs="Arial"/>
          <w:color w:val="E36C0A" w:themeColor="accent6" w:themeShade="BF"/>
          <w:lang w:eastAsia="en-IN" w:bidi="hi-IN"/>
        </w:rPr>
        <w:t>→</w:t>
      </w:r>
    </w:p>
    <w:p w:rsidR="003F34A2" w:rsidRPr="001B4129" w:rsidRDefault="001B4129" w:rsidP="003F34A2">
      <w:pPr>
        <w:numPr>
          <w:ilvl w:val="0"/>
          <w:numId w:val="5"/>
        </w:numPr>
        <w:spacing w:before="100" w:beforeAutospacing="1" w:after="24" w:line="360" w:lineRule="atLeast"/>
        <w:ind w:left="360"/>
        <w:rPr>
          <w:rFonts w:ascii="Verdana" w:eastAsia="Times New Roman" w:hAnsi="Verdana" w:cs="Times New Roman"/>
          <w:color w:val="E36C0A" w:themeColor="accent6" w:themeShade="BF"/>
          <w:lang w:eastAsia="en-IN" w:bidi="hi-IN"/>
        </w:rPr>
      </w:pPr>
      <w:r w:rsidRPr="001B4129">
        <w:rPr>
          <w:rFonts w:ascii="Verdana" w:eastAsia="Times New Roman" w:hAnsi="Verdana" w:cs="Times New Roman"/>
          <w:color w:val="E36C0A" w:themeColor="accent6" w:themeShade="BF"/>
          <w:lang w:eastAsia="en-IN" w:bidi="hi-IN"/>
        </w:rPr>
        <w:t>Continue</w:t>
      </w:r>
      <w:r w:rsidR="003F34A2" w:rsidRPr="001B4129">
        <w:rPr>
          <w:rFonts w:ascii="Verdana" w:eastAsia="Times New Roman" w:hAnsi="Verdana" w:cs="Times New Roman"/>
          <w:color w:val="E36C0A" w:themeColor="accent6" w:themeShade="BF"/>
          <w:lang w:eastAsia="en-IN" w:bidi="hi-IN"/>
        </w:rPr>
        <w:t xml:space="preserve"> cycle</w:t>
      </w:r>
      <w:r w:rsidR="003F34A2" w:rsidRPr="001B4129">
        <w:rPr>
          <w:rFonts w:ascii="Verdana" w:eastAsia="Times New Roman" w:hAnsi="Verdana" w:cs="Times New Roman"/>
          <w:color w:val="E36C0A" w:themeColor="accent6" w:themeShade="BF"/>
          <w:szCs w:val="36"/>
          <w:lang w:eastAsia="en-IN" w:bidi="hi-IN"/>
        </w:rPr>
        <w:t> </w:t>
      </w:r>
      <w:r w:rsidR="003F34A2" w:rsidRPr="001B4129">
        <w:rPr>
          <w:rFonts w:ascii="Verdana" w:eastAsia="Times New Roman" w:hAnsi="Verdana" w:cs="Times New Roman"/>
          <w:i/>
          <w:iCs/>
          <w:color w:val="E36C0A" w:themeColor="accent6" w:themeShade="BF"/>
          <w:lang w:eastAsia="en-IN" w:bidi="hi-IN"/>
        </w:rPr>
        <w:t>ad infinitum</w:t>
      </w:r>
      <w:r w:rsidR="003F34A2" w:rsidRPr="001B4129">
        <w:rPr>
          <w:rFonts w:ascii="Verdana" w:eastAsia="Times New Roman" w:hAnsi="Verdana" w:cs="Times New Roman"/>
          <w:color w:val="E36C0A" w:themeColor="accent6" w:themeShade="BF"/>
          <w:lang w:eastAsia="en-IN" w:bidi="hi-IN"/>
        </w:rPr>
        <w:t>.</w:t>
      </w:r>
    </w:p>
    <w:p w:rsidR="003F34A2" w:rsidRPr="003F34A2" w:rsidRDefault="003F34A2" w:rsidP="003F34A2">
      <w:pPr>
        <w:spacing w:before="96" w:after="120" w:line="360" w:lineRule="atLeast"/>
        <w:rPr>
          <w:rFonts w:ascii="Verdana" w:eastAsia="Times New Roman" w:hAnsi="Verdana" w:cs="Times New Roman"/>
          <w:color w:val="000000"/>
          <w:sz w:val="12"/>
          <w:szCs w:val="12"/>
          <w:lang w:eastAsia="en-IN" w:bidi="hi-IN"/>
        </w:rPr>
      </w:pPr>
      <w:r w:rsidRPr="001B4129">
        <w:rPr>
          <w:rFonts w:ascii="Verdana" w:eastAsia="Times New Roman" w:hAnsi="Verdana" w:cs="Times New Roman"/>
          <w:color w:val="000000"/>
          <w:lang w:eastAsia="en-IN" w:bidi="hi-IN"/>
        </w:rPr>
        <w:t>This is also known as the</w:t>
      </w:r>
      <w:r w:rsidRPr="001B4129">
        <w:rPr>
          <w:rFonts w:ascii="Verdana" w:eastAsia="Times New Roman" w:hAnsi="Verdana" w:cs="Times New Roman"/>
          <w:color w:val="000000"/>
          <w:szCs w:val="32"/>
          <w:lang w:eastAsia="en-IN" w:bidi="hi-IN"/>
        </w:rPr>
        <w:t> </w:t>
      </w:r>
      <w:hyperlink r:id="rId12" w:tgtFrame="_top" w:history="1">
        <w:r w:rsidRPr="001B4129">
          <w:rPr>
            <w:rFonts w:ascii="Verdana" w:eastAsia="Times New Roman" w:hAnsi="Verdana" w:cs="Times New Roman"/>
            <w:color w:val="003399"/>
            <w:szCs w:val="32"/>
            <w:u w:val="single"/>
            <w:lang w:eastAsia="en-IN" w:bidi="hi-IN"/>
          </w:rPr>
          <w:t>Shewhart cycle</w:t>
        </w:r>
      </w:hyperlink>
      <w:r w:rsidRPr="001B4129">
        <w:rPr>
          <w:rFonts w:ascii="Verdana" w:eastAsia="Times New Roman" w:hAnsi="Verdana" w:cs="Times New Roman"/>
          <w:color w:val="000000"/>
          <w:lang w:eastAsia="en-IN" w:bidi="hi-IN"/>
        </w:rPr>
        <w:t>, Deming cycle, or</w:t>
      </w:r>
      <w:r w:rsidRPr="001B4129">
        <w:rPr>
          <w:rFonts w:ascii="Verdana" w:eastAsia="Times New Roman" w:hAnsi="Verdana" w:cs="Times New Roman"/>
          <w:color w:val="000000"/>
          <w:szCs w:val="32"/>
          <w:lang w:eastAsia="en-IN" w:bidi="hi-IN"/>
        </w:rPr>
        <w:t> </w:t>
      </w:r>
      <w:hyperlink r:id="rId13" w:tgtFrame="_top" w:history="1">
        <w:r w:rsidRPr="001B4129">
          <w:rPr>
            <w:rFonts w:ascii="Verdana" w:eastAsia="Times New Roman" w:hAnsi="Verdana" w:cs="Times New Roman"/>
            <w:color w:val="003399"/>
            <w:szCs w:val="32"/>
            <w:u w:val="single"/>
            <w:lang w:eastAsia="en-IN" w:bidi="hi-IN"/>
          </w:rPr>
          <w:t>PDCA</w:t>
        </w:r>
      </w:hyperlink>
      <w:r w:rsidRPr="003F34A2">
        <w:rPr>
          <w:rFonts w:ascii="Verdana" w:eastAsia="Times New Roman" w:hAnsi="Verdana" w:cs="Times New Roman"/>
          <w:color w:val="000000"/>
          <w:sz w:val="12"/>
          <w:szCs w:val="12"/>
          <w:lang w:eastAsia="en-IN" w:bidi="hi-IN"/>
        </w:rPr>
        <w:t>.</w:t>
      </w:r>
    </w:p>
    <w:p w:rsidR="003F34A2" w:rsidRDefault="003F34A2"/>
    <w:sectPr w:rsidR="003F34A2" w:rsidSect="001B4129">
      <w:pgSz w:w="11906" w:h="16838"/>
      <w:pgMar w:top="142" w:right="424" w:bottom="284"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C36DF"/>
    <w:multiLevelType w:val="hybridMultilevel"/>
    <w:tmpl w:val="202E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845C62"/>
    <w:multiLevelType w:val="multilevel"/>
    <w:tmpl w:val="B73281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2676D9"/>
    <w:multiLevelType w:val="multilevel"/>
    <w:tmpl w:val="5B18FC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0664F1"/>
    <w:multiLevelType w:val="multilevel"/>
    <w:tmpl w:val="65304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9A362E"/>
    <w:multiLevelType w:val="multilevel"/>
    <w:tmpl w:val="9648F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4A6389"/>
    <w:multiLevelType w:val="multilevel"/>
    <w:tmpl w:val="A7F4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oNotDisplayPageBoundaries/>
  <w:proofState w:spelling="clean" w:grammar="clean"/>
  <w:defaultTabStop w:val="720"/>
  <w:characterSpacingControl w:val="doNotCompress"/>
  <w:compat/>
  <w:rsids>
    <w:rsidRoot w:val="003F34A2"/>
    <w:rsid w:val="000E5807"/>
    <w:rsid w:val="001B4129"/>
    <w:rsid w:val="0038238C"/>
    <w:rsid w:val="003F34A2"/>
    <w:rsid w:val="006F5AAB"/>
    <w:rsid w:val="00920842"/>
    <w:rsid w:val="00B5778D"/>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78D"/>
  </w:style>
  <w:style w:type="paragraph" w:styleId="Heading2">
    <w:name w:val="heading 2"/>
    <w:basedOn w:val="Normal"/>
    <w:link w:val="Heading2Char"/>
    <w:uiPriority w:val="9"/>
    <w:qFormat/>
    <w:rsid w:val="003F34A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3F34A2"/>
  </w:style>
  <w:style w:type="character" w:customStyle="1" w:styleId="apple-converted-space">
    <w:name w:val="apple-converted-space"/>
    <w:basedOn w:val="DefaultParagraphFont"/>
    <w:rsid w:val="003F34A2"/>
  </w:style>
  <w:style w:type="character" w:styleId="Hyperlink">
    <w:name w:val="Hyperlink"/>
    <w:basedOn w:val="DefaultParagraphFont"/>
    <w:uiPriority w:val="99"/>
    <w:semiHidden/>
    <w:unhideWhenUsed/>
    <w:rsid w:val="003F34A2"/>
    <w:rPr>
      <w:color w:val="0000FF"/>
      <w:u w:val="single"/>
    </w:rPr>
  </w:style>
  <w:style w:type="character" w:customStyle="1" w:styleId="Heading2Char">
    <w:name w:val="Heading 2 Char"/>
    <w:basedOn w:val="DefaultParagraphFont"/>
    <w:link w:val="Heading2"/>
    <w:uiPriority w:val="9"/>
    <w:rsid w:val="003F34A2"/>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3F34A2"/>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toctoggle">
    <w:name w:val="toctoggle"/>
    <w:basedOn w:val="DefaultParagraphFont"/>
    <w:rsid w:val="003F34A2"/>
  </w:style>
  <w:style w:type="character" w:customStyle="1" w:styleId="tocnumber">
    <w:name w:val="tocnumber"/>
    <w:basedOn w:val="DefaultParagraphFont"/>
    <w:rsid w:val="003F34A2"/>
  </w:style>
  <w:style w:type="character" w:customStyle="1" w:styleId="toctext">
    <w:name w:val="toctext"/>
    <w:basedOn w:val="DefaultParagraphFont"/>
    <w:rsid w:val="003F34A2"/>
  </w:style>
  <w:style w:type="character" w:customStyle="1" w:styleId="mw-headline">
    <w:name w:val="mw-headline"/>
    <w:basedOn w:val="DefaultParagraphFont"/>
    <w:rsid w:val="003F34A2"/>
  </w:style>
  <w:style w:type="paragraph" w:styleId="BalloonText">
    <w:name w:val="Balloon Text"/>
    <w:basedOn w:val="Normal"/>
    <w:link w:val="BalloonTextChar"/>
    <w:uiPriority w:val="99"/>
    <w:semiHidden/>
    <w:unhideWhenUsed/>
    <w:rsid w:val="003F3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4A2"/>
    <w:rPr>
      <w:rFonts w:ascii="Tahoma" w:hAnsi="Tahoma" w:cs="Tahoma"/>
      <w:sz w:val="16"/>
      <w:szCs w:val="16"/>
    </w:rPr>
  </w:style>
  <w:style w:type="paragraph" w:styleId="ListParagraph">
    <w:name w:val="List Paragraph"/>
    <w:basedOn w:val="Normal"/>
    <w:uiPriority w:val="34"/>
    <w:qFormat/>
    <w:rsid w:val="0038238C"/>
    <w:pPr>
      <w:ind w:left="720"/>
      <w:contextualSpacing/>
    </w:pPr>
  </w:style>
</w:styles>
</file>

<file path=word/webSettings.xml><?xml version="1.0" encoding="utf-8"?>
<w:webSettings xmlns:r="http://schemas.openxmlformats.org/officeDocument/2006/relationships" xmlns:w="http://schemas.openxmlformats.org/wordprocessingml/2006/main">
  <w:divs>
    <w:div w:id="232861953">
      <w:bodyDiv w:val="1"/>
      <w:marLeft w:val="0"/>
      <w:marRight w:val="0"/>
      <w:marTop w:val="0"/>
      <w:marBottom w:val="0"/>
      <w:divBdr>
        <w:top w:val="none" w:sz="0" w:space="0" w:color="auto"/>
        <w:left w:val="none" w:sz="0" w:space="0" w:color="auto"/>
        <w:bottom w:val="none" w:sz="0" w:space="0" w:color="auto"/>
        <w:right w:val="none" w:sz="0" w:space="0" w:color="auto"/>
      </w:divBdr>
      <w:divsChild>
        <w:div w:id="1544750392">
          <w:marLeft w:val="120"/>
          <w:marRight w:val="101"/>
          <w:marTop w:val="101"/>
          <w:marBottom w:val="101"/>
          <w:divBdr>
            <w:top w:val="none" w:sz="0" w:space="0" w:color="auto"/>
            <w:left w:val="none" w:sz="0" w:space="0" w:color="auto"/>
            <w:bottom w:val="none" w:sz="0" w:space="0" w:color="auto"/>
            <w:right w:val="none" w:sz="0" w:space="0" w:color="auto"/>
          </w:divBdr>
          <w:divsChild>
            <w:div w:id="1640725178">
              <w:marLeft w:val="0"/>
              <w:marRight w:val="0"/>
              <w:marTop w:val="0"/>
              <w:marBottom w:val="0"/>
              <w:divBdr>
                <w:top w:val="single" w:sz="4" w:space="0" w:color="CCCCCC"/>
                <w:left w:val="single" w:sz="4" w:space="0" w:color="CCCCCC"/>
                <w:bottom w:val="single" w:sz="4" w:space="0" w:color="CCCCCC"/>
                <w:right w:val="single" w:sz="4" w:space="0" w:color="CCCCCC"/>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nswers.com/topic/stakeholder-general" TargetMode="External"/><Relationship Id="rId13" Type="http://schemas.openxmlformats.org/officeDocument/2006/relationships/hyperlink" Target="http://www.answers.com/topic/pdca" TargetMode="External"/><Relationship Id="rId3" Type="http://schemas.openxmlformats.org/officeDocument/2006/relationships/settings" Target="settings.xml"/><Relationship Id="rId7" Type="http://schemas.openxmlformats.org/officeDocument/2006/relationships/hyperlink" Target="http://www.answers.com/topic/lean-manufacturing" TargetMode="External"/><Relationship Id="rId12" Type="http://schemas.openxmlformats.org/officeDocument/2006/relationships/hyperlink" Target="http://www.answers.com/topic/pd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swers.com/topic/chief-executive-officer" TargetMode="External"/><Relationship Id="rId11" Type="http://schemas.openxmlformats.org/officeDocument/2006/relationships/image" Target="media/image1.png"/><Relationship Id="rId5" Type="http://schemas.openxmlformats.org/officeDocument/2006/relationships/hyperlink" Target="http://www.answers.com/topic/continuous-improvement" TargetMode="External"/><Relationship Id="rId15" Type="http://schemas.openxmlformats.org/officeDocument/2006/relationships/theme" Target="theme/theme1.xml"/><Relationship Id="rId10" Type="http://schemas.openxmlformats.org/officeDocument/2006/relationships/hyperlink" Target="http://en.wikipedia.org/wiki/File:PDCA-Two-Cycles.svg" TargetMode="External"/><Relationship Id="rId4" Type="http://schemas.openxmlformats.org/officeDocument/2006/relationships/webSettings" Target="webSettings.xml"/><Relationship Id="rId9" Type="http://schemas.openxmlformats.org/officeDocument/2006/relationships/hyperlink" Target="http://www.answers.com/topic/toyota-production-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2009-06-02T02:53:00Z</dcterms:created>
  <dcterms:modified xsi:type="dcterms:W3CDTF">2009-06-03T03:53:00Z</dcterms:modified>
</cp:coreProperties>
</file>