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3EE16">
      <w:pPr>
        <w:spacing w:before="600"/>
        <w:jc w:val="center"/>
      </w:pPr>
      <w:r>
        <w:rPr>
          <w:rFonts w:ascii="SimSun" w:hAnsi="SimSun" w:eastAsia="SimSun" w:cs="SimSun"/>
          <w:sz w:val="24"/>
          <w:szCs w:val="24"/>
        </w:rPr>
        <w:drawing>
          <wp:inline distT="0" distB="0" distL="114300" distR="114300">
            <wp:extent cx="4095750" cy="2143125"/>
            <wp:effectExtent l="0" t="0" r="0" b="9525"/>
            <wp:docPr id="5"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IMG_256"/>
                    <pic:cNvPicPr>
                      <a:picLocks noChangeAspect="1"/>
                    </pic:cNvPicPr>
                  </pic:nvPicPr>
                  <pic:blipFill>
                    <a:blip r:embed="rId8"/>
                    <a:stretch>
                      <a:fillRect/>
                    </a:stretch>
                  </pic:blipFill>
                  <pic:spPr>
                    <a:xfrm>
                      <a:off x="0" y="0"/>
                      <a:ext cx="4095750" cy="2143125"/>
                    </a:xfrm>
                    <a:prstGeom prst="rect">
                      <a:avLst/>
                    </a:prstGeom>
                    <a:noFill/>
                    <a:ln w="9525">
                      <a:noFill/>
                    </a:ln>
                  </pic:spPr>
                </pic:pic>
              </a:graphicData>
            </a:graphic>
          </wp:inline>
        </w:drawing>
      </w:r>
    </w:p>
    <w:p w14:paraId="1C12BE23">
      <w:pPr>
        <w:spacing w:before="800" w:after="100"/>
        <w:jc w:val="center"/>
      </w:pPr>
      <w:r>
        <w:rPr>
          <w:b/>
          <w:bCs/>
          <w:color w:val="595959"/>
          <w:sz w:val="24"/>
          <w:szCs w:val="24"/>
        </w:rPr>
        <w:t>PROJET DE VISION PAR ORDINATEUR</w:t>
      </w:r>
    </w:p>
    <w:p w14:paraId="3D8696C1">
      <w:pPr>
        <w:spacing w:before="200" w:after="200"/>
        <w:jc w:val="center"/>
      </w:pPr>
      <w:r>
        <w:rPr>
          <w:b/>
          <w:bCs/>
          <w:color w:val="1F3B57"/>
          <w:sz w:val="48"/>
          <w:szCs w:val="48"/>
        </w:rPr>
        <w:t>Détection de maladies foliaires par YOLO</w:t>
      </w:r>
    </w:p>
    <w:p w14:paraId="61661452">
      <w:pPr>
        <w:spacing w:after="600"/>
        <w:jc w:val="center"/>
      </w:pPr>
      <w:r>
        <w:rPr>
          <w:i/>
          <w:iCs/>
          <w:color w:val="2E7D32"/>
          <w:sz w:val="26"/>
          <w:szCs w:val="26"/>
        </w:rPr>
        <w:t>Fine-tuning de YOLO11n sur le dataset FieldPlant (Roboflow Universe)</w:t>
      </w:r>
    </w:p>
    <w:p w14:paraId="7237177E">
      <w:pPr>
        <w:spacing w:before="1600" w:after="80"/>
        <w:jc w:val="center"/>
      </w:pPr>
      <w:r>
        <w:rPr>
          <w:b/>
          <w:bCs/>
          <w:sz w:val="22"/>
          <w:szCs w:val="22"/>
        </w:rPr>
        <w:t>Rapport d'expérimentation</w:t>
      </w:r>
    </w:p>
    <w:p w14:paraId="7428C3CC">
      <w:pPr>
        <w:spacing w:after="40"/>
        <w:jc w:val="center"/>
        <w:rPr>
          <w:rFonts w:hint="default"/>
          <w:lang w:val="fr-FR"/>
        </w:rPr>
      </w:pPr>
      <w:r>
        <w:rPr>
          <w:sz w:val="22"/>
          <w:szCs w:val="22"/>
        </w:rPr>
        <w:t xml:space="preserve">Réalisé par : </w:t>
      </w:r>
      <w:r>
        <w:rPr>
          <w:rFonts w:hint="default"/>
          <w:sz w:val="22"/>
          <w:szCs w:val="22"/>
          <w:lang w:val="fr-FR"/>
        </w:rPr>
        <w:t>KOYAKPEGON Josué</w:t>
      </w:r>
    </w:p>
    <w:p w14:paraId="7C60B1C7">
      <w:pPr>
        <w:spacing w:after="40"/>
        <w:jc w:val="center"/>
      </w:pPr>
      <w:r>
        <w:rPr>
          <w:sz w:val="22"/>
          <w:szCs w:val="22"/>
        </w:rPr>
        <w:t>Projet CV — Détection de maladies foliaires (YOLO)</w:t>
      </w:r>
    </w:p>
    <w:p w14:paraId="01C0A8E7">
      <w:pPr>
        <w:spacing w:after="1200"/>
        <w:jc w:val="center"/>
      </w:pPr>
      <w:r>
        <w:rPr>
          <w:color w:val="595959"/>
          <w:sz w:val="22"/>
          <w:szCs w:val="22"/>
        </w:rPr>
        <w:t>Durée du projet : 10 jours — Septembre 2026</w:t>
      </w:r>
    </w:p>
    <w:p w14:paraId="551D6A61">
      <w:pPr>
        <w:spacing w:before="2200"/>
        <w:jc w:val="center"/>
      </w:pPr>
      <w:r>
        <w:rPr>
          <w:i/>
          <w:iCs/>
          <w:color w:val="595959"/>
          <w:sz w:val="20"/>
          <w:szCs w:val="20"/>
        </w:rPr>
        <w:t>Environnement d'entraînement : CPU uniquement (Intel Core i7-8650U), sans GPU</w:t>
      </w:r>
    </w:p>
    <w:p w14:paraId="57427143">
      <w:pPr>
        <w:sectPr>
          <w:headerReference r:id="rId3" w:type="default"/>
          <w:footerReference r:id="rId4" w:type="default"/>
          <w:pgSz w:w="11906" w:h="16838"/>
          <w:pgMar w:top="1300" w:right="1300" w:bottom="1300" w:left="1300" w:header="708" w:footer="708" w:gutter="0"/>
          <w:cols w:space="720" w:num="1"/>
          <w:docGrid w:linePitch="360" w:charSpace="0"/>
        </w:sectPr>
      </w:pPr>
    </w:p>
    <w:p w14:paraId="1F9D1B4F">
      <w:pPr>
        <w:pStyle w:val="2"/>
        <w:pBdr>
          <w:bottom w:val="single" w:color="2E7D32" w:sz="8" w:space="4"/>
        </w:pBdr>
        <w:spacing w:before="400" w:after="200"/>
      </w:pPr>
      <w:r>
        <w:rPr>
          <w:b/>
          <w:bCs/>
          <w:color w:val="1F3B57"/>
        </w:rPr>
        <w:t>Table des matières</w:t>
      </w:r>
    </w:p>
    <w:p w14:paraId="3B05958B">
      <w:pPr>
        <w:tabs>
          <w:tab w:val="right" w:leader="dot" w:pos="9026"/>
        </w:tabs>
        <w:spacing w:after="140"/>
      </w:pPr>
      <w:r>
        <w:rPr>
          <w:b/>
          <w:bCs/>
          <w:color w:val="1F3B57"/>
        </w:rPr>
        <w:t xml:space="preserve">1.  </w:t>
      </w:r>
      <w:r>
        <w:t>Introduction et objectifs</w:t>
      </w:r>
    </w:p>
    <w:p w14:paraId="138A1ABB">
      <w:pPr>
        <w:tabs>
          <w:tab w:val="right" w:leader="dot" w:pos="9026"/>
        </w:tabs>
        <w:spacing w:after="140"/>
      </w:pPr>
      <w:r>
        <w:rPr>
          <w:b/>
          <w:bCs/>
          <w:color w:val="1F3B57"/>
        </w:rPr>
        <w:t xml:space="preserve">2.  </w:t>
      </w:r>
      <w:r>
        <w:t>Jeu de données</w:t>
      </w:r>
    </w:p>
    <w:p w14:paraId="3F9A7BAB">
      <w:pPr>
        <w:tabs>
          <w:tab w:val="right" w:leader="dot" w:pos="9026"/>
        </w:tabs>
        <w:spacing w:after="140"/>
      </w:pPr>
      <w:r>
        <w:rPr>
          <w:b/>
          <w:bCs/>
          <w:color w:val="1F3B57"/>
        </w:rPr>
        <w:t xml:space="preserve">3.  </w:t>
      </w:r>
      <w:r>
        <w:t>Environnement de travail et contrainte matérielle</w:t>
      </w:r>
    </w:p>
    <w:p w14:paraId="1DB30662">
      <w:pPr>
        <w:tabs>
          <w:tab w:val="right" w:leader="dot" w:pos="9026"/>
        </w:tabs>
        <w:spacing w:after="140"/>
      </w:pPr>
      <w:r>
        <w:rPr>
          <w:b/>
          <w:bCs/>
          <w:color w:val="1F3B57"/>
        </w:rPr>
        <w:t xml:space="preserve">4.  </w:t>
      </w:r>
      <w:r>
        <w:t>Méthodologie d'entraînement</w:t>
      </w:r>
    </w:p>
    <w:p w14:paraId="08DAA5B6">
      <w:pPr>
        <w:tabs>
          <w:tab w:val="right" w:leader="dot" w:pos="9026"/>
        </w:tabs>
        <w:spacing w:after="140"/>
      </w:pPr>
      <w:r>
        <w:rPr>
          <w:b/>
          <w:bCs/>
          <w:color w:val="1F3B57"/>
        </w:rPr>
        <w:t xml:space="preserve">5.  </w:t>
      </w:r>
      <w:r>
        <w:t>Résultats</w:t>
      </w:r>
    </w:p>
    <w:p w14:paraId="53FAD399">
      <w:pPr>
        <w:tabs>
          <w:tab w:val="right" w:leader="dot" w:pos="9026"/>
        </w:tabs>
        <w:spacing w:after="140"/>
      </w:pPr>
      <w:r>
        <w:rPr>
          <w:b/>
          <w:bCs/>
          <w:color w:val="1F3B57"/>
        </w:rPr>
        <w:t xml:space="preserve">6.  </w:t>
      </w:r>
      <w:r>
        <w:t>Discussion : compromis précision / vitesse</w:t>
      </w:r>
    </w:p>
    <w:p w14:paraId="029DCE47">
      <w:pPr>
        <w:tabs>
          <w:tab w:val="right" w:leader="dot" w:pos="9026"/>
        </w:tabs>
        <w:spacing w:after="140"/>
      </w:pPr>
      <w:r>
        <w:rPr>
          <w:b/>
          <w:bCs/>
          <w:color w:val="1F3B57"/>
        </w:rPr>
        <w:t xml:space="preserve">7.  </w:t>
      </w:r>
      <w:r>
        <w:t>Limites et perspectives</w:t>
      </w:r>
    </w:p>
    <w:p w14:paraId="772EECF1">
      <w:pPr>
        <w:tabs>
          <w:tab w:val="right" w:leader="dot" w:pos="9026"/>
        </w:tabs>
        <w:spacing w:after="140"/>
      </w:pPr>
      <w:r>
        <w:rPr>
          <w:b/>
          <w:bCs/>
          <w:color w:val="1F3B57"/>
        </w:rPr>
        <w:t xml:space="preserve">8.  </w:t>
      </w:r>
      <w:r>
        <w:t>Conclusion</w:t>
      </w:r>
    </w:p>
    <w:p w14:paraId="2317E290">
      <w:r>
        <w:br w:type="page"/>
      </w:r>
    </w:p>
    <w:p w14:paraId="5262EF3C">
      <w:pPr>
        <w:pStyle w:val="2"/>
        <w:pBdr>
          <w:bottom w:val="single" w:color="2E7D32" w:sz="8" w:space="4"/>
        </w:pBdr>
        <w:spacing w:before="400" w:after="200"/>
      </w:pPr>
      <w:r>
        <w:rPr>
          <w:b/>
          <w:bCs/>
          <w:color w:val="1F3B57"/>
        </w:rPr>
        <w:t>1. Introduction et objectifs</w:t>
      </w:r>
    </w:p>
    <w:p w14:paraId="1552F2EA">
      <w:pPr>
        <w:spacing w:after="160" w:line="300" w:lineRule="auto"/>
        <w:jc w:val="both"/>
      </w:pPr>
      <w:r>
        <w:rPr>
          <w:i w:val="0"/>
          <w:iCs w:val="0"/>
        </w:rPr>
        <w:t>Ce rapport présente le travail réalisé dans le cadre du projet de vision par ordinateur portant sur la détection de maladies foliaires à l'aide d'un modèle YOLO. L'objectif était de concevoir un pipeline complet : préparation et vérification d'un jeu de données annoté en bounding boxes, entraînement d'un modèle de détection d'objets, puis évaluation de ses performances selon les métriques standard du domaine (mAP, précision, rappel, F1-score).</w:t>
      </w:r>
    </w:p>
    <w:p w14:paraId="37DFCAF1">
      <w:pPr>
        <w:spacing w:after="160" w:line="300" w:lineRule="auto"/>
        <w:jc w:val="both"/>
      </w:pPr>
      <w:r>
        <w:rPr>
          <w:i w:val="0"/>
          <w:iCs w:val="0"/>
        </w:rPr>
        <w:t>Le but final est d'obtenir un modèle capable de localiser une lésion ou un symptôme sur une feuille et de l'associer à une maladie, dans des conditions proches du terrain (arrière-plans complexes, éclairage variable, plusieurs cultures). Un tel système peut, à terme, servir d'outil d'aide au diagnostic phytosanitaire précoce, notamment pour des cultures comme le manioc, le maïs et la tomate.</w:t>
      </w:r>
    </w:p>
    <w:p w14:paraId="2EC0F74F">
      <w:pPr>
        <w:spacing w:after="160" w:line="300" w:lineRule="auto"/>
        <w:jc w:val="both"/>
      </w:pPr>
      <w:r>
        <w:rPr>
          <w:i w:val="0"/>
          <w:iCs w:val="0"/>
        </w:rPr>
        <w:t>Je précise dès l'introduction un point qui a fortement conditionné mes choix méthodologiques tout au long du projet : je n'ai travaillé que sur un ordinateur portable équipé d'un CPU (Intel Core i7-8650U), sans carte graphique dédiée. Cette contrainte, détaillée dans la section 3, explique notamment pourquoi j'ai procédé en deux temps (un test rapide sur 3 époques, puis un entraînement principal sur 30 époques) plutôt que de lancer directement un entraînement long.</w:t>
      </w:r>
    </w:p>
    <w:p w14:paraId="28D94E64">
      <w:pPr>
        <w:pStyle w:val="2"/>
        <w:pBdr>
          <w:bottom w:val="single" w:color="2E7D32" w:sz="8" w:space="4"/>
        </w:pBdr>
        <w:spacing w:before="400" w:after="200"/>
      </w:pPr>
      <w:r>
        <w:rPr>
          <w:b/>
          <w:bCs/>
          <w:color w:val="1F3B57"/>
        </w:rPr>
        <w:t>2. Jeu de données</w:t>
      </w:r>
    </w:p>
    <w:p w14:paraId="5E7E28E3">
      <w:pPr>
        <w:pStyle w:val="3"/>
        <w:spacing w:before="300" w:after="150"/>
      </w:pPr>
      <w:r>
        <w:rPr>
          <w:b/>
          <w:bCs/>
          <w:color w:val="2E7D32"/>
        </w:rPr>
        <w:t>2.1 Présentation du dataset FieldPlant</w:t>
      </w:r>
    </w:p>
    <w:p w14:paraId="4F5140B7">
      <w:pPr>
        <w:spacing w:after="160" w:line="300" w:lineRule="auto"/>
        <w:jc w:val="both"/>
      </w:pPr>
      <w:r>
        <w:rPr>
          <w:i w:val="0"/>
          <w:iCs w:val="0"/>
        </w:rPr>
        <w:t>Le jeu de données utilisé est FieldPlant, disponible sur Roboflow Universe. Il s'agit d'un dataset public déjà annoté en bounding boxes par des experts en pathologie végétale, avec la particularité d'avoir été constitué à partir de photos prises en conditions réelles de champ : arrière-plans encombrés (terre, autres plantes, ombres), plusieurs cultures mélangées et une luminosité naturelle non contrôlée. C'était pour moi un critère important : autant s'entraîner directement sur des images qui ressemblent à ce qu'un agriculteur ou un technicien prendrait sur le terrain avec son téléphone, plutôt que sur des feuilles isolées sur fond neutre.</w:t>
      </w:r>
    </w:p>
    <w:p w14:paraId="3D94268B">
      <w:pPr>
        <w:spacing w:after="160" w:line="300" w:lineRule="auto"/>
        <w:jc w:val="both"/>
      </w:pPr>
      <w:r>
        <w:rPr>
          <w:i w:val="0"/>
          <w:iCs w:val="0"/>
        </w:rPr>
        <w:t>Le dataset comprend 27 classes couvrant trois cultures (manioc, maïs, tomate), avec pour chacune un état sain et plusieurs maladies ou symptômes distincts. Le tableau ci-dessous récapitule les classes telles que définies dans le fichier data.yaml.</w:t>
      </w:r>
    </w:p>
    <w:tbl>
      <w:tblPr>
        <w:tblStyle w:val="16"/>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600"/>
        <w:gridCol w:w="700"/>
        <w:gridCol w:w="3600"/>
      </w:tblGrid>
      <w:tr w14:paraId="35CA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B57"/>
            <w:tcMar>
              <w:top w:w="60" w:type="dxa"/>
              <w:left w:w="100" w:type="dxa"/>
              <w:bottom w:w="60" w:type="dxa"/>
              <w:right w:w="100" w:type="dxa"/>
            </w:tcMar>
            <w:vAlign w:val="center"/>
          </w:tcPr>
          <w:p w14:paraId="2419D1EE">
            <w:pPr>
              <w:jc w:val="center"/>
            </w:pPr>
            <w:r>
              <w:rPr>
                <w:b/>
                <w:bCs/>
                <w:color w:val="FFFFFF"/>
                <w:sz w:val="18"/>
                <w:szCs w:val="18"/>
              </w:rPr>
              <w:t>ID</w:t>
            </w:r>
          </w:p>
        </w:tc>
        <w:tc>
          <w:tcPr>
            <w:tcW w:w="3600" w:type="dxa"/>
            <w:shd w:val="clear" w:color="auto" w:fill="1F3B57"/>
            <w:tcMar>
              <w:top w:w="60" w:type="dxa"/>
              <w:left w:w="100" w:type="dxa"/>
              <w:bottom w:w="60" w:type="dxa"/>
              <w:right w:w="100" w:type="dxa"/>
            </w:tcMar>
            <w:vAlign w:val="center"/>
          </w:tcPr>
          <w:p w14:paraId="33D79A21">
            <w:pPr>
              <w:jc w:val="center"/>
            </w:pPr>
            <w:r>
              <w:rPr>
                <w:b/>
                <w:bCs/>
                <w:color w:val="FFFFFF"/>
                <w:sz w:val="18"/>
                <w:szCs w:val="18"/>
              </w:rPr>
              <w:t>Culture / classe</w:t>
            </w:r>
          </w:p>
        </w:tc>
        <w:tc>
          <w:tcPr>
            <w:tcW w:w="700" w:type="dxa"/>
            <w:shd w:val="clear" w:color="auto" w:fill="1F3B57"/>
            <w:tcMar>
              <w:top w:w="60" w:type="dxa"/>
              <w:left w:w="100" w:type="dxa"/>
              <w:bottom w:w="60" w:type="dxa"/>
              <w:right w:w="100" w:type="dxa"/>
            </w:tcMar>
            <w:vAlign w:val="center"/>
          </w:tcPr>
          <w:p w14:paraId="5334CA9E">
            <w:pPr>
              <w:jc w:val="center"/>
            </w:pPr>
            <w:r>
              <w:rPr>
                <w:b/>
                <w:bCs/>
                <w:color w:val="FFFFFF"/>
                <w:sz w:val="18"/>
                <w:szCs w:val="18"/>
              </w:rPr>
              <w:t>ID</w:t>
            </w:r>
          </w:p>
        </w:tc>
        <w:tc>
          <w:tcPr>
            <w:tcW w:w="3600" w:type="dxa"/>
            <w:shd w:val="clear" w:color="auto" w:fill="1F3B57"/>
            <w:tcMar>
              <w:top w:w="60" w:type="dxa"/>
              <w:left w:w="100" w:type="dxa"/>
              <w:bottom w:w="60" w:type="dxa"/>
              <w:right w:w="100" w:type="dxa"/>
            </w:tcMar>
            <w:vAlign w:val="center"/>
          </w:tcPr>
          <w:p w14:paraId="3CBC37FB">
            <w:pPr>
              <w:jc w:val="center"/>
            </w:pPr>
            <w:r>
              <w:rPr>
                <w:b/>
                <w:bCs/>
                <w:color w:val="FFFFFF"/>
                <w:sz w:val="18"/>
                <w:szCs w:val="18"/>
              </w:rPr>
              <w:t>Culture / classe</w:t>
            </w:r>
          </w:p>
        </w:tc>
      </w:tr>
      <w:tr w14:paraId="0F81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50EA17E8">
            <w:pPr>
              <w:jc w:val="center"/>
            </w:pPr>
            <w:r>
              <w:rPr>
                <w:b w:val="0"/>
                <w:bCs w:val="0"/>
                <w:color w:val="000000"/>
                <w:sz w:val="18"/>
                <w:szCs w:val="18"/>
              </w:rPr>
              <w:t>0</w:t>
            </w:r>
          </w:p>
        </w:tc>
        <w:tc>
          <w:tcPr>
            <w:tcW w:w="3600" w:type="dxa"/>
            <w:shd w:val="clear" w:color="auto" w:fill="FFFFFF"/>
            <w:tcMar>
              <w:top w:w="60" w:type="dxa"/>
              <w:left w:w="100" w:type="dxa"/>
              <w:bottom w:w="60" w:type="dxa"/>
              <w:right w:w="100" w:type="dxa"/>
            </w:tcMar>
            <w:vAlign w:val="center"/>
          </w:tcPr>
          <w:p w14:paraId="1E709815">
            <w:pPr>
              <w:jc w:val="center"/>
            </w:pPr>
            <w:r>
              <w:rPr>
                <w:b w:val="0"/>
                <w:bCs w:val="0"/>
                <w:color w:val="000000"/>
                <w:sz w:val="18"/>
                <w:szCs w:val="18"/>
              </w:rPr>
              <w:t>Flétrissement bactérien du manioc</w:t>
            </w:r>
          </w:p>
        </w:tc>
        <w:tc>
          <w:tcPr>
            <w:tcW w:w="700" w:type="dxa"/>
            <w:shd w:val="clear" w:color="auto" w:fill="FFFFFF"/>
            <w:tcMar>
              <w:top w:w="60" w:type="dxa"/>
              <w:left w:w="100" w:type="dxa"/>
              <w:bottom w:w="60" w:type="dxa"/>
              <w:right w:w="100" w:type="dxa"/>
            </w:tcMar>
            <w:vAlign w:val="center"/>
          </w:tcPr>
          <w:p w14:paraId="77A5CCC5">
            <w:pPr>
              <w:jc w:val="center"/>
            </w:pPr>
            <w:r>
              <w:rPr>
                <w:b w:val="0"/>
                <w:bCs w:val="0"/>
                <w:color w:val="000000"/>
                <w:sz w:val="18"/>
                <w:szCs w:val="18"/>
              </w:rPr>
              <w:t>14</w:t>
            </w:r>
          </w:p>
        </w:tc>
        <w:tc>
          <w:tcPr>
            <w:tcW w:w="3600" w:type="dxa"/>
            <w:shd w:val="clear" w:color="auto" w:fill="FFFFFF"/>
            <w:tcMar>
              <w:top w:w="60" w:type="dxa"/>
              <w:left w:w="100" w:type="dxa"/>
              <w:bottom w:w="60" w:type="dxa"/>
              <w:right w:w="100" w:type="dxa"/>
            </w:tcMar>
            <w:vAlign w:val="center"/>
          </w:tcPr>
          <w:p w14:paraId="1E37D323">
            <w:pPr>
              <w:jc w:val="center"/>
            </w:pPr>
            <w:r>
              <w:rPr>
                <w:b w:val="0"/>
                <w:bCs w:val="0"/>
                <w:color w:val="000000"/>
                <w:sz w:val="18"/>
                <w:szCs w:val="18"/>
              </w:rPr>
              <w:t>Stries du maïs</w:t>
            </w:r>
          </w:p>
        </w:tc>
      </w:tr>
      <w:tr w14:paraId="110B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4F7E2B15">
            <w:pPr>
              <w:jc w:val="center"/>
            </w:pPr>
            <w:r>
              <w:rPr>
                <w:b w:val="0"/>
                <w:bCs w:val="0"/>
                <w:color w:val="000000"/>
                <w:sz w:val="18"/>
                <w:szCs w:val="18"/>
              </w:rPr>
              <w:t>1</w:t>
            </w:r>
          </w:p>
        </w:tc>
        <w:tc>
          <w:tcPr>
            <w:tcW w:w="3600" w:type="dxa"/>
            <w:shd w:val="clear" w:color="auto" w:fill="F2F2F2"/>
            <w:tcMar>
              <w:top w:w="60" w:type="dxa"/>
              <w:left w:w="100" w:type="dxa"/>
              <w:bottom w:w="60" w:type="dxa"/>
              <w:right w:w="100" w:type="dxa"/>
            </w:tcMar>
            <w:vAlign w:val="center"/>
          </w:tcPr>
          <w:p w14:paraId="16D47F98">
            <w:pPr>
              <w:jc w:val="center"/>
            </w:pPr>
            <w:r>
              <w:rPr>
                <w:b w:val="0"/>
                <w:bCs w:val="0"/>
                <w:color w:val="000000"/>
                <w:sz w:val="18"/>
                <w:szCs w:val="18"/>
              </w:rPr>
              <w:t>Tache brune des feuilles du manioc</w:t>
            </w:r>
          </w:p>
        </w:tc>
        <w:tc>
          <w:tcPr>
            <w:tcW w:w="700" w:type="dxa"/>
            <w:shd w:val="clear" w:color="auto" w:fill="F2F2F2"/>
            <w:tcMar>
              <w:top w:w="60" w:type="dxa"/>
              <w:left w:w="100" w:type="dxa"/>
              <w:bottom w:w="60" w:type="dxa"/>
              <w:right w:w="100" w:type="dxa"/>
            </w:tcMar>
            <w:vAlign w:val="center"/>
          </w:tcPr>
          <w:p w14:paraId="70689603">
            <w:pPr>
              <w:jc w:val="center"/>
            </w:pPr>
            <w:r>
              <w:rPr>
                <w:b w:val="0"/>
                <w:bCs w:val="0"/>
                <w:color w:val="000000"/>
                <w:sz w:val="18"/>
                <w:szCs w:val="18"/>
              </w:rPr>
              <w:t>15</w:t>
            </w:r>
          </w:p>
        </w:tc>
        <w:tc>
          <w:tcPr>
            <w:tcW w:w="3600" w:type="dxa"/>
            <w:shd w:val="clear" w:color="auto" w:fill="F2F2F2"/>
            <w:tcMar>
              <w:top w:w="60" w:type="dxa"/>
              <w:left w:w="100" w:type="dxa"/>
              <w:bottom w:w="60" w:type="dxa"/>
              <w:right w:w="100" w:type="dxa"/>
            </w:tcMar>
            <w:vAlign w:val="center"/>
          </w:tcPr>
          <w:p w14:paraId="30069723">
            <w:pPr>
              <w:jc w:val="center"/>
            </w:pPr>
            <w:r>
              <w:rPr>
                <w:b w:val="0"/>
                <w:bCs w:val="0"/>
                <w:color w:val="000000"/>
                <w:sz w:val="18"/>
                <w:szCs w:val="18"/>
              </w:rPr>
              <w:t>Rayures du maïs</w:t>
            </w:r>
          </w:p>
        </w:tc>
      </w:tr>
      <w:tr w14:paraId="13B0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557E3CEB">
            <w:pPr>
              <w:jc w:val="center"/>
            </w:pPr>
            <w:r>
              <w:rPr>
                <w:b w:val="0"/>
                <w:bCs w:val="0"/>
                <w:color w:val="000000"/>
                <w:sz w:val="18"/>
                <w:szCs w:val="18"/>
              </w:rPr>
              <w:t>2</w:t>
            </w:r>
          </w:p>
        </w:tc>
        <w:tc>
          <w:tcPr>
            <w:tcW w:w="3600" w:type="dxa"/>
            <w:shd w:val="clear" w:color="auto" w:fill="FFFFFF"/>
            <w:tcMar>
              <w:top w:w="60" w:type="dxa"/>
              <w:left w:w="100" w:type="dxa"/>
              <w:bottom w:w="60" w:type="dxa"/>
              <w:right w:w="100" w:type="dxa"/>
            </w:tcMar>
            <w:vAlign w:val="center"/>
          </w:tcPr>
          <w:p w14:paraId="0D703702">
            <w:pPr>
              <w:jc w:val="center"/>
            </w:pPr>
            <w:r>
              <w:rPr>
                <w:b w:val="0"/>
                <w:bCs w:val="0"/>
                <w:color w:val="000000"/>
                <w:sz w:val="18"/>
                <w:szCs w:val="18"/>
              </w:rPr>
              <w:t>Manioc sain</w:t>
            </w:r>
          </w:p>
        </w:tc>
        <w:tc>
          <w:tcPr>
            <w:tcW w:w="700" w:type="dxa"/>
            <w:shd w:val="clear" w:color="auto" w:fill="FFFFFF"/>
            <w:tcMar>
              <w:top w:w="60" w:type="dxa"/>
              <w:left w:w="100" w:type="dxa"/>
              <w:bottom w:w="60" w:type="dxa"/>
              <w:right w:w="100" w:type="dxa"/>
            </w:tcMar>
            <w:vAlign w:val="center"/>
          </w:tcPr>
          <w:p w14:paraId="3D8141E8">
            <w:pPr>
              <w:jc w:val="center"/>
            </w:pPr>
            <w:r>
              <w:rPr>
                <w:b w:val="0"/>
                <w:bCs w:val="0"/>
                <w:color w:val="000000"/>
                <w:sz w:val="18"/>
                <w:szCs w:val="18"/>
              </w:rPr>
              <w:t>16</w:t>
            </w:r>
          </w:p>
        </w:tc>
        <w:tc>
          <w:tcPr>
            <w:tcW w:w="3600" w:type="dxa"/>
            <w:shd w:val="clear" w:color="auto" w:fill="FFFFFF"/>
            <w:tcMar>
              <w:top w:w="60" w:type="dxa"/>
              <w:left w:w="100" w:type="dxa"/>
              <w:bottom w:w="60" w:type="dxa"/>
              <w:right w:w="100" w:type="dxa"/>
            </w:tcMar>
            <w:vAlign w:val="center"/>
          </w:tcPr>
          <w:p w14:paraId="039C2843">
            <w:pPr>
              <w:jc w:val="center"/>
            </w:pPr>
            <w:r>
              <w:rPr>
                <w:b w:val="0"/>
                <w:bCs w:val="0"/>
                <w:color w:val="000000"/>
                <w:sz w:val="18"/>
                <w:szCs w:val="18"/>
              </w:rPr>
              <w:t>Décoloration violette du maïs</w:t>
            </w:r>
          </w:p>
        </w:tc>
      </w:tr>
      <w:tr w14:paraId="5324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2615F677">
            <w:pPr>
              <w:jc w:val="center"/>
            </w:pPr>
            <w:r>
              <w:rPr>
                <w:b w:val="0"/>
                <w:bCs w:val="0"/>
                <w:color w:val="000000"/>
                <w:sz w:val="18"/>
                <w:szCs w:val="18"/>
              </w:rPr>
              <w:t>3</w:t>
            </w:r>
          </w:p>
        </w:tc>
        <w:tc>
          <w:tcPr>
            <w:tcW w:w="3600" w:type="dxa"/>
            <w:shd w:val="clear" w:color="auto" w:fill="F2F2F2"/>
            <w:tcMar>
              <w:top w:w="60" w:type="dxa"/>
              <w:left w:w="100" w:type="dxa"/>
              <w:bottom w:w="60" w:type="dxa"/>
              <w:right w:w="100" w:type="dxa"/>
            </w:tcMar>
            <w:vAlign w:val="center"/>
          </w:tcPr>
          <w:p w14:paraId="1C43E7EE">
            <w:pPr>
              <w:jc w:val="center"/>
            </w:pPr>
            <w:r>
              <w:rPr>
                <w:b w:val="0"/>
                <w:bCs w:val="0"/>
                <w:color w:val="000000"/>
                <w:sz w:val="18"/>
                <w:szCs w:val="18"/>
              </w:rPr>
              <w:t>Mosaïque du manioc</w:t>
            </w:r>
          </w:p>
        </w:tc>
        <w:tc>
          <w:tcPr>
            <w:tcW w:w="700" w:type="dxa"/>
            <w:shd w:val="clear" w:color="auto" w:fill="F2F2F2"/>
            <w:tcMar>
              <w:top w:w="60" w:type="dxa"/>
              <w:left w:w="100" w:type="dxa"/>
              <w:bottom w:w="60" w:type="dxa"/>
              <w:right w:w="100" w:type="dxa"/>
            </w:tcMar>
            <w:vAlign w:val="center"/>
          </w:tcPr>
          <w:p w14:paraId="422EE50D">
            <w:pPr>
              <w:jc w:val="center"/>
            </w:pPr>
            <w:r>
              <w:rPr>
                <w:b w:val="0"/>
                <w:bCs w:val="0"/>
                <w:color w:val="000000"/>
                <w:sz w:val="18"/>
                <w:szCs w:val="18"/>
              </w:rPr>
              <w:t>17</w:t>
            </w:r>
          </w:p>
        </w:tc>
        <w:tc>
          <w:tcPr>
            <w:tcW w:w="3600" w:type="dxa"/>
            <w:shd w:val="clear" w:color="auto" w:fill="F2F2F2"/>
            <w:tcMar>
              <w:top w:w="60" w:type="dxa"/>
              <w:left w:w="100" w:type="dxa"/>
              <w:bottom w:w="60" w:type="dxa"/>
              <w:right w:w="100" w:type="dxa"/>
            </w:tcMar>
            <w:vAlign w:val="center"/>
          </w:tcPr>
          <w:p w14:paraId="25E23C8A">
            <w:pPr>
              <w:jc w:val="center"/>
            </w:pPr>
            <w:r>
              <w:rPr>
                <w:b w:val="0"/>
                <w:bCs w:val="0"/>
                <w:color w:val="000000"/>
                <w:sz w:val="18"/>
                <w:szCs w:val="18"/>
              </w:rPr>
              <w:t>Taches jaunes du maïs</w:t>
            </w:r>
          </w:p>
        </w:tc>
      </w:tr>
      <w:tr w14:paraId="75CD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50D6AFAA">
            <w:pPr>
              <w:jc w:val="center"/>
            </w:pPr>
            <w:r>
              <w:rPr>
                <w:b w:val="0"/>
                <w:bCs w:val="0"/>
                <w:color w:val="000000"/>
                <w:sz w:val="18"/>
                <w:szCs w:val="18"/>
              </w:rPr>
              <w:t>4</w:t>
            </w:r>
          </w:p>
        </w:tc>
        <w:tc>
          <w:tcPr>
            <w:tcW w:w="3600" w:type="dxa"/>
            <w:shd w:val="clear" w:color="auto" w:fill="FFFFFF"/>
            <w:tcMar>
              <w:top w:w="60" w:type="dxa"/>
              <w:left w:w="100" w:type="dxa"/>
              <w:bottom w:w="60" w:type="dxa"/>
              <w:right w:w="100" w:type="dxa"/>
            </w:tcMar>
            <w:vAlign w:val="center"/>
          </w:tcPr>
          <w:p w14:paraId="39C0A3BB">
            <w:pPr>
              <w:jc w:val="center"/>
            </w:pPr>
            <w:r>
              <w:rPr>
                <w:b w:val="0"/>
                <w:bCs w:val="0"/>
                <w:color w:val="000000"/>
                <w:sz w:val="18"/>
                <w:szCs w:val="18"/>
              </w:rPr>
              <w:t>Pourriture des racines du manioc</w:t>
            </w:r>
          </w:p>
        </w:tc>
        <w:tc>
          <w:tcPr>
            <w:tcW w:w="700" w:type="dxa"/>
            <w:shd w:val="clear" w:color="auto" w:fill="FFFFFF"/>
            <w:tcMar>
              <w:top w:w="60" w:type="dxa"/>
              <w:left w:w="100" w:type="dxa"/>
              <w:bottom w:w="60" w:type="dxa"/>
              <w:right w:w="100" w:type="dxa"/>
            </w:tcMar>
            <w:vAlign w:val="center"/>
          </w:tcPr>
          <w:p w14:paraId="04252B59">
            <w:pPr>
              <w:jc w:val="center"/>
            </w:pPr>
            <w:r>
              <w:rPr>
                <w:b w:val="0"/>
                <w:bCs w:val="0"/>
                <w:color w:val="000000"/>
                <w:sz w:val="18"/>
                <w:szCs w:val="18"/>
              </w:rPr>
              <w:t>18</w:t>
            </w:r>
          </w:p>
        </w:tc>
        <w:tc>
          <w:tcPr>
            <w:tcW w:w="3600" w:type="dxa"/>
            <w:shd w:val="clear" w:color="auto" w:fill="FFFFFF"/>
            <w:tcMar>
              <w:top w:w="60" w:type="dxa"/>
              <w:left w:w="100" w:type="dxa"/>
              <w:bottom w:w="60" w:type="dxa"/>
              <w:right w:w="100" w:type="dxa"/>
            </w:tcMar>
            <w:vAlign w:val="center"/>
          </w:tcPr>
          <w:p w14:paraId="05C0A587">
            <w:pPr>
              <w:jc w:val="center"/>
            </w:pPr>
            <w:r>
              <w:rPr>
                <w:b w:val="0"/>
                <w:bCs w:val="0"/>
                <w:color w:val="000000"/>
                <w:sz w:val="18"/>
                <w:szCs w:val="18"/>
              </w:rPr>
              <w:t>Jaunissement du maïs</w:t>
            </w:r>
          </w:p>
        </w:tc>
      </w:tr>
      <w:tr w14:paraId="6775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16A5E80B">
            <w:pPr>
              <w:jc w:val="center"/>
            </w:pPr>
            <w:r>
              <w:rPr>
                <w:b w:val="0"/>
                <w:bCs w:val="0"/>
                <w:color w:val="000000"/>
                <w:sz w:val="18"/>
                <w:szCs w:val="18"/>
              </w:rPr>
              <w:t>5</w:t>
            </w:r>
          </w:p>
        </w:tc>
        <w:tc>
          <w:tcPr>
            <w:tcW w:w="3600" w:type="dxa"/>
            <w:shd w:val="clear" w:color="auto" w:fill="F2F2F2"/>
            <w:tcMar>
              <w:top w:w="60" w:type="dxa"/>
              <w:left w:w="100" w:type="dxa"/>
              <w:bottom w:w="60" w:type="dxa"/>
              <w:right w:w="100" w:type="dxa"/>
            </w:tcMar>
            <w:vAlign w:val="center"/>
          </w:tcPr>
          <w:p w14:paraId="296540F4">
            <w:pPr>
              <w:jc w:val="center"/>
            </w:pPr>
            <w:r>
              <w:rPr>
                <w:b w:val="0"/>
                <w:bCs w:val="0"/>
                <w:color w:val="000000"/>
                <w:sz w:val="18"/>
                <w:szCs w:val="18"/>
              </w:rPr>
              <w:t>Taches brunes du maïs</w:t>
            </w:r>
          </w:p>
        </w:tc>
        <w:tc>
          <w:tcPr>
            <w:tcW w:w="700" w:type="dxa"/>
            <w:shd w:val="clear" w:color="auto" w:fill="F2F2F2"/>
            <w:tcMar>
              <w:top w:w="60" w:type="dxa"/>
              <w:left w:w="100" w:type="dxa"/>
              <w:bottom w:w="60" w:type="dxa"/>
              <w:right w:w="100" w:type="dxa"/>
            </w:tcMar>
            <w:vAlign w:val="center"/>
          </w:tcPr>
          <w:p w14:paraId="6F462093">
            <w:pPr>
              <w:jc w:val="center"/>
            </w:pPr>
            <w:r>
              <w:rPr>
                <w:b w:val="0"/>
                <w:bCs w:val="0"/>
                <w:color w:val="000000"/>
                <w:sz w:val="18"/>
                <w:szCs w:val="18"/>
              </w:rPr>
              <w:t>19</w:t>
            </w:r>
          </w:p>
        </w:tc>
        <w:tc>
          <w:tcPr>
            <w:tcW w:w="3600" w:type="dxa"/>
            <w:shd w:val="clear" w:color="auto" w:fill="F2F2F2"/>
            <w:tcMar>
              <w:top w:w="60" w:type="dxa"/>
              <w:left w:w="100" w:type="dxa"/>
              <w:bottom w:w="60" w:type="dxa"/>
              <w:right w:w="100" w:type="dxa"/>
            </w:tcMar>
            <w:vAlign w:val="center"/>
          </w:tcPr>
          <w:p w14:paraId="169A2C4C">
            <w:pPr>
              <w:jc w:val="center"/>
            </w:pPr>
            <w:r>
              <w:rPr>
                <w:b w:val="0"/>
                <w:bCs w:val="0"/>
                <w:color w:val="000000"/>
                <w:sz w:val="18"/>
                <w:szCs w:val="18"/>
              </w:rPr>
              <w:t>Brûlure des feuilles du maïs</w:t>
            </w:r>
          </w:p>
        </w:tc>
      </w:tr>
      <w:tr w14:paraId="525C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39CE72EB">
            <w:pPr>
              <w:jc w:val="center"/>
            </w:pPr>
            <w:r>
              <w:rPr>
                <w:b w:val="0"/>
                <w:bCs w:val="0"/>
                <w:color w:val="000000"/>
                <w:sz w:val="18"/>
                <w:szCs w:val="18"/>
              </w:rPr>
              <w:t>6</w:t>
            </w:r>
          </w:p>
        </w:tc>
        <w:tc>
          <w:tcPr>
            <w:tcW w:w="3600" w:type="dxa"/>
            <w:shd w:val="clear" w:color="auto" w:fill="FFFFFF"/>
            <w:tcMar>
              <w:top w:w="60" w:type="dxa"/>
              <w:left w:w="100" w:type="dxa"/>
              <w:bottom w:w="60" w:type="dxa"/>
              <w:right w:w="100" w:type="dxa"/>
            </w:tcMar>
            <w:vAlign w:val="center"/>
          </w:tcPr>
          <w:p w14:paraId="713AE84C">
            <w:pPr>
              <w:jc w:val="center"/>
            </w:pPr>
            <w:r>
              <w:rPr>
                <w:b w:val="0"/>
                <w:bCs w:val="0"/>
                <w:color w:val="000000"/>
                <w:sz w:val="18"/>
                <w:szCs w:val="18"/>
              </w:rPr>
              <w:t>Charbon du maïs</w:t>
            </w:r>
          </w:p>
        </w:tc>
        <w:tc>
          <w:tcPr>
            <w:tcW w:w="700" w:type="dxa"/>
            <w:shd w:val="clear" w:color="auto" w:fill="FFFFFF"/>
            <w:tcMar>
              <w:top w:w="60" w:type="dxa"/>
              <w:left w:w="100" w:type="dxa"/>
              <w:bottom w:w="60" w:type="dxa"/>
              <w:right w:w="100" w:type="dxa"/>
            </w:tcMar>
            <w:vAlign w:val="center"/>
          </w:tcPr>
          <w:p w14:paraId="3A99B2E7">
            <w:pPr>
              <w:jc w:val="center"/>
            </w:pPr>
            <w:r>
              <w:rPr>
                <w:b w:val="0"/>
                <w:bCs w:val="0"/>
                <w:color w:val="000000"/>
                <w:sz w:val="18"/>
                <w:szCs w:val="18"/>
              </w:rPr>
              <w:t>20</w:t>
            </w:r>
          </w:p>
        </w:tc>
        <w:tc>
          <w:tcPr>
            <w:tcW w:w="3600" w:type="dxa"/>
            <w:shd w:val="clear" w:color="auto" w:fill="FFFFFF"/>
            <w:tcMar>
              <w:top w:w="60" w:type="dxa"/>
              <w:left w:w="100" w:type="dxa"/>
              <w:bottom w:w="60" w:type="dxa"/>
              <w:right w:w="100" w:type="dxa"/>
            </w:tcMar>
            <w:vAlign w:val="center"/>
          </w:tcPr>
          <w:p w14:paraId="02F0F438">
            <w:pPr>
              <w:jc w:val="center"/>
            </w:pPr>
            <w:r>
              <w:rPr>
                <w:b w:val="0"/>
                <w:bCs w:val="0"/>
                <w:color w:val="000000"/>
                <w:sz w:val="18"/>
                <w:szCs w:val="18"/>
              </w:rPr>
              <w:t>Rouille des feuilles du maïs</w:t>
            </w:r>
          </w:p>
        </w:tc>
      </w:tr>
      <w:tr w14:paraId="6508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4D9903AC">
            <w:pPr>
              <w:jc w:val="center"/>
            </w:pPr>
            <w:r>
              <w:rPr>
                <w:b w:val="0"/>
                <w:bCs w:val="0"/>
                <w:color w:val="000000"/>
                <w:sz w:val="18"/>
                <w:szCs w:val="18"/>
              </w:rPr>
              <w:t>7</w:t>
            </w:r>
          </w:p>
        </w:tc>
        <w:tc>
          <w:tcPr>
            <w:tcW w:w="3600" w:type="dxa"/>
            <w:shd w:val="clear" w:color="auto" w:fill="F2F2F2"/>
            <w:tcMar>
              <w:top w:w="60" w:type="dxa"/>
              <w:left w:w="100" w:type="dxa"/>
              <w:bottom w:w="60" w:type="dxa"/>
              <w:right w:w="100" w:type="dxa"/>
            </w:tcMar>
            <w:vAlign w:val="center"/>
          </w:tcPr>
          <w:p w14:paraId="3FF8FFDD">
            <w:pPr>
              <w:jc w:val="center"/>
            </w:pPr>
            <w:r>
              <w:rPr>
                <w:b w:val="0"/>
                <w:bCs w:val="0"/>
                <w:color w:val="000000"/>
                <w:sz w:val="18"/>
                <w:szCs w:val="18"/>
              </w:rPr>
              <w:t>Tache chlorotique des feuilles du maïs</w:t>
            </w:r>
          </w:p>
        </w:tc>
        <w:tc>
          <w:tcPr>
            <w:tcW w:w="700" w:type="dxa"/>
            <w:shd w:val="clear" w:color="auto" w:fill="F2F2F2"/>
            <w:tcMar>
              <w:top w:w="60" w:type="dxa"/>
              <w:left w:w="100" w:type="dxa"/>
              <w:bottom w:w="60" w:type="dxa"/>
              <w:right w:w="100" w:type="dxa"/>
            </w:tcMar>
            <w:vAlign w:val="center"/>
          </w:tcPr>
          <w:p w14:paraId="5A1663B2">
            <w:pPr>
              <w:jc w:val="center"/>
            </w:pPr>
            <w:r>
              <w:rPr>
                <w:b w:val="0"/>
                <w:bCs w:val="0"/>
                <w:color w:val="000000"/>
                <w:sz w:val="18"/>
                <w:szCs w:val="18"/>
              </w:rPr>
              <w:t>21</w:t>
            </w:r>
          </w:p>
        </w:tc>
        <w:tc>
          <w:tcPr>
            <w:tcW w:w="3600" w:type="dxa"/>
            <w:shd w:val="clear" w:color="auto" w:fill="F2F2F2"/>
            <w:tcMar>
              <w:top w:w="60" w:type="dxa"/>
              <w:left w:w="100" w:type="dxa"/>
              <w:bottom w:w="60" w:type="dxa"/>
              <w:right w:w="100" w:type="dxa"/>
            </w:tcMar>
            <w:vAlign w:val="center"/>
          </w:tcPr>
          <w:p w14:paraId="23FC86EA">
            <w:pPr>
              <w:jc w:val="center"/>
            </w:pPr>
            <w:r>
              <w:rPr>
                <w:b w:val="0"/>
                <w:bCs w:val="0"/>
                <w:color w:val="000000"/>
                <w:sz w:val="18"/>
                <w:szCs w:val="18"/>
              </w:rPr>
              <w:t>Taches brunes de la tomate</w:t>
            </w:r>
          </w:p>
        </w:tc>
      </w:tr>
      <w:tr w14:paraId="03C3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74203AB6">
            <w:pPr>
              <w:jc w:val="center"/>
            </w:pPr>
            <w:r>
              <w:rPr>
                <w:b w:val="0"/>
                <w:bCs w:val="0"/>
                <w:color w:val="000000"/>
                <w:sz w:val="18"/>
                <w:szCs w:val="18"/>
              </w:rPr>
              <w:t>8</w:t>
            </w:r>
          </w:p>
        </w:tc>
        <w:tc>
          <w:tcPr>
            <w:tcW w:w="3600" w:type="dxa"/>
            <w:shd w:val="clear" w:color="auto" w:fill="FFFFFF"/>
            <w:tcMar>
              <w:top w:w="60" w:type="dxa"/>
              <w:left w:w="100" w:type="dxa"/>
              <w:bottom w:w="60" w:type="dxa"/>
              <w:right w:w="100" w:type="dxa"/>
            </w:tcMar>
            <w:vAlign w:val="center"/>
          </w:tcPr>
          <w:p w14:paraId="4962366C">
            <w:pPr>
              <w:jc w:val="center"/>
            </w:pPr>
            <w:r>
              <w:rPr>
                <w:b w:val="0"/>
                <w:bCs w:val="0"/>
                <w:color w:val="000000"/>
                <w:sz w:val="18"/>
                <w:szCs w:val="18"/>
              </w:rPr>
              <w:t>Tache grise des feuilles du maïs</w:t>
            </w:r>
          </w:p>
        </w:tc>
        <w:tc>
          <w:tcPr>
            <w:tcW w:w="700" w:type="dxa"/>
            <w:shd w:val="clear" w:color="auto" w:fill="FFFFFF"/>
            <w:tcMar>
              <w:top w:w="60" w:type="dxa"/>
              <w:left w:w="100" w:type="dxa"/>
              <w:bottom w:w="60" w:type="dxa"/>
              <w:right w:w="100" w:type="dxa"/>
            </w:tcMar>
            <w:vAlign w:val="center"/>
          </w:tcPr>
          <w:p w14:paraId="3DF9F9F8">
            <w:pPr>
              <w:jc w:val="center"/>
            </w:pPr>
            <w:r>
              <w:rPr>
                <w:b w:val="0"/>
                <w:bCs w:val="0"/>
                <w:color w:val="000000"/>
                <w:sz w:val="18"/>
                <w:szCs w:val="18"/>
              </w:rPr>
              <w:t>22</w:t>
            </w:r>
          </w:p>
        </w:tc>
        <w:tc>
          <w:tcPr>
            <w:tcW w:w="3600" w:type="dxa"/>
            <w:shd w:val="clear" w:color="auto" w:fill="FFFFFF"/>
            <w:tcMar>
              <w:top w:w="60" w:type="dxa"/>
              <w:left w:w="100" w:type="dxa"/>
              <w:bottom w:w="60" w:type="dxa"/>
              <w:right w:w="100" w:type="dxa"/>
            </w:tcMar>
            <w:vAlign w:val="center"/>
          </w:tcPr>
          <w:p w14:paraId="0E66254A">
            <w:pPr>
              <w:jc w:val="center"/>
            </w:pPr>
            <w:r>
              <w:rPr>
                <w:b w:val="0"/>
                <w:bCs w:val="0"/>
                <w:color w:val="000000"/>
                <w:sz w:val="18"/>
                <w:szCs w:val="18"/>
              </w:rPr>
              <w:t>Flétrissement bactérien de la tomate</w:t>
            </w:r>
          </w:p>
        </w:tc>
      </w:tr>
      <w:tr w14:paraId="1F1D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61FE1765">
            <w:pPr>
              <w:jc w:val="center"/>
            </w:pPr>
            <w:r>
              <w:rPr>
                <w:b w:val="0"/>
                <w:bCs w:val="0"/>
                <w:color w:val="000000"/>
                <w:sz w:val="18"/>
                <w:szCs w:val="18"/>
              </w:rPr>
              <w:t>9</w:t>
            </w:r>
          </w:p>
        </w:tc>
        <w:tc>
          <w:tcPr>
            <w:tcW w:w="3600" w:type="dxa"/>
            <w:shd w:val="clear" w:color="auto" w:fill="F2F2F2"/>
            <w:tcMar>
              <w:top w:w="60" w:type="dxa"/>
              <w:left w:w="100" w:type="dxa"/>
              <w:bottom w:w="60" w:type="dxa"/>
              <w:right w:w="100" w:type="dxa"/>
            </w:tcMar>
            <w:vAlign w:val="center"/>
          </w:tcPr>
          <w:p w14:paraId="70D60A6D">
            <w:pPr>
              <w:jc w:val="center"/>
            </w:pPr>
            <w:r>
              <w:rPr>
                <w:b w:val="0"/>
                <w:bCs w:val="0"/>
                <w:color w:val="000000"/>
                <w:sz w:val="18"/>
                <w:szCs w:val="18"/>
              </w:rPr>
              <w:t>Maïs sain</w:t>
            </w:r>
          </w:p>
        </w:tc>
        <w:tc>
          <w:tcPr>
            <w:tcW w:w="700" w:type="dxa"/>
            <w:shd w:val="clear" w:color="auto" w:fill="F2F2F2"/>
            <w:tcMar>
              <w:top w:w="60" w:type="dxa"/>
              <w:left w:w="100" w:type="dxa"/>
              <w:bottom w:w="60" w:type="dxa"/>
              <w:right w:w="100" w:type="dxa"/>
            </w:tcMar>
            <w:vAlign w:val="center"/>
          </w:tcPr>
          <w:p w14:paraId="0901961B">
            <w:pPr>
              <w:jc w:val="center"/>
            </w:pPr>
            <w:r>
              <w:rPr>
                <w:b w:val="0"/>
                <w:bCs w:val="0"/>
                <w:color w:val="000000"/>
                <w:sz w:val="18"/>
                <w:szCs w:val="18"/>
              </w:rPr>
              <w:t>23</w:t>
            </w:r>
          </w:p>
        </w:tc>
        <w:tc>
          <w:tcPr>
            <w:tcW w:w="3600" w:type="dxa"/>
            <w:shd w:val="clear" w:color="auto" w:fill="F2F2F2"/>
            <w:tcMar>
              <w:top w:w="60" w:type="dxa"/>
              <w:left w:w="100" w:type="dxa"/>
              <w:bottom w:w="60" w:type="dxa"/>
              <w:right w:w="100" w:type="dxa"/>
            </w:tcMar>
            <w:vAlign w:val="center"/>
          </w:tcPr>
          <w:p w14:paraId="37AC8601">
            <w:pPr>
              <w:jc w:val="center"/>
            </w:pPr>
            <w:r>
              <w:rPr>
                <w:b w:val="0"/>
                <w:bCs w:val="0"/>
                <w:color w:val="000000"/>
                <w:sz w:val="18"/>
                <w:szCs w:val="18"/>
              </w:rPr>
              <w:t>Brûlure des feuilles de la tomate</w:t>
            </w:r>
          </w:p>
        </w:tc>
      </w:tr>
      <w:tr w14:paraId="4165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35A31279">
            <w:pPr>
              <w:jc w:val="center"/>
            </w:pPr>
            <w:r>
              <w:rPr>
                <w:b w:val="0"/>
                <w:bCs w:val="0"/>
                <w:color w:val="000000"/>
                <w:sz w:val="18"/>
                <w:szCs w:val="18"/>
              </w:rPr>
              <w:t>10</w:t>
            </w:r>
          </w:p>
        </w:tc>
        <w:tc>
          <w:tcPr>
            <w:tcW w:w="3600" w:type="dxa"/>
            <w:shd w:val="clear" w:color="auto" w:fill="FFFFFF"/>
            <w:tcMar>
              <w:top w:w="60" w:type="dxa"/>
              <w:left w:w="100" w:type="dxa"/>
              <w:bottom w:w="60" w:type="dxa"/>
              <w:right w:w="100" w:type="dxa"/>
            </w:tcMar>
            <w:vAlign w:val="center"/>
          </w:tcPr>
          <w:p w14:paraId="2FACA341">
            <w:pPr>
              <w:jc w:val="center"/>
            </w:pPr>
            <w:r>
              <w:rPr>
                <w:b w:val="0"/>
                <w:bCs w:val="0"/>
                <w:color w:val="000000"/>
                <w:sz w:val="18"/>
                <w:szCs w:val="18"/>
              </w:rPr>
              <w:t>Dégâts d'insectes sur le maïs</w:t>
            </w:r>
          </w:p>
        </w:tc>
        <w:tc>
          <w:tcPr>
            <w:tcW w:w="700" w:type="dxa"/>
            <w:shd w:val="clear" w:color="auto" w:fill="FFFFFF"/>
            <w:tcMar>
              <w:top w:w="60" w:type="dxa"/>
              <w:left w:w="100" w:type="dxa"/>
              <w:bottom w:w="60" w:type="dxa"/>
              <w:right w:w="100" w:type="dxa"/>
            </w:tcMar>
            <w:vAlign w:val="center"/>
          </w:tcPr>
          <w:p w14:paraId="0E21EF2F">
            <w:pPr>
              <w:jc w:val="center"/>
            </w:pPr>
            <w:r>
              <w:rPr>
                <w:b w:val="0"/>
                <w:bCs w:val="0"/>
                <w:color w:val="000000"/>
                <w:sz w:val="18"/>
                <w:szCs w:val="18"/>
              </w:rPr>
              <w:t>24</w:t>
            </w:r>
          </w:p>
        </w:tc>
        <w:tc>
          <w:tcPr>
            <w:tcW w:w="3600" w:type="dxa"/>
            <w:shd w:val="clear" w:color="auto" w:fill="FFFFFF"/>
            <w:tcMar>
              <w:top w:w="60" w:type="dxa"/>
              <w:left w:w="100" w:type="dxa"/>
              <w:bottom w:w="60" w:type="dxa"/>
              <w:right w:w="100" w:type="dxa"/>
            </w:tcMar>
            <w:vAlign w:val="center"/>
          </w:tcPr>
          <w:p w14:paraId="77C1F9F1">
            <w:pPr>
              <w:jc w:val="center"/>
            </w:pPr>
            <w:r>
              <w:rPr>
                <w:b w:val="0"/>
                <w:bCs w:val="0"/>
                <w:color w:val="000000"/>
                <w:sz w:val="18"/>
                <w:szCs w:val="18"/>
              </w:rPr>
              <w:t>Tomate saine</w:t>
            </w:r>
          </w:p>
        </w:tc>
      </w:tr>
      <w:tr w14:paraId="6316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41508FB7">
            <w:pPr>
              <w:jc w:val="center"/>
            </w:pPr>
            <w:r>
              <w:rPr>
                <w:b w:val="0"/>
                <w:bCs w:val="0"/>
                <w:color w:val="000000"/>
                <w:sz w:val="18"/>
                <w:szCs w:val="18"/>
              </w:rPr>
              <w:t>11</w:t>
            </w:r>
          </w:p>
        </w:tc>
        <w:tc>
          <w:tcPr>
            <w:tcW w:w="3600" w:type="dxa"/>
            <w:shd w:val="clear" w:color="auto" w:fill="F2F2F2"/>
            <w:tcMar>
              <w:top w:w="60" w:type="dxa"/>
              <w:left w:w="100" w:type="dxa"/>
              <w:bottom w:w="60" w:type="dxa"/>
              <w:right w:w="100" w:type="dxa"/>
            </w:tcMar>
            <w:vAlign w:val="center"/>
          </w:tcPr>
          <w:p w14:paraId="458A7AEA">
            <w:pPr>
              <w:jc w:val="center"/>
            </w:pPr>
            <w:r>
              <w:rPr>
                <w:b w:val="0"/>
                <w:bCs w:val="0"/>
                <w:color w:val="000000"/>
                <w:sz w:val="18"/>
                <w:szCs w:val="18"/>
              </w:rPr>
              <w:t>Mildiou du maïs</w:t>
            </w:r>
          </w:p>
        </w:tc>
        <w:tc>
          <w:tcPr>
            <w:tcW w:w="700" w:type="dxa"/>
            <w:shd w:val="clear" w:color="auto" w:fill="F2F2F2"/>
            <w:tcMar>
              <w:top w:w="60" w:type="dxa"/>
              <w:left w:w="100" w:type="dxa"/>
              <w:bottom w:w="60" w:type="dxa"/>
              <w:right w:w="100" w:type="dxa"/>
            </w:tcMar>
            <w:vAlign w:val="center"/>
          </w:tcPr>
          <w:p w14:paraId="58448913">
            <w:pPr>
              <w:jc w:val="center"/>
            </w:pPr>
            <w:r>
              <w:rPr>
                <w:b w:val="0"/>
                <w:bCs w:val="0"/>
                <w:color w:val="000000"/>
                <w:sz w:val="18"/>
                <w:szCs w:val="18"/>
              </w:rPr>
              <w:t>25</w:t>
            </w:r>
          </w:p>
        </w:tc>
        <w:tc>
          <w:tcPr>
            <w:tcW w:w="3600" w:type="dxa"/>
            <w:shd w:val="clear" w:color="auto" w:fill="F2F2F2"/>
            <w:tcMar>
              <w:top w:w="60" w:type="dxa"/>
              <w:left w:w="100" w:type="dxa"/>
              <w:bottom w:w="60" w:type="dxa"/>
              <w:right w:w="100" w:type="dxa"/>
            </w:tcMar>
            <w:vAlign w:val="center"/>
          </w:tcPr>
          <w:p w14:paraId="4FFDF761">
            <w:pPr>
              <w:jc w:val="center"/>
            </w:pPr>
            <w:r>
              <w:rPr>
                <w:b w:val="0"/>
                <w:bCs w:val="0"/>
                <w:color w:val="000000"/>
                <w:sz w:val="18"/>
                <w:szCs w:val="18"/>
              </w:rPr>
              <w:t>Virus de la mosaïque des feuilles de tomate</w:t>
            </w:r>
          </w:p>
        </w:tc>
      </w:tr>
      <w:tr w14:paraId="522D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60" w:type="dxa"/>
              <w:left w:w="100" w:type="dxa"/>
              <w:bottom w:w="60" w:type="dxa"/>
              <w:right w:w="100" w:type="dxa"/>
            </w:tcMar>
            <w:vAlign w:val="center"/>
          </w:tcPr>
          <w:p w14:paraId="71E95537">
            <w:pPr>
              <w:jc w:val="center"/>
            </w:pPr>
            <w:r>
              <w:rPr>
                <w:b w:val="0"/>
                <w:bCs w:val="0"/>
                <w:color w:val="000000"/>
                <w:sz w:val="18"/>
                <w:szCs w:val="18"/>
              </w:rPr>
              <w:t>12</w:t>
            </w:r>
          </w:p>
        </w:tc>
        <w:tc>
          <w:tcPr>
            <w:tcW w:w="3600" w:type="dxa"/>
            <w:shd w:val="clear" w:color="auto" w:fill="FFFFFF"/>
            <w:tcMar>
              <w:top w:w="60" w:type="dxa"/>
              <w:left w:w="100" w:type="dxa"/>
              <w:bottom w:w="60" w:type="dxa"/>
              <w:right w:w="100" w:type="dxa"/>
            </w:tcMar>
            <w:vAlign w:val="center"/>
          </w:tcPr>
          <w:p w14:paraId="4FDDD83D">
            <w:pPr>
              <w:jc w:val="center"/>
            </w:pPr>
            <w:r>
              <w:rPr>
                <w:b w:val="0"/>
                <w:bCs w:val="0"/>
                <w:color w:val="000000"/>
                <w:sz w:val="18"/>
                <w:szCs w:val="18"/>
              </w:rPr>
              <w:t>Décoloration violette du maïs</w:t>
            </w:r>
          </w:p>
        </w:tc>
        <w:tc>
          <w:tcPr>
            <w:tcW w:w="700" w:type="dxa"/>
            <w:shd w:val="clear" w:color="auto" w:fill="FFFFFF"/>
            <w:tcMar>
              <w:top w:w="60" w:type="dxa"/>
              <w:left w:w="100" w:type="dxa"/>
              <w:bottom w:w="60" w:type="dxa"/>
              <w:right w:w="100" w:type="dxa"/>
            </w:tcMar>
            <w:vAlign w:val="center"/>
          </w:tcPr>
          <w:p w14:paraId="470049BE">
            <w:pPr>
              <w:jc w:val="center"/>
            </w:pPr>
            <w:r>
              <w:rPr>
                <w:b w:val="0"/>
                <w:bCs w:val="0"/>
                <w:color w:val="000000"/>
                <w:sz w:val="18"/>
                <w:szCs w:val="18"/>
              </w:rPr>
              <w:t>26</w:t>
            </w:r>
          </w:p>
        </w:tc>
        <w:tc>
          <w:tcPr>
            <w:tcW w:w="3600" w:type="dxa"/>
            <w:shd w:val="clear" w:color="auto" w:fill="FFFFFF"/>
            <w:tcMar>
              <w:top w:w="60" w:type="dxa"/>
              <w:left w:w="100" w:type="dxa"/>
              <w:bottom w:w="60" w:type="dxa"/>
              <w:right w:w="100" w:type="dxa"/>
            </w:tcMar>
            <w:vAlign w:val="center"/>
          </w:tcPr>
          <w:p w14:paraId="55F25D49">
            <w:pPr>
              <w:jc w:val="center"/>
            </w:pPr>
            <w:r>
              <w:rPr>
                <w:b w:val="0"/>
                <w:bCs w:val="0"/>
                <w:color w:val="000000"/>
                <w:sz w:val="18"/>
                <w:szCs w:val="18"/>
              </w:rPr>
              <w:t>Virus du jaunissement des feuilles de tomate</w:t>
            </w:r>
          </w:p>
        </w:tc>
      </w:tr>
      <w:tr w14:paraId="5606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60" w:type="dxa"/>
              <w:left w:w="100" w:type="dxa"/>
              <w:bottom w:w="60" w:type="dxa"/>
              <w:right w:w="100" w:type="dxa"/>
            </w:tcMar>
            <w:vAlign w:val="center"/>
          </w:tcPr>
          <w:p w14:paraId="247F83C5">
            <w:pPr>
              <w:jc w:val="center"/>
            </w:pPr>
            <w:r>
              <w:rPr>
                <w:b w:val="0"/>
                <w:bCs w:val="0"/>
                <w:color w:val="000000"/>
                <w:sz w:val="18"/>
                <w:szCs w:val="18"/>
              </w:rPr>
              <w:t>13</w:t>
            </w:r>
          </w:p>
        </w:tc>
        <w:tc>
          <w:tcPr>
            <w:tcW w:w="3600" w:type="dxa"/>
            <w:shd w:val="clear" w:color="auto" w:fill="F2F2F2"/>
            <w:tcMar>
              <w:top w:w="60" w:type="dxa"/>
              <w:left w:w="100" w:type="dxa"/>
              <w:bottom w:w="60" w:type="dxa"/>
              <w:right w:w="100" w:type="dxa"/>
            </w:tcMar>
            <w:vAlign w:val="center"/>
          </w:tcPr>
          <w:p w14:paraId="4D3F0033">
            <w:pPr>
              <w:jc w:val="center"/>
            </w:pPr>
            <w:r>
              <w:rPr>
                <w:b w:val="0"/>
                <w:bCs w:val="0"/>
                <w:color w:val="000000"/>
                <w:sz w:val="18"/>
                <w:szCs w:val="18"/>
              </w:rPr>
              <w:t>Charbon du maïs</w:t>
            </w:r>
          </w:p>
        </w:tc>
        <w:tc>
          <w:tcPr>
            <w:tcW w:w="700" w:type="dxa"/>
            <w:shd w:val="clear" w:color="auto" w:fill="F2F2F2"/>
            <w:tcMar>
              <w:top w:w="60" w:type="dxa"/>
              <w:left w:w="100" w:type="dxa"/>
              <w:bottom w:w="60" w:type="dxa"/>
              <w:right w:w="100" w:type="dxa"/>
            </w:tcMar>
            <w:vAlign w:val="center"/>
          </w:tcPr>
          <w:p w14:paraId="0F23F5CE">
            <w:pPr>
              <w:jc w:val="center"/>
            </w:pPr>
          </w:p>
        </w:tc>
        <w:tc>
          <w:tcPr>
            <w:tcW w:w="3600" w:type="dxa"/>
            <w:shd w:val="clear" w:color="auto" w:fill="F2F2F2"/>
            <w:tcMar>
              <w:top w:w="60" w:type="dxa"/>
              <w:left w:w="100" w:type="dxa"/>
              <w:bottom w:w="60" w:type="dxa"/>
              <w:right w:w="100" w:type="dxa"/>
            </w:tcMar>
            <w:vAlign w:val="center"/>
          </w:tcPr>
          <w:p w14:paraId="22E63EC6">
            <w:pPr>
              <w:jc w:val="center"/>
            </w:pPr>
          </w:p>
        </w:tc>
      </w:tr>
    </w:tbl>
    <w:p w14:paraId="1D4E7C42">
      <w:pPr>
        <w:spacing w:after="160" w:line="300" w:lineRule="auto"/>
        <w:jc w:val="both"/>
      </w:pPr>
      <w:r>
        <w:rPr>
          <w:i w:val="0"/>
          <w:iCs w:val="0"/>
        </w:rPr>
        <w:t>À noter : les identifiants 6/13 (« Charbon du maïs ») et 12/16 (« Décoloration violette du maïs ») correspondent à des libellés dupliqués dans le fichier de configuration d'origine. Je n'ai pas corrigé cette redondance pour rester fidèle à l'annotation fournie par le dataset, mais cela mérite d'être signalé pour la suite (voir section 7).</w:t>
      </w:r>
    </w:p>
    <w:p w14:paraId="5CC50401">
      <w:pPr>
        <w:pStyle w:val="3"/>
        <w:spacing w:before="300" w:after="150"/>
      </w:pPr>
      <w:r>
        <w:rPr>
          <w:b/>
          <w:bCs/>
          <w:color w:val="2E7D32"/>
        </w:rPr>
        <w:t>2.2 Vérification et répartition du dataset</w:t>
      </w:r>
    </w:p>
    <w:p w14:paraId="36A3AAE0">
      <w:pPr>
        <w:spacing w:after="160" w:line="300" w:lineRule="auto"/>
        <w:jc w:val="both"/>
      </w:pPr>
      <w:r>
        <w:rPr>
          <w:i w:val="0"/>
          <w:iCs w:val="0"/>
        </w:rPr>
        <w:t>Avant tout entraînement, j'ai écrit un script de vérification qui contrôle, pour chaque split (train/valid/test), que chaque image possède bien un fichier d'annotation associé, que chaque ligne YOLO contient exactement 5 valeurs, que les identifiants de classe sont compris entre 0 et 26, et que les coordonnées normalisées sont bien comprises entre 0 et 1. J'ai également vérifié l'absence de chevauchement entre les trois ensembles (aucune image présente dans deux splits à la fois).</w:t>
      </w:r>
    </w:p>
    <w:p w14:paraId="21B79D61">
      <w:pPr>
        <w:spacing w:after="160" w:line="300" w:lineRule="auto"/>
        <w:jc w:val="both"/>
      </w:pPr>
      <w:r>
        <w:rPr>
          <w:i w:val="0"/>
          <w:iCs w:val="0"/>
        </w:rPr>
        <w:t>Résultat : le dataset est entièrement valide, sans anomalie détectée.</w:t>
      </w:r>
    </w:p>
    <w:tbl>
      <w:tblPr>
        <w:tblStyle w:val="16"/>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600"/>
        <w:gridCol w:w="2600"/>
        <w:gridCol w:w="1600"/>
      </w:tblGrid>
      <w:tr w14:paraId="5487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B57"/>
            <w:tcMar>
              <w:top w:w="60" w:type="dxa"/>
              <w:left w:w="100" w:type="dxa"/>
              <w:bottom w:w="60" w:type="dxa"/>
              <w:right w:w="100" w:type="dxa"/>
            </w:tcMar>
            <w:vAlign w:val="center"/>
          </w:tcPr>
          <w:p w14:paraId="65D32CAE">
            <w:pPr>
              <w:jc w:val="center"/>
            </w:pPr>
            <w:r>
              <w:rPr>
                <w:b/>
                <w:bCs/>
                <w:color w:val="FFFFFF"/>
                <w:sz w:val="18"/>
                <w:szCs w:val="18"/>
              </w:rPr>
              <w:t>Ensemble</w:t>
            </w:r>
          </w:p>
        </w:tc>
        <w:tc>
          <w:tcPr>
            <w:tcW w:w="1600" w:type="dxa"/>
            <w:shd w:val="clear" w:color="auto" w:fill="1F3B57"/>
            <w:tcMar>
              <w:top w:w="60" w:type="dxa"/>
              <w:left w:w="100" w:type="dxa"/>
              <w:bottom w:w="60" w:type="dxa"/>
              <w:right w:w="100" w:type="dxa"/>
            </w:tcMar>
            <w:vAlign w:val="center"/>
          </w:tcPr>
          <w:p w14:paraId="3CE36E89">
            <w:pPr>
              <w:jc w:val="center"/>
            </w:pPr>
            <w:r>
              <w:rPr>
                <w:b/>
                <w:bCs/>
                <w:color w:val="FFFFFF"/>
                <w:sz w:val="18"/>
                <w:szCs w:val="18"/>
              </w:rPr>
              <w:t>Images</w:t>
            </w:r>
          </w:p>
        </w:tc>
        <w:tc>
          <w:tcPr>
            <w:tcW w:w="1600" w:type="dxa"/>
            <w:shd w:val="clear" w:color="auto" w:fill="1F3B57"/>
            <w:tcMar>
              <w:top w:w="60" w:type="dxa"/>
              <w:left w:w="100" w:type="dxa"/>
              <w:bottom w:w="60" w:type="dxa"/>
              <w:right w:w="100" w:type="dxa"/>
            </w:tcMar>
            <w:vAlign w:val="center"/>
          </w:tcPr>
          <w:p w14:paraId="53ACB880">
            <w:pPr>
              <w:jc w:val="center"/>
            </w:pPr>
            <w:r>
              <w:rPr>
                <w:b/>
                <w:bCs/>
                <w:color w:val="FFFFFF"/>
                <w:sz w:val="18"/>
                <w:szCs w:val="18"/>
              </w:rPr>
              <w:t>Labels</w:t>
            </w:r>
          </w:p>
        </w:tc>
        <w:tc>
          <w:tcPr>
            <w:tcW w:w="2600" w:type="dxa"/>
            <w:shd w:val="clear" w:color="auto" w:fill="1F3B57"/>
            <w:tcMar>
              <w:top w:w="60" w:type="dxa"/>
              <w:left w:w="100" w:type="dxa"/>
              <w:bottom w:w="60" w:type="dxa"/>
              <w:right w:w="100" w:type="dxa"/>
            </w:tcMar>
            <w:vAlign w:val="center"/>
          </w:tcPr>
          <w:p w14:paraId="5F13C4C3">
            <w:pPr>
              <w:jc w:val="center"/>
            </w:pPr>
            <w:r>
              <w:rPr>
                <w:b/>
                <w:bCs/>
                <w:color w:val="FFFFFF"/>
                <w:sz w:val="18"/>
                <w:szCs w:val="18"/>
              </w:rPr>
              <w:t>Images sans annotation</w:t>
            </w:r>
          </w:p>
        </w:tc>
        <w:tc>
          <w:tcPr>
            <w:tcW w:w="1600" w:type="dxa"/>
            <w:shd w:val="clear" w:color="auto" w:fill="1F3B57"/>
            <w:tcMar>
              <w:top w:w="60" w:type="dxa"/>
              <w:left w:w="100" w:type="dxa"/>
              <w:bottom w:w="60" w:type="dxa"/>
              <w:right w:w="100" w:type="dxa"/>
            </w:tcMar>
            <w:vAlign w:val="center"/>
          </w:tcPr>
          <w:p w14:paraId="36564EA6">
            <w:pPr>
              <w:jc w:val="center"/>
            </w:pPr>
            <w:r>
              <w:rPr>
                <w:b/>
                <w:bCs/>
                <w:color w:val="FFFFFF"/>
                <w:sz w:val="18"/>
                <w:szCs w:val="18"/>
              </w:rPr>
              <w:t>Statut</w:t>
            </w:r>
          </w:p>
        </w:tc>
      </w:tr>
      <w:tr w14:paraId="389F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60" w:type="dxa"/>
              <w:left w:w="100" w:type="dxa"/>
              <w:bottom w:w="60" w:type="dxa"/>
              <w:right w:w="100" w:type="dxa"/>
            </w:tcMar>
            <w:vAlign w:val="center"/>
          </w:tcPr>
          <w:p w14:paraId="31C34E2B">
            <w:pPr>
              <w:jc w:val="center"/>
            </w:pPr>
            <w:r>
              <w:rPr>
                <w:b w:val="0"/>
                <w:bCs w:val="0"/>
                <w:color w:val="000000"/>
                <w:sz w:val="18"/>
                <w:szCs w:val="18"/>
              </w:rPr>
              <w:t>Train</w:t>
            </w:r>
          </w:p>
        </w:tc>
        <w:tc>
          <w:tcPr>
            <w:tcW w:w="1600" w:type="dxa"/>
            <w:shd w:val="clear" w:color="auto" w:fill="FFFFFF"/>
            <w:tcMar>
              <w:top w:w="60" w:type="dxa"/>
              <w:left w:w="100" w:type="dxa"/>
              <w:bottom w:w="60" w:type="dxa"/>
              <w:right w:w="100" w:type="dxa"/>
            </w:tcMar>
            <w:vAlign w:val="center"/>
          </w:tcPr>
          <w:p w14:paraId="6FD7481F">
            <w:pPr>
              <w:jc w:val="center"/>
            </w:pPr>
            <w:r>
              <w:rPr>
                <w:b w:val="0"/>
                <w:bCs w:val="0"/>
                <w:color w:val="000000"/>
                <w:sz w:val="18"/>
                <w:szCs w:val="18"/>
              </w:rPr>
              <w:t>3 609</w:t>
            </w:r>
          </w:p>
        </w:tc>
        <w:tc>
          <w:tcPr>
            <w:tcW w:w="1600" w:type="dxa"/>
            <w:shd w:val="clear" w:color="auto" w:fill="FFFFFF"/>
            <w:tcMar>
              <w:top w:w="60" w:type="dxa"/>
              <w:left w:w="100" w:type="dxa"/>
              <w:bottom w:w="60" w:type="dxa"/>
              <w:right w:w="100" w:type="dxa"/>
            </w:tcMar>
            <w:vAlign w:val="center"/>
          </w:tcPr>
          <w:p w14:paraId="43600B4C">
            <w:pPr>
              <w:jc w:val="center"/>
            </w:pPr>
            <w:r>
              <w:rPr>
                <w:b w:val="0"/>
                <w:bCs w:val="0"/>
                <w:color w:val="000000"/>
                <w:sz w:val="18"/>
                <w:szCs w:val="18"/>
              </w:rPr>
              <w:t>3 609</w:t>
            </w:r>
          </w:p>
        </w:tc>
        <w:tc>
          <w:tcPr>
            <w:tcW w:w="2600" w:type="dxa"/>
            <w:shd w:val="clear" w:color="auto" w:fill="FFFFFF"/>
            <w:tcMar>
              <w:top w:w="60" w:type="dxa"/>
              <w:left w:w="100" w:type="dxa"/>
              <w:bottom w:w="60" w:type="dxa"/>
              <w:right w:w="100" w:type="dxa"/>
            </w:tcMar>
            <w:vAlign w:val="center"/>
          </w:tcPr>
          <w:p w14:paraId="1AE9BBBC">
            <w:pPr>
              <w:jc w:val="center"/>
            </w:pPr>
            <w:r>
              <w:rPr>
                <w:b w:val="0"/>
                <w:bCs w:val="0"/>
                <w:color w:val="000000"/>
                <w:sz w:val="18"/>
                <w:szCs w:val="18"/>
              </w:rPr>
              <w:t>0</w:t>
            </w:r>
          </w:p>
        </w:tc>
        <w:tc>
          <w:tcPr>
            <w:tcW w:w="1600" w:type="dxa"/>
            <w:shd w:val="clear" w:color="auto" w:fill="FFFFFF"/>
            <w:tcMar>
              <w:top w:w="60" w:type="dxa"/>
              <w:left w:w="100" w:type="dxa"/>
              <w:bottom w:w="60" w:type="dxa"/>
              <w:right w:w="100" w:type="dxa"/>
            </w:tcMar>
            <w:vAlign w:val="center"/>
          </w:tcPr>
          <w:p w14:paraId="5ABC502A">
            <w:pPr>
              <w:jc w:val="center"/>
            </w:pPr>
            <w:r>
              <w:rPr>
                <w:b w:val="0"/>
                <w:bCs w:val="0"/>
                <w:color w:val="000000"/>
                <w:sz w:val="18"/>
                <w:szCs w:val="18"/>
              </w:rPr>
              <w:t>Valide</w:t>
            </w:r>
          </w:p>
        </w:tc>
      </w:tr>
      <w:tr w14:paraId="7E86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5B1AEEA5">
            <w:pPr>
              <w:jc w:val="center"/>
            </w:pPr>
            <w:r>
              <w:rPr>
                <w:b w:val="0"/>
                <w:bCs w:val="0"/>
                <w:color w:val="000000"/>
                <w:sz w:val="18"/>
                <w:szCs w:val="18"/>
              </w:rPr>
              <w:t>Validation</w:t>
            </w:r>
          </w:p>
        </w:tc>
        <w:tc>
          <w:tcPr>
            <w:tcW w:w="1600" w:type="dxa"/>
            <w:shd w:val="clear" w:color="auto" w:fill="F2F2F2"/>
            <w:tcMar>
              <w:top w:w="60" w:type="dxa"/>
              <w:left w:w="100" w:type="dxa"/>
              <w:bottom w:w="60" w:type="dxa"/>
              <w:right w:w="100" w:type="dxa"/>
            </w:tcMar>
            <w:vAlign w:val="center"/>
          </w:tcPr>
          <w:p w14:paraId="17388302">
            <w:pPr>
              <w:jc w:val="center"/>
            </w:pPr>
            <w:r>
              <w:rPr>
                <w:b w:val="0"/>
                <w:bCs w:val="0"/>
                <w:color w:val="000000"/>
                <w:sz w:val="18"/>
                <w:szCs w:val="18"/>
              </w:rPr>
              <w:t>773</w:t>
            </w:r>
          </w:p>
        </w:tc>
        <w:tc>
          <w:tcPr>
            <w:tcW w:w="1600" w:type="dxa"/>
            <w:shd w:val="clear" w:color="auto" w:fill="F2F2F2"/>
            <w:tcMar>
              <w:top w:w="60" w:type="dxa"/>
              <w:left w:w="100" w:type="dxa"/>
              <w:bottom w:w="60" w:type="dxa"/>
              <w:right w:w="100" w:type="dxa"/>
            </w:tcMar>
            <w:vAlign w:val="center"/>
          </w:tcPr>
          <w:p w14:paraId="40858B0D">
            <w:pPr>
              <w:jc w:val="center"/>
            </w:pPr>
            <w:r>
              <w:rPr>
                <w:b w:val="0"/>
                <w:bCs w:val="0"/>
                <w:color w:val="000000"/>
                <w:sz w:val="18"/>
                <w:szCs w:val="18"/>
              </w:rPr>
              <w:t>773</w:t>
            </w:r>
          </w:p>
        </w:tc>
        <w:tc>
          <w:tcPr>
            <w:tcW w:w="2600" w:type="dxa"/>
            <w:shd w:val="clear" w:color="auto" w:fill="F2F2F2"/>
            <w:tcMar>
              <w:top w:w="60" w:type="dxa"/>
              <w:left w:w="100" w:type="dxa"/>
              <w:bottom w:w="60" w:type="dxa"/>
              <w:right w:w="100" w:type="dxa"/>
            </w:tcMar>
            <w:vAlign w:val="center"/>
          </w:tcPr>
          <w:p w14:paraId="586F369E">
            <w:pPr>
              <w:jc w:val="center"/>
            </w:pPr>
            <w:r>
              <w:rPr>
                <w:b w:val="0"/>
                <w:bCs w:val="0"/>
                <w:color w:val="000000"/>
                <w:sz w:val="18"/>
                <w:szCs w:val="18"/>
              </w:rPr>
              <w:t>0</w:t>
            </w:r>
          </w:p>
        </w:tc>
        <w:tc>
          <w:tcPr>
            <w:tcW w:w="1600" w:type="dxa"/>
            <w:shd w:val="clear" w:color="auto" w:fill="F2F2F2"/>
            <w:tcMar>
              <w:top w:w="60" w:type="dxa"/>
              <w:left w:w="100" w:type="dxa"/>
              <w:bottom w:w="60" w:type="dxa"/>
              <w:right w:w="100" w:type="dxa"/>
            </w:tcMar>
            <w:vAlign w:val="center"/>
          </w:tcPr>
          <w:p w14:paraId="5FE05C9B">
            <w:pPr>
              <w:jc w:val="center"/>
            </w:pPr>
            <w:r>
              <w:rPr>
                <w:b w:val="0"/>
                <w:bCs w:val="0"/>
                <w:color w:val="000000"/>
                <w:sz w:val="18"/>
                <w:szCs w:val="18"/>
              </w:rPr>
              <w:t>Valide</w:t>
            </w:r>
          </w:p>
        </w:tc>
      </w:tr>
      <w:tr w14:paraId="09E7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60" w:type="dxa"/>
              <w:left w:w="100" w:type="dxa"/>
              <w:bottom w:w="60" w:type="dxa"/>
              <w:right w:w="100" w:type="dxa"/>
            </w:tcMar>
            <w:vAlign w:val="center"/>
          </w:tcPr>
          <w:p w14:paraId="18FBBC3F">
            <w:pPr>
              <w:jc w:val="center"/>
            </w:pPr>
            <w:r>
              <w:rPr>
                <w:b w:val="0"/>
                <w:bCs w:val="0"/>
                <w:color w:val="000000"/>
                <w:sz w:val="18"/>
                <w:szCs w:val="18"/>
              </w:rPr>
              <w:t>Test</w:t>
            </w:r>
          </w:p>
        </w:tc>
        <w:tc>
          <w:tcPr>
            <w:tcW w:w="1600" w:type="dxa"/>
            <w:shd w:val="clear" w:color="auto" w:fill="FFFFFF"/>
            <w:tcMar>
              <w:top w:w="60" w:type="dxa"/>
              <w:left w:w="100" w:type="dxa"/>
              <w:bottom w:w="60" w:type="dxa"/>
              <w:right w:w="100" w:type="dxa"/>
            </w:tcMar>
            <w:vAlign w:val="center"/>
          </w:tcPr>
          <w:p w14:paraId="3F401051">
            <w:pPr>
              <w:jc w:val="center"/>
            </w:pPr>
            <w:r>
              <w:rPr>
                <w:b w:val="0"/>
                <w:bCs w:val="0"/>
                <w:color w:val="000000"/>
                <w:sz w:val="18"/>
                <w:szCs w:val="18"/>
              </w:rPr>
              <w:t>774</w:t>
            </w:r>
          </w:p>
        </w:tc>
        <w:tc>
          <w:tcPr>
            <w:tcW w:w="1600" w:type="dxa"/>
            <w:shd w:val="clear" w:color="auto" w:fill="FFFFFF"/>
            <w:tcMar>
              <w:top w:w="60" w:type="dxa"/>
              <w:left w:w="100" w:type="dxa"/>
              <w:bottom w:w="60" w:type="dxa"/>
              <w:right w:w="100" w:type="dxa"/>
            </w:tcMar>
            <w:vAlign w:val="center"/>
          </w:tcPr>
          <w:p w14:paraId="2ABC891A">
            <w:pPr>
              <w:jc w:val="center"/>
            </w:pPr>
            <w:r>
              <w:rPr>
                <w:b w:val="0"/>
                <w:bCs w:val="0"/>
                <w:color w:val="000000"/>
                <w:sz w:val="18"/>
                <w:szCs w:val="18"/>
              </w:rPr>
              <w:t>774</w:t>
            </w:r>
          </w:p>
        </w:tc>
        <w:tc>
          <w:tcPr>
            <w:tcW w:w="2600" w:type="dxa"/>
            <w:shd w:val="clear" w:color="auto" w:fill="FFFFFF"/>
            <w:tcMar>
              <w:top w:w="60" w:type="dxa"/>
              <w:left w:w="100" w:type="dxa"/>
              <w:bottom w:w="60" w:type="dxa"/>
              <w:right w:w="100" w:type="dxa"/>
            </w:tcMar>
            <w:vAlign w:val="center"/>
          </w:tcPr>
          <w:p w14:paraId="7245CA0D">
            <w:pPr>
              <w:jc w:val="center"/>
            </w:pPr>
            <w:r>
              <w:rPr>
                <w:b w:val="0"/>
                <w:bCs w:val="0"/>
                <w:color w:val="000000"/>
                <w:sz w:val="18"/>
                <w:szCs w:val="18"/>
              </w:rPr>
              <w:t>0</w:t>
            </w:r>
          </w:p>
        </w:tc>
        <w:tc>
          <w:tcPr>
            <w:tcW w:w="1600" w:type="dxa"/>
            <w:shd w:val="clear" w:color="auto" w:fill="FFFFFF"/>
            <w:tcMar>
              <w:top w:w="60" w:type="dxa"/>
              <w:left w:w="100" w:type="dxa"/>
              <w:bottom w:w="60" w:type="dxa"/>
              <w:right w:w="100" w:type="dxa"/>
            </w:tcMar>
            <w:vAlign w:val="center"/>
          </w:tcPr>
          <w:p w14:paraId="27435328">
            <w:pPr>
              <w:jc w:val="center"/>
            </w:pPr>
            <w:r>
              <w:rPr>
                <w:b w:val="0"/>
                <w:bCs w:val="0"/>
                <w:color w:val="000000"/>
                <w:sz w:val="18"/>
                <w:szCs w:val="18"/>
              </w:rPr>
              <w:t>Valide</w:t>
            </w:r>
          </w:p>
        </w:tc>
      </w:tr>
      <w:tr w14:paraId="41C7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58FD3D13">
            <w:pPr>
              <w:jc w:val="center"/>
            </w:pPr>
            <w:r>
              <w:rPr>
                <w:b w:val="0"/>
                <w:bCs w:val="0"/>
                <w:color w:val="000000"/>
                <w:sz w:val="18"/>
                <w:szCs w:val="18"/>
              </w:rPr>
              <w:t>Total (unique)</w:t>
            </w:r>
          </w:p>
        </w:tc>
        <w:tc>
          <w:tcPr>
            <w:tcW w:w="1600" w:type="dxa"/>
            <w:shd w:val="clear" w:color="auto" w:fill="F2F2F2"/>
            <w:tcMar>
              <w:top w:w="60" w:type="dxa"/>
              <w:left w:w="100" w:type="dxa"/>
              <w:bottom w:w="60" w:type="dxa"/>
              <w:right w:w="100" w:type="dxa"/>
            </w:tcMar>
            <w:vAlign w:val="center"/>
          </w:tcPr>
          <w:p w14:paraId="52AD2A3A">
            <w:pPr>
              <w:jc w:val="center"/>
            </w:pPr>
            <w:r>
              <w:rPr>
                <w:b w:val="0"/>
                <w:bCs w:val="0"/>
                <w:color w:val="000000"/>
                <w:sz w:val="18"/>
                <w:szCs w:val="18"/>
              </w:rPr>
              <w:t>5 156</w:t>
            </w:r>
          </w:p>
        </w:tc>
        <w:tc>
          <w:tcPr>
            <w:tcW w:w="1600" w:type="dxa"/>
            <w:shd w:val="clear" w:color="auto" w:fill="F2F2F2"/>
            <w:tcMar>
              <w:top w:w="60" w:type="dxa"/>
              <w:left w:w="100" w:type="dxa"/>
              <w:bottom w:w="60" w:type="dxa"/>
              <w:right w:w="100" w:type="dxa"/>
            </w:tcMar>
            <w:vAlign w:val="center"/>
          </w:tcPr>
          <w:p w14:paraId="4FFCEC5C">
            <w:pPr>
              <w:jc w:val="center"/>
            </w:pPr>
            <w:r>
              <w:rPr>
                <w:b w:val="0"/>
                <w:bCs w:val="0"/>
                <w:color w:val="000000"/>
                <w:sz w:val="18"/>
                <w:szCs w:val="18"/>
              </w:rPr>
              <w:t>—</w:t>
            </w:r>
          </w:p>
        </w:tc>
        <w:tc>
          <w:tcPr>
            <w:tcW w:w="2600" w:type="dxa"/>
            <w:shd w:val="clear" w:color="auto" w:fill="F2F2F2"/>
            <w:tcMar>
              <w:top w:w="60" w:type="dxa"/>
              <w:left w:w="100" w:type="dxa"/>
              <w:bottom w:w="60" w:type="dxa"/>
              <w:right w:w="100" w:type="dxa"/>
            </w:tcMar>
            <w:vAlign w:val="center"/>
          </w:tcPr>
          <w:p w14:paraId="6D7D708B">
            <w:pPr>
              <w:jc w:val="center"/>
            </w:pPr>
            <w:r>
              <w:rPr>
                <w:b w:val="0"/>
                <w:bCs w:val="0"/>
                <w:color w:val="000000"/>
                <w:sz w:val="18"/>
                <w:szCs w:val="18"/>
              </w:rPr>
              <w:t>—</w:t>
            </w:r>
          </w:p>
        </w:tc>
        <w:tc>
          <w:tcPr>
            <w:tcW w:w="1600" w:type="dxa"/>
            <w:shd w:val="clear" w:color="auto" w:fill="F2F2F2"/>
            <w:tcMar>
              <w:top w:w="60" w:type="dxa"/>
              <w:left w:w="100" w:type="dxa"/>
              <w:bottom w:w="60" w:type="dxa"/>
              <w:right w:w="100" w:type="dxa"/>
            </w:tcMar>
            <w:vAlign w:val="center"/>
          </w:tcPr>
          <w:p w14:paraId="54AAD1F0">
            <w:pPr>
              <w:jc w:val="center"/>
            </w:pPr>
            <w:r>
              <w:rPr>
                <w:b w:val="0"/>
                <w:bCs w:val="0"/>
                <w:color w:val="000000"/>
                <w:sz w:val="18"/>
                <w:szCs w:val="18"/>
              </w:rPr>
              <w:t>Aucun chevauchement</w:t>
            </w:r>
          </w:p>
        </w:tc>
      </w:tr>
    </w:tbl>
    <w:p w14:paraId="3C6F4AD6">
      <w:pPr>
        <w:pStyle w:val="3"/>
        <w:spacing w:before="300" w:after="150"/>
      </w:pPr>
      <w:r>
        <w:rPr>
          <w:b/>
          <w:bCs/>
          <w:color w:val="2E7D32"/>
        </w:rPr>
        <w:t>2.3 Répartition des classes</w:t>
      </w:r>
    </w:p>
    <w:p w14:paraId="374C5114">
      <w:pPr>
        <w:spacing w:after="160" w:line="300" w:lineRule="auto"/>
        <w:jc w:val="both"/>
      </w:pPr>
      <w:r>
        <w:rPr>
          <w:i w:val="0"/>
          <w:iCs w:val="0"/>
        </w:rPr>
        <w:t>En comptant le nombre d'annotations par classe sur l'ensemble d'entraînement, on observe un déséquilibre assez marqué : trois classes (taches brunes de la tomate, mosaïque du manioc, brûlure des feuilles du maïs) concentrent à elles seules plus de la moitié des annotations, alors qu'à l'inverse, plusieurs classes rares (charbon du maïs, décoloration violette du maïs, flétrissement bactérien de la tomate) comptent moins de 10 exemples. Cette répartition inégale est un point que je retrouve plus loin dans l'analyse des résultats : sans surprise, ce sont globalement les classes les mieux représentées qui obtiennent les meilleurs scores.</w:t>
      </w:r>
    </w:p>
    <w:p w14:paraId="66A7E20C">
      <w:pPr>
        <w:spacing w:before="200" w:after="80"/>
        <w:jc w:val="both"/>
      </w:pPr>
      <w:r>
        <w:drawing>
          <wp:inline distT="0" distB="0" distL="0" distR="0">
            <wp:extent cx="4762500" cy="3171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rcRect/>
                    <a:stretch>
                      <a:fillRect/>
                    </a:stretch>
                  </pic:blipFill>
                  <pic:spPr>
                    <a:xfrm>
                      <a:off x="0" y="0"/>
                      <a:ext cx="4762500" cy="3171825"/>
                    </a:xfrm>
                    <a:prstGeom prst="rect">
                      <a:avLst/>
                    </a:prstGeom>
                  </pic:spPr>
                </pic:pic>
              </a:graphicData>
            </a:graphic>
          </wp:inline>
        </w:drawing>
      </w:r>
    </w:p>
    <w:p w14:paraId="5AC05856">
      <w:pPr>
        <w:spacing w:before="80" w:after="240"/>
        <w:jc w:val="center"/>
      </w:pPr>
      <w:r>
        <w:rPr>
          <w:i/>
          <w:iCs/>
          <w:color w:val="595959"/>
          <w:sz w:val="20"/>
          <w:szCs w:val="20"/>
        </w:rPr>
        <w:t>Figure 1 — Répartition des annotations par classe dans le jeu d'entraînement</w:t>
      </w:r>
    </w:p>
    <w:p w14:paraId="5F4B08CA">
      <w:pPr>
        <w:pStyle w:val="3"/>
        <w:spacing w:before="300" w:after="150"/>
      </w:pPr>
      <w:r>
        <w:rPr>
          <w:b/>
          <w:bCs/>
          <w:color w:val="2E7D32"/>
        </w:rPr>
        <w:t>2.4 Exemples d'annotations</w:t>
      </w:r>
    </w:p>
    <w:p w14:paraId="733D50C4">
      <w:pPr>
        <w:spacing w:after="160" w:line="300" w:lineRule="auto"/>
        <w:jc w:val="both"/>
      </w:pPr>
      <w:r>
        <w:rPr>
          <w:i w:val="0"/>
          <w:iCs w:val="0"/>
        </w:rPr>
        <w:t>Pour vérifier visuellement la cohérence des annotations avant de lancer l'entraînement, j'ai affiché aléatoirement quelques images avec leurs bounding boxes superposées. On voit bien, sur l'exemple ci-dessous, la difficulté du dataset : plusieurs feuilles se chevauchent, l'arrière-plan est chargé (terre, autres plantes), et les boîtes sont parfois assez rapprochées les unes des autres.</w:t>
      </w:r>
    </w:p>
    <w:p w14:paraId="4B5A0744">
      <w:pPr>
        <w:spacing w:before="200" w:after="80"/>
        <w:jc w:val="both"/>
      </w:pPr>
      <w:r>
        <w:drawing>
          <wp:inline distT="0" distB="0" distL="0" distR="0">
            <wp:extent cx="3048000" cy="31527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0"/>
                    <a:srcRect/>
                    <a:stretch>
                      <a:fillRect/>
                    </a:stretch>
                  </pic:blipFill>
                  <pic:spPr>
                    <a:xfrm>
                      <a:off x="0" y="0"/>
                      <a:ext cx="3048000" cy="3152775"/>
                    </a:xfrm>
                    <a:prstGeom prst="rect">
                      <a:avLst/>
                    </a:prstGeom>
                  </pic:spPr>
                </pic:pic>
              </a:graphicData>
            </a:graphic>
          </wp:inline>
        </w:drawing>
      </w:r>
    </w:p>
    <w:p w14:paraId="1A04D4CC">
      <w:pPr>
        <w:spacing w:before="80" w:after="240"/>
        <w:jc w:val="center"/>
      </w:pPr>
      <w:r>
        <w:rPr>
          <w:i/>
          <w:iCs/>
          <w:color w:val="595959"/>
          <w:sz w:val="20"/>
          <w:szCs w:val="20"/>
        </w:rPr>
        <w:t>Figure 2 — Exemple d'image annotée : mosaïque du manioc, plusieurs occurrences sur la même feuille</w:t>
      </w:r>
    </w:p>
    <w:p w14:paraId="41A623D6">
      <w:pPr>
        <w:pStyle w:val="2"/>
        <w:pBdr>
          <w:bottom w:val="single" w:color="2E7D32" w:sz="8" w:space="4"/>
        </w:pBdr>
        <w:spacing w:before="400" w:after="200"/>
      </w:pPr>
      <w:r>
        <w:rPr>
          <w:b/>
          <w:bCs/>
          <w:color w:val="1F3B57"/>
        </w:rPr>
        <w:t>3. Environnement de travail et contrainte matérielle</w:t>
      </w:r>
    </w:p>
    <w:p w14:paraId="2A8728F5">
      <w:pPr>
        <w:spacing w:after="160" w:line="300" w:lineRule="auto"/>
        <w:jc w:val="both"/>
      </w:pPr>
      <w:r>
        <w:rPr>
          <w:i w:val="0"/>
          <w:iCs w:val="0"/>
        </w:rPr>
        <w:t>C'est probablement le point le plus déterminant de tout ce projet, donc je préfère l'expliciter clairement plutôt que de le glisser en note de bas de page : je n'ai eu accès qu'à un ordinateur portable classique (Intel Core i7-8650U, 1.90 GHz), sans GPU compatible CUDA. La vérification de l'environnement au tout début du notebook le confirme sans ambiguïté.</w:t>
      </w:r>
    </w:p>
    <w:tbl>
      <w:tblPr>
        <w:tblStyle w:val="16"/>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tblGrid>
      <w:tr w14:paraId="08A3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57"/>
            <w:tcMar>
              <w:top w:w="60" w:type="dxa"/>
              <w:left w:w="100" w:type="dxa"/>
              <w:bottom w:w="60" w:type="dxa"/>
              <w:right w:w="100" w:type="dxa"/>
            </w:tcMar>
            <w:vAlign w:val="center"/>
          </w:tcPr>
          <w:p w14:paraId="6173DCFF">
            <w:pPr>
              <w:jc w:val="center"/>
            </w:pPr>
            <w:r>
              <w:rPr>
                <w:b/>
                <w:bCs/>
                <w:color w:val="FFFFFF"/>
                <w:sz w:val="18"/>
                <w:szCs w:val="18"/>
              </w:rPr>
              <w:t>Élément</w:t>
            </w:r>
          </w:p>
        </w:tc>
        <w:tc>
          <w:tcPr>
            <w:tcW w:w="4400" w:type="dxa"/>
            <w:shd w:val="clear" w:color="auto" w:fill="1F3B57"/>
            <w:tcMar>
              <w:top w:w="60" w:type="dxa"/>
              <w:left w:w="100" w:type="dxa"/>
              <w:bottom w:w="60" w:type="dxa"/>
              <w:right w:w="100" w:type="dxa"/>
            </w:tcMar>
            <w:vAlign w:val="center"/>
          </w:tcPr>
          <w:p w14:paraId="4F07038C">
            <w:pPr>
              <w:jc w:val="center"/>
            </w:pPr>
            <w:r>
              <w:rPr>
                <w:b/>
                <w:bCs/>
                <w:color w:val="FFFFFF"/>
                <w:sz w:val="18"/>
                <w:szCs w:val="18"/>
              </w:rPr>
              <w:t>Valeur</w:t>
            </w:r>
          </w:p>
        </w:tc>
      </w:tr>
      <w:tr w14:paraId="3A49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41BB5E99">
            <w:pPr>
              <w:jc w:val="center"/>
            </w:pPr>
            <w:r>
              <w:rPr>
                <w:b w:val="0"/>
                <w:bCs w:val="0"/>
                <w:color w:val="000000"/>
                <w:sz w:val="18"/>
                <w:szCs w:val="18"/>
              </w:rPr>
              <w:t>Processeur</w:t>
            </w:r>
          </w:p>
        </w:tc>
        <w:tc>
          <w:tcPr>
            <w:tcW w:w="4400" w:type="dxa"/>
            <w:shd w:val="clear" w:color="auto" w:fill="FFFFFF"/>
            <w:tcMar>
              <w:top w:w="60" w:type="dxa"/>
              <w:left w:w="100" w:type="dxa"/>
              <w:bottom w:w="60" w:type="dxa"/>
              <w:right w:w="100" w:type="dxa"/>
            </w:tcMar>
            <w:vAlign w:val="center"/>
          </w:tcPr>
          <w:p w14:paraId="3ED7B12F">
            <w:pPr>
              <w:jc w:val="center"/>
            </w:pPr>
            <w:r>
              <w:rPr>
                <w:b w:val="0"/>
                <w:bCs w:val="0"/>
                <w:color w:val="000000"/>
                <w:sz w:val="18"/>
                <w:szCs w:val="18"/>
              </w:rPr>
              <w:t>Intel Core i7-8650U @ 1.90 GHz</w:t>
            </w:r>
          </w:p>
        </w:tc>
      </w:tr>
      <w:tr w14:paraId="709F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C7669D2">
            <w:pPr>
              <w:jc w:val="center"/>
            </w:pPr>
            <w:r>
              <w:rPr>
                <w:b w:val="0"/>
                <w:bCs w:val="0"/>
                <w:color w:val="000000"/>
                <w:sz w:val="18"/>
                <w:szCs w:val="18"/>
              </w:rPr>
              <w:t>GPU CUDA disponible</w:t>
            </w:r>
          </w:p>
        </w:tc>
        <w:tc>
          <w:tcPr>
            <w:tcW w:w="4400" w:type="dxa"/>
            <w:shd w:val="clear" w:color="auto" w:fill="F2F2F2"/>
            <w:tcMar>
              <w:top w:w="60" w:type="dxa"/>
              <w:left w:w="100" w:type="dxa"/>
              <w:bottom w:w="60" w:type="dxa"/>
              <w:right w:w="100" w:type="dxa"/>
            </w:tcMar>
            <w:vAlign w:val="center"/>
          </w:tcPr>
          <w:p w14:paraId="6CC3F5C9">
            <w:pPr>
              <w:jc w:val="center"/>
            </w:pPr>
            <w:r>
              <w:rPr>
                <w:b w:val="0"/>
                <w:bCs w:val="0"/>
                <w:color w:val="000000"/>
                <w:sz w:val="18"/>
                <w:szCs w:val="18"/>
              </w:rPr>
              <w:t>Non</w:t>
            </w:r>
          </w:p>
        </w:tc>
      </w:tr>
      <w:tr w14:paraId="7D6B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0C860DD7">
            <w:pPr>
              <w:jc w:val="center"/>
            </w:pPr>
            <w:r>
              <w:rPr>
                <w:b w:val="0"/>
                <w:bCs w:val="0"/>
                <w:color w:val="000000"/>
                <w:sz w:val="18"/>
                <w:szCs w:val="18"/>
              </w:rPr>
              <w:t>Framework</w:t>
            </w:r>
          </w:p>
        </w:tc>
        <w:tc>
          <w:tcPr>
            <w:tcW w:w="4400" w:type="dxa"/>
            <w:shd w:val="clear" w:color="auto" w:fill="FFFFFF"/>
            <w:tcMar>
              <w:top w:w="60" w:type="dxa"/>
              <w:left w:w="100" w:type="dxa"/>
              <w:bottom w:w="60" w:type="dxa"/>
              <w:right w:w="100" w:type="dxa"/>
            </w:tcMar>
            <w:vAlign w:val="center"/>
          </w:tcPr>
          <w:p w14:paraId="51F76911">
            <w:pPr>
              <w:jc w:val="center"/>
            </w:pPr>
            <w:r>
              <w:rPr>
                <w:b w:val="0"/>
                <w:bCs w:val="0"/>
                <w:color w:val="000000"/>
                <w:sz w:val="18"/>
                <w:szCs w:val="18"/>
              </w:rPr>
              <w:t>PyTorch 2.14.0+cpu</w:t>
            </w:r>
          </w:p>
        </w:tc>
      </w:tr>
      <w:tr w14:paraId="4493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41DD129D">
            <w:pPr>
              <w:jc w:val="center"/>
            </w:pPr>
            <w:r>
              <w:rPr>
                <w:b w:val="0"/>
                <w:bCs w:val="0"/>
                <w:color w:val="000000"/>
                <w:sz w:val="18"/>
                <w:szCs w:val="18"/>
              </w:rPr>
              <w:t>Dispositif d'entraînement</w:t>
            </w:r>
          </w:p>
        </w:tc>
        <w:tc>
          <w:tcPr>
            <w:tcW w:w="4400" w:type="dxa"/>
            <w:shd w:val="clear" w:color="auto" w:fill="F2F2F2"/>
            <w:tcMar>
              <w:top w:w="60" w:type="dxa"/>
              <w:left w:w="100" w:type="dxa"/>
              <w:bottom w:w="60" w:type="dxa"/>
              <w:right w:w="100" w:type="dxa"/>
            </w:tcMar>
            <w:vAlign w:val="center"/>
          </w:tcPr>
          <w:p w14:paraId="17D98997">
            <w:pPr>
              <w:jc w:val="center"/>
            </w:pPr>
            <w:r>
              <w:rPr>
                <w:b w:val="0"/>
                <w:bCs w:val="0"/>
                <w:color w:val="000000"/>
                <w:sz w:val="18"/>
                <w:szCs w:val="18"/>
              </w:rPr>
              <w:t>device="cpu"</w:t>
            </w:r>
          </w:p>
        </w:tc>
      </w:tr>
      <w:tr w14:paraId="265B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6E42A228">
            <w:pPr>
              <w:jc w:val="center"/>
            </w:pPr>
            <w:r>
              <w:rPr>
                <w:b w:val="0"/>
                <w:bCs w:val="0"/>
                <w:color w:val="000000"/>
                <w:sz w:val="18"/>
                <w:szCs w:val="18"/>
              </w:rPr>
              <w:t>Bibliothèque de détection</w:t>
            </w:r>
          </w:p>
        </w:tc>
        <w:tc>
          <w:tcPr>
            <w:tcW w:w="4400" w:type="dxa"/>
            <w:shd w:val="clear" w:color="auto" w:fill="FFFFFF"/>
            <w:tcMar>
              <w:top w:w="60" w:type="dxa"/>
              <w:left w:w="100" w:type="dxa"/>
              <w:bottom w:w="60" w:type="dxa"/>
              <w:right w:w="100" w:type="dxa"/>
            </w:tcMar>
            <w:vAlign w:val="center"/>
          </w:tcPr>
          <w:p w14:paraId="17415793">
            <w:pPr>
              <w:jc w:val="center"/>
            </w:pPr>
            <w:r>
              <w:rPr>
                <w:b w:val="0"/>
                <w:bCs w:val="0"/>
                <w:color w:val="000000"/>
                <w:sz w:val="18"/>
                <w:szCs w:val="18"/>
              </w:rPr>
              <w:t>Ultralytics YOLO (YOLO11n)</w:t>
            </w:r>
          </w:p>
        </w:tc>
      </w:tr>
    </w:tbl>
    <w:p w14:paraId="49171575">
      <w:pPr>
        <w:spacing w:after="160" w:line="300" w:lineRule="auto"/>
        <w:jc w:val="both"/>
      </w:pPr>
      <w:r>
        <w:rPr>
          <w:i w:val="0"/>
          <w:iCs w:val="0"/>
        </w:rPr>
        <w:t>Concrètement, l'absence de GPU change complètement l'échelle de temps d'un entraînement YOLO. À titre indicatif, une époque sur ce dataset (3 609 images, batch=4, imgsz=640) a pris entre 50 minutes et un peu plus d'une heure sur mon CPU, contre quelques dizaines de secondes seulement sur une carte GPU récente. Cette contrainte a orienté plusieurs décisions :</w:t>
      </w:r>
    </w:p>
    <w:p w14:paraId="5DBF4E49">
      <w:pPr>
        <w:pStyle w:val="17"/>
        <w:numPr>
          <w:ilvl w:val="0"/>
          <w:numId w:val="1"/>
        </w:numPr>
        <w:spacing w:after="80"/>
      </w:pPr>
      <w:r>
        <w:t>Choix du modèle le plus léger de la famille YOLO11 (YOLO11n, ~2,6 millions de paramètres) plutôt qu'une variante « small » ou « medium », pour limiter le temps de calcul par image.</w:t>
      </w:r>
    </w:p>
    <w:p w14:paraId="4C07B211">
      <w:pPr>
        <w:pStyle w:val="17"/>
        <w:numPr>
          <w:ilvl w:val="0"/>
          <w:numId w:val="1"/>
        </w:numPr>
        <w:spacing w:after="80"/>
      </w:pPr>
      <w:r>
        <w:t>Une taille de batch réduite (batch=4) et 0 worker de chargement de données (workers=0), pour rester dans les limites de RAM et de CPU disponibles.</w:t>
      </w:r>
    </w:p>
    <w:p w14:paraId="3EA0EF11">
      <w:pPr>
        <w:pStyle w:val="17"/>
        <w:numPr>
          <w:ilvl w:val="0"/>
          <w:numId w:val="1"/>
        </w:numPr>
        <w:spacing w:after="80"/>
      </w:pPr>
      <w:r>
        <w:t>Une stratégie en deux phases (un test court, puis un entraînement plus long) plutôt qu'un unique entraînement long lancé à l'aveugle, pour éviter de perdre plusieurs jours sur une configuration buguée.</w:t>
      </w:r>
    </w:p>
    <w:p w14:paraId="7A0FEFD6">
      <w:pPr>
        <w:pStyle w:val="17"/>
        <w:numPr>
          <w:ilvl w:val="0"/>
          <w:numId w:val="1"/>
        </w:numPr>
        <w:spacing w:after="80"/>
      </w:pPr>
      <w:r>
        <w:t>Je n'ai pas pu comparer nano vs small comme suggéré dans le plan de projet, faute de temps de calcul disponible sur les 10 jours impartis — un point que je reprends dans les limites (section 7).</w:t>
      </w:r>
    </w:p>
    <w:p w14:paraId="190309C5">
      <w:pPr>
        <w:pStyle w:val="2"/>
        <w:pBdr>
          <w:bottom w:val="single" w:color="2E7D32" w:sz="8" w:space="4"/>
        </w:pBdr>
        <w:spacing w:before="400" w:after="200"/>
      </w:pPr>
      <w:r>
        <w:rPr>
          <w:b/>
          <w:bCs/>
          <w:color w:val="1F3B57"/>
        </w:rPr>
        <w:t>4. Méthodologie d'entraînement</w:t>
      </w:r>
    </w:p>
    <w:p w14:paraId="4D118FE5">
      <w:pPr>
        <w:pStyle w:val="3"/>
        <w:spacing w:before="300" w:after="150"/>
      </w:pPr>
      <w:r>
        <w:rPr>
          <w:b/>
          <w:bCs/>
          <w:color w:val="2E7D32"/>
        </w:rPr>
        <w:t>4.1 Modèle et configuration générale</w:t>
      </w:r>
    </w:p>
    <w:p w14:paraId="04D85615">
      <w:pPr>
        <w:spacing w:after="160" w:line="300" w:lineRule="auto"/>
        <w:jc w:val="both"/>
      </w:pPr>
      <w:r>
        <w:rPr>
          <w:i w:val="0"/>
          <w:iCs w:val="0"/>
        </w:rPr>
        <w:t>Le modèle utilisé est YOLO11n (« nano »), initialisé avec les poids pré-entraînés yolo11n.pt fournis par Ultralytics, puis fine-tuné sur le dataset FieldPlant. La configuration commune aux deux phases d'entraînement est la suivante : résolution d'entrée imgsz=640, batch=4, optimiseur automatique (optimizer="auto"), graine aléatoire fixée à 42 pour la reproductibilité, et device="cpu".</w:t>
      </w:r>
    </w:p>
    <w:p w14:paraId="42F0202F">
      <w:pPr>
        <w:pStyle w:val="3"/>
        <w:spacing w:before="300" w:after="150"/>
      </w:pPr>
      <w:r>
        <w:rPr>
          <w:b/>
          <w:bCs/>
          <w:color w:val="2E7D32"/>
        </w:rPr>
        <w:t>4.2 Phase 1 — Test rapide sur 3 époques</w:t>
      </w:r>
    </w:p>
    <w:p w14:paraId="5E71A534">
      <w:pPr>
        <w:spacing w:after="160" w:line="300" w:lineRule="auto"/>
        <w:jc w:val="both"/>
      </w:pPr>
      <w:r>
        <w:rPr>
          <w:i w:val="0"/>
          <w:iCs w:val="0"/>
        </w:rPr>
        <w:t>Avant de me lancer dans un entraînement long, j'ai d'abord fait tourner le pipeline sur seulement 3 époques (patience=2). L'idée n'était pas d'obtenir un bon modèle à ce stade, mais simplement de m'assurer que tout fonctionnait correctement de bout en bout — chargement du data.yaml, calcul des pertes, sauvegarde des checkpoints, génération des courbes — avant d'immobiliser la machine pendant plusieurs heures pour rien. Avec le recul, cette étape s'est révélée indispensable : sur CPU, une erreur de configuration découverte seulement après 20 heures d'entraînement aurait été un vrai gâchis de temps sur un projet de 10 jours.</w:t>
      </w:r>
    </w:p>
    <w:p w14:paraId="7175D448">
      <w:pPr>
        <w:spacing w:after="160" w:line="300" w:lineRule="auto"/>
        <w:jc w:val="both"/>
      </w:pPr>
      <w:r>
        <w:rPr>
          <w:i w:val="0"/>
          <w:iCs w:val="0"/>
        </w:rPr>
        <w:t>Ce test de 3 époques a représenté environ 2 h 39 min de calcul (voir tableau ci-dessous), soit un peu moins de 53 minutes par époque en moyenne.</w:t>
      </w:r>
    </w:p>
    <w:tbl>
      <w:tblPr>
        <w:tblStyle w:val="16"/>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700"/>
        <w:gridCol w:w="1700"/>
        <w:gridCol w:w="1700"/>
        <w:gridCol w:w="1900"/>
      </w:tblGrid>
      <w:tr w14:paraId="4884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B57"/>
            <w:tcMar>
              <w:top w:w="60" w:type="dxa"/>
              <w:left w:w="100" w:type="dxa"/>
              <w:bottom w:w="60" w:type="dxa"/>
              <w:right w:w="100" w:type="dxa"/>
            </w:tcMar>
            <w:vAlign w:val="center"/>
          </w:tcPr>
          <w:p w14:paraId="2471D0AE">
            <w:pPr>
              <w:jc w:val="center"/>
            </w:pPr>
            <w:r>
              <w:rPr>
                <w:b/>
                <w:bCs/>
                <w:color w:val="FFFFFF"/>
                <w:sz w:val="18"/>
                <w:szCs w:val="18"/>
              </w:rPr>
              <w:t>Époque</w:t>
            </w:r>
          </w:p>
        </w:tc>
        <w:tc>
          <w:tcPr>
            <w:tcW w:w="1700" w:type="dxa"/>
            <w:shd w:val="clear" w:color="auto" w:fill="1F3B57"/>
            <w:tcMar>
              <w:top w:w="60" w:type="dxa"/>
              <w:left w:w="100" w:type="dxa"/>
              <w:bottom w:w="60" w:type="dxa"/>
              <w:right w:w="100" w:type="dxa"/>
            </w:tcMar>
            <w:vAlign w:val="center"/>
          </w:tcPr>
          <w:p w14:paraId="4E919974">
            <w:pPr>
              <w:jc w:val="center"/>
            </w:pPr>
            <w:r>
              <w:rPr>
                <w:b/>
                <w:bCs/>
                <w:color w:val="FFFFFF"/>
                <w:sz w:val="18"/>
                <w:szCs w:val="18"/>
              </w:rPr>
              <w:t>Precision</w:t>
            </w:r>
          </w:p>
        </w:tc>
        <w:tc>
          <w:tcPr>
            <w:tcW w:w="1700" w:type="dxa"/>
            <w:shd w:val="clear" w:color="auto" w:fill="1F3B57"/>
            <w:tcMar>
              <w:top w:w="60" w:type="dxa"/>
              <w:left w:w="100" w:type="dxa"/>
              <w:bottom w:w="60" w:type="dxa"/>
              <w:right w:w="100" w:type="dxa"/>
            </w:tcMar>
            <w:vAlign w:val="center"/>
          </w:tcPr>
          <w:p w14:paraId="65187D03">
            <w:pPr>
              <w:jc w:val="center"/>
            </w:pPr>
            <w:r>
              <w:rPr>
                <w:b/>
                <w:bCs/>
                <w:color w:val="FFFFFF"/>
                <w:sz w:val="18"/>
                <w:szCs w:val="18"/>
              </w:rPr>
              <w:t>Recall</w:t>
            </w:r>
          </w:p>
        </w:tc>
        <w:tc>
          <w:tcPr>
            <w:tcW w:w="1700" w:type="dxa"/>
            <w:shd w:val="clear" w:color="auto" w:fill="1F3B57"/>
            <w:tcMar>
              <w:top w:w="60" w:type="dxa"/>
              <w:left w:w="100" w:type="dxa"/>
              <w:bottom w:w="60" w:type="dxa"/>
              <w:right w:w="100" w:type="dxa"/>
            </w:tcMar>
            <w:vAlign w:val="center"/>
          </w:tcPr>
          <w:p w14:paraId="11D9CCF7">
            <w:pPr>
              <w:jc w:val="center"/>
            </w:pPr>
            <w:r>
              <w:rPr>
                <w:b/>
                <w:bCs/>
                <w:color w:val="FFFFFF"/>
                <w:sz w:val="18"/>
                <w:szCs w:val="18"/>
              </w:rPr>
              <w:t>mAP@0.5</w:t>
            </w:r>
          </w:p>
        </w:tc>
        <w:tc>
          <w:tcPr>
            <w:tcW w:w="1900" w:type="dxa"/>
            <w:shd w:val="clear" w:color="auto" w:fill="1F3B57"/>
            <w:tcMar>
              <w:top w:w="60" w:type="dxa"/>
              <w:left w:w="100" w:type="dxa"/>
              <w:bottom w:w="60" w:type="dxa"/>
              <w:right w:w="100" w:type="dxa"/>
            </w:tcMar>
            <w:vAlign w:val="center"/>
          </w:tcPr>
          <w:p w14:paraId="6DADA8AE">
            <w:pPr>
              <w:jc w:val="center"/>
            </w:pPr>
            <w:r>
              <w:rPr>
                <w:b/>
                <w:bCs/>
                <w:color w:val="FFFFFF"/>
                <w:sz w:val="18"/>
                <w:szCs w:val="18"/>
              </w:rPr>
              <w:t>mAP@0.5:0.95</w:t>
            </w:r>
          </w:p>
        </w:tc>
      </w:tr>
      <w:tr w14:paraId="73CF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60" w:type="dxa"/>
              <w:left w:w="100" w:type="dxa"/>
              <w:bottom w:w="60" w:type="dxa"/>
              <w:right w:w="100" w:type="dxa"/>
            </w:tcMar>
            <w:vAlign w:val="center"/>
          </w:tcPr>
          <w:p w14:paraId="7E7C90CB">
            <w:pPr>
              <w:jc w:val="center"/>
            </w:pPr>
            <w:r>
              <w:rPr>
                <w:b w:val="0"/>
                <w:bCs w:val="0"/>
                <w:color w:val="000000"/>
                <w:sz w:val="18"/>
                <w:szCs w:val="18"/>
              </w:rPr>
              <w:t>1</w:t>
            </w:r>
          </w:p>
        </w:tc>
        <w:tc>
          <w:tcPr>
            <w:tcW w:w="1700" w:type="dxa"/>
            <w:shd w:val="clear" w:color="auto" w:fill="FFFFFF"/>
            <w:tcMar>
              <w:top w:w="60" w:type="dxa"/>
              <w:left w:w="100" w:type="dxa"/>
              <w:bottom w:w="60" w:type="dxa"/>
              <w:right w:w="100" w:type="dxa"/>
            </w:tcMar>
            <w:vAlign w:val="center"/>
          </w:tcPr>
          <w:p w14:paraId="58107825">
            <w:pPr>
              <w:jc w:val="center"/>
            </w:pPr>
            <w:r>
              <w:rPr>
                <w:b w:val="0"/>
                <w:bCs w:val="0"/>
                <w:color w:val="000000"/>
                <w:sz w:val="18"/>
                <w:szCs w:val="18"/>
              </w:rPr>
              <w:t>0.6916</w:t>
            </w:r>
          </w:p>
        </w:tc>
        <w:tc>
          <w:tcPr>
            <w:tcW w:w="1700" w:type="dxa"/>
            <w:shd w:val="clear" w:color="auto" w:fill="FFFFFF"/>
            <w:tcMar>
              <w:top w:w="60" w:type="dxa"/>
              <w:left w:w="100" w:type="dxa"/>
              <w:bottom w:w="60" w:type="dxa"/>
              <w:right w:w="100" w:type="dxa"/>
            </w:tcMar>
            <w:vAlign w:val="center"/>
          </w:tcPr>
          <w:p w14:paraId="6CC55FFE">
            <w:pPr>
              <w:jc w:val="center"/>
            </w:pPr>
            <w:r>
              <w:rPr>
                <w:b w:val="0"/>
                <w:bCs w:val="0"/>
                <w:color w:val="000000"/>
                <w:sz w:val="18"/>
                <w:szCs w:val="18"/>
              </w:rPr>
              <w:t>0.1631</w:t>
            </w:r>
          </w:p>
        </w:tc>
        <w:tc>
          <w:tcPr>
            <w:tcW w:w="1700" w:type="dxa"/>
            <w:shd w:val="clear" w:color="auto" w:fill="FFFFFF"/>
            <w:tcMar>
              <w:top w:w="60" w:type="dxa"/>
              <w:left w:w="100" w:type="dxa"/>
              <w:bottom w:w="60" w:type="dxa"/>
              <w:right w:w="100" w:type="dxa"/>
            </w:tcMar>
            <w:vAlign w:val="center"/>
          </w:tcPr>
          <w:p w14:paraId="238185CB">
            <w:pPr>
              <w:jc w:val="center"/>
            </w:pPr>
            <w:r>
              <w:rPr>
                <w:b w:val="0"/>
                <w:bCs w:val="0"/>
                <w:color w:val="000000"/>
                <w:sz w:val="18"/>
                <w:szCs w:val="18"/>
              </w:rPr>
              <w:t>0.1221</w:t>
            </w:r>
          </w:p>
        </w:tc>
        <w:tc>
          <w:tcPr>
            <w:tcW w:w="1900" w:type="dxa"/>
            <w:shd w:val="clear" w:color="auto" w:fill="FFFFFF"/>
            <w:tcMar>
              <w:top w:w="60" w:type="dxa"/>
              <w:left w:w="100" w:type="dxa"/>
              <w:bottom w:w="60" w:type="dxa"/>
              <w:right w:w="100" w:type="dxa"/>
            </w:tcMar>
            <w:vAlign w:val="center"/>
          </w:tcPr>
          <w:p w14:paraId="3AC09807">
            <w:pPr>
              <w:jc w:val="center"/>
            </w:pPr>
            <w:r>
              <w:rPr>
                <w:b w:val="0"/>
                <w:bCs w:val="0"/>
                <w:color w:val="000000"/>
                <w:sz w:val="18"/>
                <w:szCs w:val="18"/>
              </w:rPr>
              <w:t>0.0910</w:t>
            </w:r>
          </w:p>
        </w:tc>
      </w:tr>
      <w:tr w14:paraId="4969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0D9DEEC7">
            <w:pPr>
              <w:jc w:val="center"/>
            </w:pPr>
            <w:r>
              <w:rPr>
                <w:b w:val="0"/>
                <w:bCs w:val="0"/>
                <w:color w:val="000000"/>
                <w:sz w:val="18"/>
                <w:szCs w:val="18"/>
              </w:rPr>
              <w:t>2</w:t>
            </w:r>
          </w:p>
        </w:tc>
        <w:tc>
          <w:tcPr>
            <w:tcW w:w="1700" w:type="dxa"/>
            <w:shd w:val="clear" w:color="auto" w:fill="F2F2F2"/>
            <w:tcMar>
              <w:top w:w="60" w:type="dxa"/>
              <w:left w:w="100" w:type="dxa"/>
              <w:bottom w:w="60" w:type="dxa"/>
              <w:right w:w="100" w:type="dxa"/>
            </w:tcMar>
            <w:vAlign w:val="center"/>
          </w:tcPr>
          <w:p w14:paraId="132FCBD4">
            <w:pPr>
              <w:jc w:val="center"/>
            </w:pPr>
            <w:r>
              <w:rPr>
                <w:b w:val="0"/>
                <w:bCs w:val="0"/>
                <w:color w:val="000000"/>
                <w:sz w:val="18"/>
                <w:szCs w:val="18"/>
              </w:rPr>
              <w:t>0.6732</w:t>
            </w:r>
          </w:p>
        </w:tc>
        <w:tc>
          <w:tcPr>
            <w:tcW w:w="1700" w:type="dxa"/>
            <w:shd w:val="clear" w:color="auto" w:fill="F2F2F2"/>
            <w:tcMar>
              <w:top w:w="60" w:type="dxa"/>
              <w:left w:w="100" w:type="dxa"/>
              <w:bottom w:w="60" w:type="dxa"/>
              <w:right w:w="100" w:type="dxa"/>
            </w:tcMar>
            <w:vAlign w:val="center"/>
          </w:tcPr>
          <w:p w14:paraId="45D12BFD">
            <w:pPr>
              <w:jc w:val="center"/>
            </w:pPr>
            <w:r>
              <w:rPr>
                <w:b w:val="0"/>
                <w:bCs w:val="0"/>
                <w:color w:val="000000"/>
                <w:sz w:val="18"/>
                <w:szCs w:val="18"/>
              </w:rPr>
              <w:t>0.1829</w:t>
            </w:r>
          </w:p>
        </w:tc>
        <w:tc>
          <w:tcPr>
            <w:tcW w:w="1700" w:type="dxa"/>
            <w:shd w:val="clear" w:color="auto" w:fill="F2F2F2"/>
            <w:tcMar>
              <w:top w:w="60" w:type="dxa"/>
              <w:left w:w="100" w:type="dxa"/>
              <w:bottom w:w="60" w:type="dxa"/>
              <w:right w:w="100" w:type="dxa"/>
            </w:tcMar>
            <w:vAlign w:val="center"/>
          </w:tcPr>
          <w:p w14:paraId="1A680607">
            <w:pPr>
              <w:jc w:val="center"/>
            </w:pPr>
            <w:r>
              <w:rPr>
                <w:b w:val="0"/>
                <w:bCs w:val="0"/>
                <w:color w:val="000000"/>
                <w:sz w:val="18"/>
                <w:szCs w:val="18"/>
              </w:rPr>
              <w:t>0.2130</w:t>
            </w:r>
          </w:p>
        </w:tc>
        <w:tc>
          <w:tcPr>
            <w:tcW w:w="1900" w:type="dxa"/>
            <w:shd w:val="clear" w:color="auto" w:fill="F2F2F2"/>
            <w:tcMar>
              <w:top w:w="60" w:type="dxa"/>
              <w:left w:w="100" w:type="dxa"/>
              <w:bottom w:w="60" w:type="dxa"/>
              <w:right w:w="100" w:type="dxa"/>
            </w:tcMar>
            <w:vAlign w:val="center"/>
          </w:tcPr>
          <w:p w14:paraId="00B0E2E7">
            <w:pPr>
              <w:jc w:val="center"/>
            </w:pPr>
            <w:r>
              <w:rPr>
                <w:b w:val="0"/>
                <w:bCs w:val="0"/>
                <w:color w:val="000000"/>
                <w:sz w:val="18"/>
                <w:szCs w:val="18"/>
              </w:rPr>
              <w:t>0.1509</w:t>
            </w:r>
          </w:p>
        </w:tc>
      </w:tr>
      <w:tr w14:paraId="2E4F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60" w:type="dxa"/>
              <w:left w:w="100" w:type="dxa"/>
              <w:bottom w:w="60" w:type="dxa"/>
              <w:right w:w="100" w:type="dxa"/>
            </w:tcMar>
            <w:vAlign w:val="center"/>
          </w:tcPr>
          <w:p w14:paraId="68658CAF">
            <w:pPr>
              <w:jc w:val="center"/>
            </w:pPr>
            <w:r>
              <w:rPr>
                <w:b w:val="0"/>
                <w:bCs w:val="0"/>
                <w:color w:val="000000"/>
                <w:sz w:val="18"/>
                <w:szCs w:val="18"/>
              </w:rPr>
              <w:t>3</w:t>
            </w:r>
          </w:p>
        </w:tc>
        <w:tc>
          <w:tcPr>
            <w:tcW w:w="1700" w:type="dxa"/>
            <w:shd w:val="clear" w:color="auto" w:fill="FFFFFF"/>
            <w:tcMar>
              <w:top w:w="60" w:type="dxa"/>
              <w:left w:w="100" w:type="dxa"/>
              <w:bottom w:w="60" w:type="dxa"/>
              <w:right w:w="100" w:type="dxa"/>
            </w:tcMar>
            <w:vAlign w:val="center"/>
          </w:tcPr>
          <w:p w14:paraId="40A2293D">
            <w:pPr>
              <w:jc w:val="center"/>
            </w:pPr>
            <w:r>
              <w:rPr>
                <w:b w:val="0"/>
                <w:bCs w:val="0"/>
                <w:color w:val="000000"/>
                <w:sz w:val="18"/>
                <w:szCs w:val="18"/>
              </w:rPr>
              <w:t>0.6177</w:t>
            </w:r>
          </w:p>
        </w:tc>
        <w:tc>
          <w:tcPr>
            <w:tcW w:w="1700" w:type="dxa"/>
            <w:shd w:val="clear" w:color="auto" w:fill="FFFFFF"/>
            <w:tcMar>
              <w:top w:w="60" w:type="dxa"/>
              <w:left w:w="100" w:type="dxa"/>
              <w:bottom w:w="60" w:type="dxa"/>
              <w:right w:w="100" w:type="dxa"/>
            </w:tcMar>
            <w:vAlign w:val="center"/>
          </w:tcPr>
          <w:p w14:paraId="39E5A27B">
            <w:pPr>
              <w:jc w:val="center"/>
            </w:pPr>
            <w:r>
              <w:rPr>
                <w:b w:val="0"/>
                <w:bCs w:val="0"/>
                <w:color w:val="000000"/>
                <w:sz w:val="18"/>
                <w:szCs w:val="18"/>
              </w:rPr>
              <w:t>0.2224</w:t>
            </w:r>
          </w:p>
        </w:tc>
        <w:tc>
          <w:tcPr>
            <w:tcW w:w="1700" w:type="dxa"/>
            <w:shd w:val="clear" w:color="auto" w:fill="FFFFFF"/>
            <w:tcMar>
              <w:top w:w="60" w:type="dxa"/>
              <w:left w:w="100" w:type="dxa"/>
              <w:bottom w:w="60" w:type="dxa"/>
              <w:right w:w="100" w:type="dxa"/>
            </w:tcMar>
            <w:vAlign w:val="center"/>
          </w:tcPr>
          <w:p w14:paraId="46F48F82">
            <w:pPr>
              <w:jc w:val="center"/>
            </w:pPr>
            <w:r>
              <w:rPr>
                <w:b w:val="0"/>
                <w:bCs w:val="0"/>
                <w:color w:val="000000"/>
                <w:sz w:val="18"/>
                <w:szCs w:val="18"/>
              </w:rPr>
              <w:t>0.2409</w:t>
            </w:r>
          </w:p>
        </w:tc>
        <w:tc>
          <w:tcPr>
            <w:tcW w:w="1900" w:type="dxa"/>
            <w:shd w:val="clear" w:color="auto" w:fill="FFFFFF"/>
            <w:tcMar>
              <w:top w:w="60" w:type="dxa"/>
              <w:left w:w="100" w:type="dxa"/>
              <w:bottom w:w="60" w:type="dxa"/>
              <w:right w:w="100" w:type="dxa"/>
            </w:tcMar>
            <w:vAlign w:val="center"/>
          </w:tcPr>
          <w:p w14:paraId="75957972">
            <w:pPr>
              <w:jc w:val="center"/>
            </w:pPr>
            <w:r>
              <w:rPr>
                <w:b w:val="0"/>
                <w:bCs w:val="0"/>
                <w:color w:val="000000"/>
                <w:sz w:val="18"/>
                <w:szCs w:val="18"/>
              </w:rPr>
              <w:t>0.1786</w:t>
            </w:r>
          </w:p>
        </w:tc>
      </w:tr>
    </w:tbl>
    <w:p w14:paraId="0A80ABB8">
      <w:pPr>
        <w:spacing w:after="160" w:line="300" w:lineRule="auto"/>
        <w:jc w:val="both"/>
      </w:pPr>
      <w:r>
        <w:rPr>
          <w:i w:val="0"/>
          <w:iCs w:val="0"/>
        </w:rPr>
        <w:t>Les résultats restent logiquement faibles (mAP@0.5 ≈ 0,24 à la 3ᵉ époque) puisque le modèle n'a eu que très peu de temps pour apprendre, mais la tendance est clairement à la hausse sur les trois métriques de détection, et surtout aucune erreur bloquante n'est apparue. J'ai donc pu enchaîner sereinement sur l'entraînement principal.</w:t>
      </w:r>
    </w:p>
    <w:p w14:paraId="2FB46B66">
      <w:pPr>
        <w:pStyle w:val="3"/>
        <w:spacing w:before="300" w:after="150"/>
      </w:pPr>
      <w:r>
        <w:rPr>
          <w:b/>
          <w:bCs/>
          <w:color w:val="2E7D32"/>
        </w:rPr>
        <w:t>4.3 Phase 2 — Entraînement principal sur 30 époques</w:t>
      </w:r>
    </w:p>
    <w:p w14:paraId="2179AB57">
      <w:pPr>
        <w:spacing w:after="160" w:line="300" w:lineRule="auto"/>
        <w:jc w:val="both"/>
      </w:pPr>
      <w:r>
        <w:rPr>
          <w:i w:val="0"/>
          <w:iCs w:val="0"/>
        </w:rPr>
        <w:t>Une fois le pipeline validé, j'ai relancé un entraînement complet à partir des poids pré-entraînés yolo11n.pt, cette fois sur 30 époques avec une patience de 8 (arrêt anticipé si aucune amélioration pendant 8 époques consécutives). Cet entraînement n'a jamais déclenché l'arrêt anticipé : la métrique mAP@0.5:0.95 continuait de progresser jusqu'à la toute dernière époque, ce qui suggère que le modèle aurait probablement encore progressé avec davantage d'époques — mais le temps de calcul disponible sur CPU ne me permettait pas d'aller plus loin dans le cadre des 10 jours du projet.</w:t>
      </w:r>
    </w:p>
    <w:p w14:paraId="6C37AF52">
      <w:pPr>
        <w:spacing w:after="160" w:line="300" w:lineRule="auto"/>
        <w:jc w:val="both"/>
      </w:pPr>
      <w:r>
        <w:rPr>
          <w:i w:val="0"/>
          <w:iCs w:val="0"/>
        </w:rPr>
        <w:t>Cet entraînement principal a duré environ 34 h 25 min sur CPU, soit un peu plus d'une journée et demie de calcul continu. C'est de loin le poste qui a consommé le plus de temps sur l'ensemble du projet, et il a fallu planifier son lancement en avance (nuit + journée) pour ne pas bloquer l'avancement du reste du travail.</w:t>
      </w:r>
    </w:p>
    <w:p w14:paraId="60B2D6CD">
      <w:pPr>
        <w:pStyle w:val="2"/>
        <w:pBdr>
          <w:bottom w:val="single" w:color="2E7D32" w:sz="8" w:space="4"/>
        </w:pBdr>
        <w:spacing w:before="400" w:after="200"/>
      </w:pPr>
      <w:r>
        <w:rPr>
          <w:b/>
          <w:bCs/>
          <w:color w:val="1F3B57"/>
        </w:rPr>
        <w:t>5. Résultats</w:t>
      </w:r>
    </w:p>
    <w:p w14:paraId="452B06B5">
      <w:pPr>
        <w:pStyle w:val="3"/>
        <w:spacing w:before="300" w:after="150"/>
      </w:pPr>
      <w:r>
        <w:rPr>
          <w:b/>
          <w:bCs/>
          <w:color w:val="2E7D32"/>
        </w:rPr>
        <w:t>5.1 Courbes d'apprentissage (30 époques)</w:t>
      </w:r>
    </w:p>
    <w:p w14:paraId="4C0450ED">
      <w:pPr>
        <w:spacing w:after="160" w:line="300" w:lineRule="auto"/>
        <w:jc w:val="both"/>
      </w:pPr>
      <w:r>
        <w:rPr>
          <w:i w:val="0"/>
          <w:iCs w:val="0"/>
        </w:rPr>
        <w:t>La figure ci-dessous regroupe l'ensemble des courbes générées automatiquement par Ultralytics : pertes d'entraînement et de validation (box, classification, dfl), ainsi que precision, recall, mAP@0.5 et mAP@0.5:0.95 au fil des époques. On observe une décroissance régulière des pertes et une progression continue des métriques de détection, sans signe net de sur-apprentissage à ce stade — les courbes de validation suivent d'assez près celles d'entraînement.</w:t>
      </w:r>
    </w:p>
    <w:p w14:paraId="2D4CEA16">
      <w:pPr>
        <w:spacing w:before="200" w:after="80"/>
        <w:jc w:val="center"/>
      </w:pPr>
      <w:r>
        <w:drawing>
          <wp:inline distT="0" distB="0" distL="0" distR="0">
            <wp:extent cx="5238750" cy="27527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srcRect/>
                    <a:stretch>
                      <a:fillRect/>
                    </a:stretch>
                  </pic:blipFill>
                  <pic:spPr>
                    <a:xfrm>
                      <a:off x="0" y="0"/>
                      <a:ext cx="5238750" cy="2752725"/>
                    </a:xfrm>
                    <a:prstGeom prst="rect">
                      <a:avLst/>
                    </a:prstGeom>
                  </pic:spPr>
                </pic:pic>
              </a:graphicData>
            </a:graphic>
          </wp:inline>
        </w:drawing>
      </w:r>
    </w:p>
    <w:p w14:paraId="32B067EB">
      <w:pPr>
        <w:spacing w:before="80" w:after="240"/>
        <w:jc w:val="center"/>
      </w:pPr>
      <w:r>
        <w:rPr>
          <w:i/>
          <w:iCs/>
          <w:color w:val="595959"/>
          <w:sz w:val="20"/>
          <w:szCs w:val="20"/>
        </w:rPr>
        <w:t>Figure 3 — Courbes d'apprentissage complètes, YOLO11n, 30 époques (CPU)</w:t>
      </w:r>
    </w:p>
    <w:p w14:paraId="354F6E16">
      <w:pPr>
        <w:spacing w:after="160" w:line="300" w:lineRule="auto"/>
        <w:jc w:val="both"/>
      </w:pPr>
      <w:r>
        <w:rPr>
          <w:i w:val="0"/>
          <w:iCs w:val="0"/>
        </w:rPr>
        <w:t>Le tableau suivant compare les trois moments clés de l'entraînement : la fin du test rapide (3 époques), la meilleure époque de l'entraînement principal (30 époques), et l'évaluation finale indépendante sur le jeu de test (section 5.2). La progression entre le test rapide et l'entraînement complet est nette sur toutes les métriques, ce qui confirme que le temps d'entraînement supplémentaire — malgré la contrainte CPU — a été rentable.</w:t>
      </w:r>
    </w:p>
    <w:tbl>
      <w:tblPr>
        <w:tblStyle w:val="16"/>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00"/>
        <w:gridCol w:w="3400"/>
        <w:gridCol w:w="2100"/>
      </w:tblGrid>
      <w:tr w14:paraId="2EA7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B57"/>
            <w:tcMar>
              <w:top w:w="60" w:type="dxa"/>
              <w:left w:w="100" w:type="dxa"/>
              <w:bottom w:w="60" w:type="dxa"/>
              <w:right w:w="100" w:type="dxa"/>
            </w:tcMar>
            <w:vAlign w:val="center"/>
          </w:tcPr>
          <w:p w14:paraId="35C9A902">
            <w:pPr>
              <w:jc w:val="center"/>
            </w:pPr>
            <w:r>
              <w:rPr>
                <w:b/>
                <w:bCs/>
                <w:color w:val="FFFFFF"/>
                <w:sz w:val="18"/>
                <w:szCs w:val="18"/>
              </w:rPr>
              <w:t>Métrique</w:t>
            </w:r>
          </w:p>
        </w:tc>
        <w:tc>
          <w:tcPr>
            <w:tcW w:w="2300" w:type="dxa"/>
            <w:shd w:val="clear" w:color="auto" w:fill="1F3B57"/>
            <w:tcMar>
              <w:top w:w="60" w:type="dxa"/>
              <w:left w:w="100" w:type="dxa"/>
              <w:bottom w:w="60" w:type="dxa"/>
              <w:right w:w="100" w:type="dxa"/>
            </w:tcMar>
            <w:vAlign w:val="center"/>
          </w:tcPr>
          <w:p w14:paraId="2135AD6F">
            <w:pPr>
              <w:jc w:val="center"/>
            </w:pPr>
            <w:r>
              <w:rPr>
                <w:b/>
                <w:bCs/>
                <w:color w:val="FFFFFF"/>
                <w:sz w:val="18"/>
                <w:szCs w:val="18"/>
              </w:rPr>
              <w:t>Test rapide (3 ép.)</w:t>
            </w:r>
          </w:p>
        </w:tc>
        <w:tc>
          <w:tcPr>
            <w:tcW w:w="3400" w:type="dxa"/>
            <w:shd w:val="clear" w:color="auto" w:fill="1F3B57"/>
            <w:tcMar>
              <w:top w:w="60" w:type="dxa"/>
              <w:left w:w="100" w:type="dxa"/>
              <w:bottom w:w="60" w:type="dxa"/>
              <w:right w:w="100" w:type="dxa"/>
            </w:tcMar>
            <w:vAlign w:val="center"/>
          </w:tcPr>
          <w:p w14:paraId="5EC71A74">
            <w:pPr>
              <w:jc w:val="center"/>
            </w:pPr>
            <w:r>
              <w:rPr>
                <w:b/>
                <w:bCs/>
                <w:color w:val="FFFFFF"/>
                <w:sz w:val="18"/>
                <w:szCs w:val="18"/>
              </w:rPr>
              <w:t>Entraînement principal (30 ép., meilleure ép.)</w:t>
            </w:r>
          </w:p>
        </w:tc>
        <w:tc>
          <w:tcPr>
            <w:tcW w:w="2100" w:type="dxa"/>
            <w:shd w:val="clear" w:color="auto" w:fill="1F3B57"/>
            <w:tcMar>
              <w:top w:w="60" w:type="dxa"/>
              <w:left w:w="100" w:type="dxa"/>
              <w:bottom w:w="60" w:type="dxa"/>
              <w:right w:w="100" w:type="dxa"/>
            </w:tcMar>
            <w:vAlign w:val="center"/>
          </w:tcPr>
          <w:p w14:paraId="0B79B060">
            <w:pPr>
              <w:jc w:val="center"/>
            </w:pPr>
            <w:r>
              <w:rPr>
                <w:b/>
                <w:bCs/>
                <w:color w:val="FFFFFF"/>
                <w:sz w:val="18"/>
                <w:szCs w:val="18"/>
              </w:rPr>
              <w:t>Évaluation finale (test)</w:t>
            </w:r>
          </w:p>
        </w:tc>
      </w:tr>
      <w:tr w14:paraId="2E6A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74E8CCDB">
            <w:pPr>
              <w:jc w:val="center"/>
            </w:pPr>
            <w:r>
              <w:rPr>
                <w:b w:val="0"/>
                <w:bCs w:val="0"/>
                <w:color w:val="000000"/>
                <w:sz w:val="18"/>
                <w:szCs w:val="18"/>
              </w:rPr>
              <w:t>Precision</w:t>
            </w:r>
          </w:p>
        </w:tc>
        <w:tc>
          <w:tcPr>
            <w:tcW w:w="2300" w:type="dxa"/>
            <w:shd w:val="clear" w:color="auto" w:fill="FFFFFF"/>
            <w:tcMar>
              <w:top w:w="60" w:type="dxa"/>
              <w:left w:w="100" w:type="dxa"/>
              <w:bottom w:w="60" w:type="dxa"/>
              <w:right w:w="100" w:type="dxa"/>
            </w:tcMar>
            <w:vAlign w:val="center"/>
          </w:tcPr>
          <w:p w14:paraId="41BAC66C">
            <w:pPr>
              <w:jc w:val="center"/>
            </w:pPr>
            <w:r>
              <w:rPr>
                <w:b w:val="0"/>
                <w:bCs w:val="0"/>
                <w:color w:val="000000"/>
                <w:sz w:val="18"/>
                <w:szCs w:val="18"/>
              </w:rPr>
              <w:t>0.618</w:t>
            </w:r>
          </w:p>
        </w:tc>
        <w:tc>
          <w:tcPr>
            <w:tcW w:w="3400" w:type="dxa"/>
            <w:shd w:val="clear" w:color="auto" w:fill="FFFFFF"/>
            <w:tcMar>
              <w:top w:w="60" w:type="dxa"/>
              <w:left w:w="100" w:type="dxa"/>
              <w:bottom w:w="60" w:type="dxa"/>
              <w:right w:w="100" w:type="dxa"/>
            </w:tcMar>
            <w:vAlign w:val="center"/>
          </w:tcPr>
          <w:p w14:paraId="3C12F288">
            <w:pPr>
              <w:jc w:val="center"/>
            </w:pPr>
            <w:r>
              <w:rPr>
                <w:b w:val="0"/>
                <w:bCs w:val="0"/>
                <w:color w:val="000000"/>
                <w:sz w:val="18"/>
                <w:szCs w:val="18"/>
              </w:rPr>
              <w:t>0.548</w:t>
            </w:r>
          </w:p>
        </w:tc>
        <w:tc>
          <w:tcPr>
            <w:tcW w:w="2100" w:type="dxa"/>
            <w:shd w:val="clear" w:color="auto" w:fill="FFFFFF"/>
            <w:tcMar>
              <w:top w:w="60" w:type="dxa"/>
              <w:left w:w="100" w:type="dxa"/>
              <w:bottom w:w="60" w:type="dxa"/>
              <w:right w:w="100" w:type="dxa"/>
            </w:tcMar>
            <w:vAlign w:val="center"/>
          </w:tcPr>
          <w:p w14:paraId="4A70DA96">
            <w:pPr>
              <w:jc w:val="center"/>
            </w:pPr>
            <w:r>
              <w:rPr>
                <w:b w:val="0"/>
                <w:bCs w:val="0"/>
                <w:color w:val="000000"/>
                <w:sz w:val="18"/>
                <w:szCs w:val="18"/>
              </w:rPr>
              <w:t>0.493</w:t>
            </w:r>
          </w:p>
        </w:tc>
      </w:tr>
      <w:tr w14:paraId="37A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vAlign w:val="center"/>
          </w:tcPr>
          <w:p w14:paraId="0A0D3F23">
            <w:pPr>
              <w:jc w:val="center"/>
            </w:pPr>
            <w:r>
              <w:rPr>
                <w:b w:val="0"/>
                <w:bCs w:val="0"/>
                <w:color w:val="000000"/>
                <w:sz w:val="18"/>
                <w:szCs w:val="18"/>
              </w:rPr>
              <w:t>Recall</w:t>
            </w:r>
          </w:p>
        </w:tc>
        <w:tc>
          <w:tcPr>
            <w:tcW w:w="2300" w:type="dxa"/>
            <w:shd w:val="clear" w:color="auto" w:fill="F2F2F2"/>
            <w:tcMar>
              <w:top w:w="60" w:type="dxa"/>
              <w:left w:w="100" w:type="dxa"/>
              <w:bottom w:w="60" w:type="dxa"/>
              <w:right w:w="100" w:type="dxa"/>
            </w:tcMar>
            <w:vAlign w:val="center"/>
          </w:tcPr>
          <w:p w14:paraId="69062323">
            <w:pPr>
              <w:jc w:val="center"/>
            </w:pPr>
            <w:r>
              <w:rPr>
                <w:b w:val="0"/>
                <w:bCs w:val="0"/>
                <w:color w:val="000000"/>
                <w:sz w:val="18"/>
                <w:szCs w:val="18"/>
              </w:rPr>
              <w:t>0.222</w:t>
            </w:r>
          </w:p>
        </w:tc>
        <w:tc>
          <w:tcPr>
            <w:tcW w:w="3400" w:type="dxa"/>
            <w:shd w:val="clear" w:color="auto" w:fill="F2F2F2"/>
            <w:tcMar>
              <w:top w:w="60" w:type="dxa"/>
              <w:left w:w="100" w:type="dxa"/>
              <w:bottom w:w="60" w:type="dxa"/>
              <w:right w:w="100" w:type="dxa"/>
            </w:tcMar>
            <w:vAlign w:val="center"/>
          </w:tcPr>
          <w:p w14:paraId="0696E4DA">
            <w:pPr>
              <w:jc w:val="center"/>
            </w:pPr>
            <w:r>
              <w:rPr>
                <w:b w:val="0"/>
                <w:bCs w:val="0"/>
                <w:color w:val="000000"/>
                <w:sz w:val="18"/>
                <w:szCs w:val="18"/>
              </w:rPr>
              <w:t>0.599</w:t>
            </w:r>
          </w:p>
        </w:tc>
        <w:tc>
          <w:tcPr>
            <w:tcW w:w="2100" w:type="dxa"/>
            <w:shd w:val="clear" w:color="auto" w:fill="F2F2F2"/>
            <w:tcMar>
              <w:top w:w="60" w:type="dxa"/>
              <w:left w:w="100" w:type="dxa"/>
              <w:bottom w:w="60" w:type="dxa"/>
              <w:right w:w="100" w:type="dxa"/>
            </w:tcMar>
            <w:vAlign w:val="center"/>
          </w:tcPr>
          <w:p w14:paraId="1B22062D">
            <w:pPr>
              <w:jc w:val="center"/>
            </w:pPr>
            <w:r>
              <w:rPr>
                <w:b w:val="0"/>
                <w:bCs w:val="0"/>
                <w:color w:val="000000"/>
                <w:sz w:val="18"/>
                <w:szCs w:val="18"/>
              </w:rPr>
              <w:t>0.592</w:t>
            </w:r>
          </w:p>
        </w:tc>
      </w:tr>
      <w:tr w14:paraId="2AA2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1E34CC76">
            <w:pPr>
              <w:jc w:val="center"/>
            </w:pPr>
            <w:r>
              <w:rPr>
                <w:b w:val="0"/>
                <w:bCs w:val="0"/>
                <w:color w:val="000000"/>
                <w:sz w:val="18"/>
                <w:szCs w:val="18"/>
              </w:rPr>
              <w:t>mAP@0.5</w:t>
            </w:r>
          </w:p>
        </w:tc>
        <w:tc>
          <w:tcPr>
            <w:tcW w:w="2300" w:type="dxa"/>
            <w:shd w:val="clear" w:color="auto" w:fill="FFFFFF"/>
            <w:tcMar>
              <w:top w:w="60" w:type="dxa"/>
              <w:left w:w="100" w:type="dxa"/>
              <w:bottom w:w="60" w:type="dxa"/>
              <w:right w:w="100" w:type="dxa"/>
            </w:tcMar>
            <w:vAlign w:val="center"/>
          </w:tcPr>
          <w:p w14:paraId="2189FE33">
            <w:pPr>
              <w:jc w:val="center"/>
            </w:pPr>
            <w:r>
              <w:rPr>
                <w:b w:val="0"/>
                <w:bCs w:val="0"/>
                <w:color w:val="000000"/>
                <w:sz w:val="18"/>
                <w:szCs w:val="18"/>
              </w:rPr>
              <w:t>0.241</w:t>
            </w:r>
          </w:p>
        </w:tc>
        <w:tc>
          <w:tcPr>
            <w:tcW w:w="3400" w:type="dxa"/>
            <w:shd w:val="clear" w:color="auto" w:fill="FFFFFF"/>
            <w:tcMar>
              <w:top w:w="60" w:type="dxa"/>
              <w:left w:w="100" w:type="dxa"/>
              <w:bottom w:w="60" w:type="dxa"/>
              <w:right w:w="100" w:type="dxa"/>
            </w:tcMar>
            <w:vAlign w:val="center"/>
          </w:tcPr>
          <w:p w14:paraId="65B38B79">
            <w:pPr>
              <w:jc w:val="center"/>
            </w:pPr>
            <w:r>
              <w:rPr>
                <w:b w:val="0"/>
                <w:bCs w:val="0"/>
                <w:color w:val="000000"/>
                <w:sz w:val="18"/>
                <w:szCs w:val="18"/>
              </w:rPr>
              <w:t>0.597</w:t>
            </w:r>
          </w:p>
        </w:tc>
        <w:tc>
          <w:tcPr>
            <w:tcW w:w="2100" w:type="dxa"/>
            <w:shd w:val="clear" w:color="auto" w:fill="FFFFFF"/>
            <w:tcMar>
              <w:top w:w="60" w:type="dxa"/>
              <w:left w:w="100" w:type="dxa"/>
              <w:bottom w:w="60" w:type="dxa"/>
              <w:right w:w="100" w:type="dxa"/>
            </w:tcMar>
            <w:vAlign w:val="center"/>
          </w:tcPr>
          <w:p w14:paraId="5D01EBBA">
            <w:pPr>
              <w:jc w:val="center"/>
            </w:pPr>
            <w:r>
              <w:rPr>
                <w:b w:val="0"/>
                <w:bCs w:val="0"/>
                <w:color w:val="000000"/>
                <w:sz w:val="18"/>
                <w:szCs w:val="18"/>
              </w:rPr>
              <w:t>0.559</w:t>
            </w:r>
          </w:p>
        </w:tc>
      </w:tr>
      <w:tr w14:paraId="5972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vAlign w:val="center"/>
          </w:tcPr>
          <w:p w14:paraId="337F25F0">
            <w:pPr>
              <w:jc w:val="center"/>
            </w:pPr>
            <w:r>
              <w:rPr>
                <w:b w:val="0"/>
                <w:bCs w:val="0"/>
                <w:color w:val="000000"/>
                <w:sz w:val="18"/>
                <w:szCs w:val="18"/>
              </w:rPr>
              <w:t>mAP@0.5:0.95</w:t>
            </w:r>
          </w:p>
        </w:tc>
        <w:tc>
          <w:tcPr>
            <w:tcW w:w="2300" w:type="dxa"/>
            <w:shd w:val="clear" w:color="auto" w:fill="F2F2F2"/>
            <w:tcMar>
              <w:top w:w="60" w:type="dxa"/>
              <w:left w:w="100" w:type="dxa"/>
              <w:bottom w:w="60" w:type="dxa"/>
              <w:right w:w="100" w:type="dxa"/>
            </w:tcMar>
            <w:vAlign w:val="center"/>
          </w:tcPr>
          <w:p w14:paraId="2C00B48D">
            <w:pPr>
              <w:jc w:val="center"/>
            </w:pPr>
            <w:r>
              <w:rPr>
                <w:b w:val="0"/>
                <w:bCs w:val="0"/>
                <w:color w:val="000000"/>
                <w:sz w:val="18"/>
                <w:szCs w:val="18"/>
              </w:rPr>
              <w:t>0.179</w:t>
            </w:r>
          </w:p>
        </w:tc>
        <w:tc>
          <w:tcPr>
            <w:tcW w:w="3400" w:type="dxa"/>
            <w:shd w:val="clear" w:color="auto" w:fill="F2F2F2"/>
            <w:tcMar>
              <w:top w:w="60" w:type="dxa"/>
              <w:left w:w="100" w:type="dxa"/>
              <w:bottom w:w="60" w:type="dxa"/>
              <w:right w:w="100" w:type="dxa"/>
            </w:tcMar>
            <w:vAlign w:val="center"/>
          </w:tcPr>
          <w:p w14:paraId="4756FC4D">
            <w:pPr>
              <w:jc w:val="center"/>
            </w:pPr>
            <w:r>
              <w:rPr>
                <w:b w:val="0"/>
                <w:bCs w:val="0"/>
                <w:color w:val="000000"/>
                <w:sz w:val="18"/>
                <w:szCs w:val="18"/>
              </w:rPr>
              <w:t>0.471</w:t>
            </w:r>
          </w:p>
        </w:tc>
        <w:tc>
          <w:tcPr>
            <w:tcW w:w="2100" w:type="dxa"/>
            <w:shd w:val="clear" w:color="auto" w:fill="F2F2F2"/>
            <w:tcMar>
              <w:top w:w="60" w:type="dxa"/>
              <w:left w:w="100" w:type="dxa"/>
              <w:bottom w:w="60" w:type="dxa"/>
              <w:right w:w="100" w:type="dxa"/>
            </w:tcMar>
            <w:vAlign w:val="center"/>
          </w:tcPr>
          <w:p w14:paraId="7BD507BD">
            <w:pPr>
              <w:jc w:val="center"/>
            </w:pPr>
            <w:r>
              <w:rPr>
                <w:b w:val="0"/>
                <w:bCs w:val="0"/>
                <w:color w:val="000000"/>
                <w:sz w:val="18"/>
                <w:szCs w:val="18"/>
              </w:rPr>
              <w:t>0.436</w:t>
            </w:r>
          </w:p>
        </w:tc>
      </w:tr>
    </w:tbl>
    <w:p w14:paraId="531BB0F0">
      <w:pPr>
        <w:spacing w:after="160" w:line="300" w:lineRule="auto"/>
        <w:jc w:val="both"/>
      </w:pPr>
      <w:r>
        <w:rPr>
          <w:i w:val="0"/>
          <w:iCs w:val="0"/>
        </w:rPr>
        <w:t>On remarque que la precision baisse légèrement entre l'entraînement (0.548) et l'évaluation finale sur le jeu de test totalement indépendant (0.493), pendant que le recall progresse (de 0.599 à 0.592, quasi stable). C'est un comportement assez classique : le modèle généralise raisonnablement bien, avec une légère baisse de performance sur des images qu'il n'a jamais vues, ce qui reste cohérent et rassurant plutôt qu'alarmant.</w:t>
      </w:r>
    </w:p>
    <w:p w14:paraId="540C7292">
      <w:pPr>
        <w:pStyle w:val="3"/>
        <w:spacing w:before="300" w:after="150"/>
      </w:pPr>
      <w:r>
        <w:rPr>
          <w:b/>
          <w:bCs/>
          <w:color w:val="2E7D32"/>
        </w:rPr>
        <w:t>5.2 Évaluation finale sur le jeu de test</w:t>
      </w:r>
    </w:p>
    <w:p w14:paraId="38F56A50">
      <w:pPr>
        <w:spacing w:after="160" w:line="300" w:lineRule="auto"/>
        <w:jc w:val="both"/>
      </w:pPr>
      <w:r>
        <w:rPr>
          <w:i w:val="0"/>
          <w:iCs w:val="0"/>
        </w:rPr>
        <w:t>Le meilleur modèle sauvegardé (best.pt, poids correspondant à la meilleure époque selon mAP@0.5:0.95) a ensuite été évalué sur le jeu de test, totalement indépendant du train et de la validation (774 images, 1 353 instances annotées). Les résultats globaux et par classe sont détaillés ci-dessous.</w:t>
      </w:r>
    </w:p>
    <w:p w14:paraId="13412D5E"/>
    <w:tbl>
      <w:tblPr>
        <w:tblStyle w:val="16"/>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200"/>
        <w:gridCol w:w="1300"/>
        <w:gridCol w:w="1400"/>
        <w:gridCol w:w="1300"/>
        <w:gridCol w:w="1300"/>
        <w:gridCol w:w="1700"/>
      </w:tblGrid>
      <w:tr w14:paraId="3A4E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B57"/>
            <w:tcMar>
              <w:top w:w="60" w:type="dxa"/>
              <w:left w:w="100" w:type="dxa"/>
              <w:bottom w:w="60" w:type="dxa"/>
              <w:right w:w="100" w:type="dxa"/>
            </w:tcMar>
            <w:vAlign w:val="center"/>
          </w:tcPr>
          <w:p w14:paraId="558E546D">
            <w:pPr>
              <w:jc w:val="center"/>
            </w:pPr>
            <w:r>
              <w:rPr>
                <w:b/>
                <w:bCs/>
                <w:color w:val="FFFFFF"/>
                <w:sz w:val="18"/>
                <w:szCs w:val="18"/>
              </w:rPr>
              <w:t>Ensemble</w:t>
            </w:r>
          </w:p>
        </w:tc>
        <w:tc>
          <w:tcPr>
            <w:tcW w:w="1200" w:type="dxa"/>
            <w:shd w:val="clear" w:color="auto" w:fill="1F3B57"/>
            <w:tcMar>
              <w:top w:w="60" w:type="dxa"/>
              <w:left w:w="100" w:type="dxa"/>
              <w:bottom w:w="60" w:type="dxa"/>
              <w:right w:w="100" w:type="dxa"/>
            </w:tcMar>
            <w:vAlign w:val="center"/>
          </w:tcPr>
          <w:p w14:paraId="3A0DEAB9">
            <w:pPr>
              <w:jc w:val="center"/>
            </w:pPr>
            <w:r>
              <w:rPr>
                <w:b/>
                <w:bCs/>
                <w:color w:val="FFFFFF"/>
                <w:sz w:val="18"/>
                <w:szCs w:val="18"/>
              </w:rPr>
              <w:t>Images</w:t>
            </w:r>
          </w:p>
        </w:tc>
        <w:tc>
          <w:tcPr>
            <w:tcW w:w="1300" w:type="dxa"/>
            <w:shd w:val="clear" w:color="auto" w:fill="1F3B57"/>
            <w:tcMar>
              <w:top w:w="60" w:type="dxa"/>
              <w:left w:w="100" w:type="dxa"/>
              <w:bottom w:w="60" w:type="dxa"/>
              <w:right w:w="100" w:type="dxa"/>
            </w:tcMar>
            <w:vAlign w:val="center"/>
          </w:tcPr>
          <w:p w14:paraId="7945E494">
            <w:pPr>
              <w:jc w:val="center"/>
            </w:pPr>
            <w:r>
              <w:rPr>
                <w:b/>
                <w:bCs/>
                <w:color w:val="FFFFFF"/>
                <w:sz w:val="18"/>
                <w:szCs w:val="18"/>
              </w:rPr>
              <w:t>Instances</w:t>
            </w:r>
          </w:p>
        </w:tc>
        <w:tc>
          <w:tcPr>
            <w:tcW w:w="1400" w:type="dxa"/>
            <w:shd w:val="clear" w:color="auto" w:fill="1F3B57"/>
            <w:tcMar>
              <w:top w:w="60" w:type="dxa"/>
              <w:left w:w="100" w:type="dxa"/>
              <w:bottom w:w="60" w:type="dxa"/>
              <w:right w:w="100" w:type="dxa"/>
            </w:tcMar>
            <w:vAlign w:val="center"/>
          </w:tcPr>
          <w:p w14:paraId="0C3167B0">
            <w:pPr>
              <w:jc w:val="center"/>
            </w:pPr>
            <w:r>
              <w:rPr>
                <w:b/>
                <w:bCs/>
                <w:color w:val="FFFFFF"/>
                <w:sz w:val="18"/>
                <w:szCs w:val="18"/>
              </w:rPr>
              <w:t>Precision</w:t>
            </w:r>
          </w:p>
        </w:tc>
        <w:tc>
          <w:tcPr>
            <w:tcW w:w="1300" w:type="dxa"/>
            <w:shd w:val="clear" w:color="auto" w:fill="1F3B57"/>
            <w:tcMar>
              <w:top w:w="60" w:type="dxa"/>
              <w:left w:w="100" w:type="dxa"/>
              <w:bottom w:w="60" w:type="dxa"/>
              <w:right w:w="100" w:type="dxa"/>
            </w:tcMar>
            <w:vAlign w:val="center"/>
          </w:tcPr>
          <w:p w14:paraId="7E1F2168">
            <w:pPr>
              <w:jc w:val="center"/>
            </w:pPr>
            <w:r>
              <w:rPr>
                <w:b/>
                <w:bCs/>
                <w:color w:val="FFFFFF"/>
                <w:sz w:val="18"/>
                <w:szCs w:val="18"/>
              </w:rPr>
              <w:t>Recall</w:t>
            </w:r>
          </w:p>
        </w:tc>
        <w:tc>
          <w:tcPr>
            <w:tcW w:w="1300" w:type="dxa"/>
            <w:shd w:val="clear" w:color="auto" w:fill="1F3B57"/>
            <w:tcMar>
              <w:top w:w="60" w:type="dxa"/>
              <w:left w:w="100" w:type="dxa"/>
              <w:bottom w:w="60" w:type="dxa"/>
              <w:right w:w="100" w:type="dxa"/>
            </w:tcMar>
            <w:vAlign w:val="center"/>
          </w:tcPr>
          <w:p w14:paraId="63C5B178">
            <w:pPr>
              <w:jc w:val="center"/>
            </w:pPr>
            <w:r>
              <w:rPr>
                <w:b/>
                <w:bCs/>
                <w:color w:val="FFFFFF"/>
                <w:sz w:val="18"/>
                <w:szCs w:val="18"/>
              </w:rPr>
              <w:t>mAP@0.5</w:t>
            </w:r>
          </w:p>
        </w:tc>
        <w:tc>
          <w:tcPr>
            <w:tcW w:w="1700" w:type="dxa"/>
            <w:shd w:val="clear" w:color="auto" w:fill="1F3B57"/>
            <w:tcMar>
              <w:top w:w="60" w:type="dxa"/>
              <w:left w:w="100" w:type="dxa"/>
              <w:bottom w:w="60" w:type="dxa"/>
              <w:right w:w="100" w:type="dxa"/>
            </w:tcMar>
            <w:vAlign w:val="center"/>
          </w:tcPr>
          <w:p w14:paraId="235E1915">
            <w:pPr>
              <w:jc w:val="center"/>
            </w:pPr>
            <w:r>
              <w:rPr>
                <w:b/>
                <w:bCs/>
                <w:color w:val="FFFFFF"/>
                <w:sz w:val="18"/>
                <w:szCs w:val="18"/>
              </w:rPr>
              <w:t>mAP@0.5:0.95</w:t>
            </w:r>
          </w:p>
        </w:tc>
      </w:tr>
      <w:tr w14:paraId="65D9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60" w:type="dxa"/>
              <w:left w:w="100" w:type="dxa"/>
              <w:bottom w:w="60" w:type="dxa"/>
              <w:right w:w="100" w:type="dxa"/>
            </w:tcMar>
            <w:vAlign w:val="center"/>
          </w:tcPr>
          <w:p w14:paraId="4CEFAF47">
            <w:pPr>
              <w:jc w:val="center"/>
            </w:pPr>
            <w:r>
              <w:rPr>
                <w:b w:val="0"/>
                <w:bCs w:val="0"/>
                <w:color w:val="000000"/>
                <w:sz w:val="18"/>
                <w:szCs w:val="18"/>
              </w:rPr>
              <w:t>Toutes classes</w:t>
            </w:r>
          </w:p>
        </w:tc>
        <w:tc>
          <w:tcPr>
            <w:tcW w:w="1200" w:type="dxa"/>
            <w:shd w:val="clear" w:color="auto" w:fill="FFFFFF"/>
            <w:tcMar>
              <w:top w:w="60" w:type="dxa"/>
              <w:left w:w="100" w:type="dxa"/>
              <w:bottom w:w="60" w:type="dxa"/>
              <w:right w:w="100" w:type="dxa"/>
            </w:tcMar>
            <w:vAlign w:val="center"/>
          </w:tcPr>
          <w:p w14:paraId="7F0EAF0A">
            <w:pPr>
              <w:jc w:val="center"/>
            </w:pPr>
            <w:r>
              <w:rPr>
                <w:b w:val="0"/>
                <w:bCs w:val="0"/>
                <w:color w:val="000000"/>
                <w:sz w:val="18"/>
                <w:szCs w:val="18"/>
              </w:rPr>
              <w:t>774</w:t>
            </w:r>
          </w:p>
        </w:tc>
        <w:tc>
          <w:tcPr>
            <w:tcW w:w="1300" w:type="dxa"/>
            <w:shd w:val="clear" w:color="auto" w:fill="FFFFFF"/>
            <w:tcMar>
              <w:top w:w="60" w:type="dxa"/>
              <w:left w:w="100" w:type="dxa"/>
              <w:bottom w:w="60" w:type="dxa"/>
              <w:right w:w="100" w:type="dxa"/>
            </w:tcMar>
            <w:vAlign w:val="center"/>
          </w:tcPr>
          <w:p w14:paraId="78B4927A">
            <w:pPr>
              <w:jc w:val="center"/>
            </w:pPr>
            <w:r>
              <w:rPr>
                <w:b w:val="0"/>
                <w:bCs w:val="0"/>
                <w:color w:val="000000"/>
                <w:sz w:val="18"/>
                <w:szCs w:val="18"/>
              </w:rPr>
              <w:t>1 353</w:t>
            </w:r>
          </w:p>
        </w:tc>
        <w:tc>
          <w:tcPr>
            <w:tcW w:w="1400" w:type="dxa"/>
            <w:shd w:val="clear" w:color="auto" w:fill="FFFFFF"/>
            <w:tcMar>
              <w:top w:w="60" w:type="dxa"/>
              <w:left w:w="100" w:type="dxa"/>
              <w:bottom w:w="60" w:type="dxa"/>
              <w:right w:w="100" w:type="dxa"/>
            </w:tcMar>
            <w:vAlign w:val="center"/>
          </w:tcPr>
          <w:p w14:paraId="2BE97AF2">
            <w:pPr>
              <w:jc w:val="center"/>
            </w:pPr>
            <w:r>
              <w:rPr>
                <w:b w:val="0"/>
                <w:bCs w:val="0"/>
                <w:color w:val="000000"/>
                <w:sz w:val="18"/>
                <w:szCs w:val="18"/>
              </w:rPr>
              <w:t>0.493</w:t>
            </w:r>
          </w:p>
        </w:tc>
        <w:tc>
          <w:tcPr>
            <w:tcW w:w="1300" w:type="dxa"/>
            <w:shd w:val="clear" w:color="auto" w:fill="FFFFFF"/>
            <w:tcMar>
              <w:top w:w="60" w:type="dxa"/>
              <w:left w:w="100" w:type="dxa"/>
              <w:bottom w:w="60" w:type="dxa"/>
              <w:right w:w="100" w:type="dxa"/>
            </w:tcMar>
            <w:vAlign w:val="center"/>
          </w:tcPr>
          <w:p w14:paraId="40BB6AAE">
            <w:pPr>
              <w:jc w:val="center"/>
            </w:pPr>
            <w:r>
              <w:rPr>
                <w:b w:val="0"/>
                <w:bCs w:val="0"/>
                <w:color w:val="000000"/>
                <w:sz w:val="18"/>
                <w:szCs w:val="18"/>
              </w:rPr>
              <w:t>0.592</w:t>
            </w:r>
          </w:p>
        </w:tc>
        <w:tc>
          <w:tcPr>
            <w:tcW w:w="1300" w:type="dxa"/>
            <w:shd w:val="clear" w:color="auto" w:fill="FFFFFF"/>
            <w:tcMar>
              <w:top w:w="60" w:type="dxa"/>
              <w:left w:w="100" w:type="dxa"/>
              <w:bottom w:w="60" w:type="dxa"/>
              <w:right w:w="100" w:type="dxa"/>
            </w:tcMar>
            <w:vAlign w:val="center"/>
          </w:tcPr>
          <w:p w14:paraId="5EFAB42C">
            <w:pPr>
              <w:jc w:val="center"/>
            </w:pPr>
            <w:r>
              <w:rPr>
                <w:b w:val="0"/>
                <w:bCs w:val="0"/>
                <w:color w:val="000000"/>
                <w:sz w:val="18"/>
                <w:szCs w:val="18"/>
              </w:rPr>
              <w:t>0.559</w:t>
            </w:r>
          </w:p>
        </w:tc>
        <w:tc>
          <w:tcPr>
            <w:tcW w:w="1700" w:type="dxa"/>
            <w:shd w:val="clear" w:color="auto" w:fill="FFFFFF"/>
            <w:tcMar>
              <w:top w:w="60" w:type="dxa"/>
              <w:left w:w="100" w:type="dxa"/>
              <w:bottom w:w="60" w:type="dxa"/>
              <w:right w:w="100" w:type="dxa"/>
            </w:tcMar>
            <w:vAlign w:val="center"/>
          </w:tcPr>
          <w:p w14:paraId="57860B4A">
            <w:pPr>
              <w:jc w:val="center"/>
            </w:pPr>
            <w:r>
              <w:rPr>
                <w:b w:val="0"/>
                <w:bCs w:val="0"/>
                <w:color w:val="000000"/>
                <w:sz w:val="18"/>
                <w:szCs w:val="18"/>
              </w:rPr>
              <w:t>0.436</w:t>
            </w:r>
          </w:p>
        </w:tc>
      </w:tr>
    </w:tbl>
    <w:p w14:paraId="3E395E39">
      <w:pPr>
        <w:spacing w:after="160" w:line="300" w:lineRule="auto"/>
        <w:jc w:val="both"/>
      </w:pPr>
      <w:r>
        <w:rPr>
          <w:i w:val="0"/>
          <w:iCs w:val="0"/>
        </w:rPr>
        <w:t>Détail par classe (seules les classes présentes dans le jeu de test sont affichées ; certaines classes très rares du train, comme la « décoloration violette du maïs », n'ont aucune occurrence dans le split test) :</w:t>
      </w:r>
    </w:p>
    <w:tbl>
      <w:tblPr>
        <w:tblStyle w:val="1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0"/>
        <w:gridCol w:w="799"/>
        <w:gridCol w:w="799"/>
        <w:gridCol w:w="899"/>
        <w:gridCol w:w="899"/>
        <w:gridCol w:w="1099"/>
        <w:gridCol w:w="1315"/>
      </w:tblGrid>
      <w:tr w14:paraId="1A78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57"/>
            <w:tcMar>
              <w:top w:w="60" w:type="dxa"/>
              <w:left w:w="100" w:type="dxa"/>
              <w:bottom w:w="60" w:type="dxa"/>
              <w:right w:w="100" w:type="dxa"/>
            </w:tcMar>
            <w:vAlign w:val="center"/>
          </w:tcPr>
          <w:p w14:paraId="5E912A24">
            <w:pPr>
              <w:jc w:val="center"/>
            </w:pPr>
            <w:r>
              <w:rPr>
                <w:b/>
                <w:bCs/>
                <w:color w:val="FFFFFF"/>
                <w:sz w:val="18"/>
                <w:szCs w:val="18"/>
              </w:rPr>
              <w:t>Classe</w:t>
            </w:r>
          </w:p>
        </w:tc>
        <w:tc>
          <w:tcPr>
            <w:tcW w:w="800" w:type="dxa"/>
            <w:shd w:val="clear" w:color="auto" w:fill="1F3B57"/>
            <w:tcMar>
              <w:top w:w="60" w:type="dxa"/>
              <w:left w:w="100" w:type="dxa"/>
              <w:bottom w:w="60" w:type="dxa"/>
              <w:right w:w="100" w:type="dxa"/>
            </w:tcMar>
            <w:vAlign w:val="center"/>
          </w:tcPr>
          <w:p w14:paraId="5B478859">
            <w:pPr>
              <w:jc w:val="center"/>
            </w:pPr>
            <w:r>
              <w:rPr>
                <w:b/>
                <w:bCs/>
                <w:color w:val="FFFFFF"/>
                <w:sz w:val="18"/>
                <w:szCs w:val="18"/>
              </w:rPr>
              <w:t>Img.</w:t>
            </w:r>
          </w:p>
        </w:tc>
        <w:tc>
          <w:tcPr>
            <w:tcW w:w="800" w:type="dxa"/>
            <w:shd w:val="clear" w:color="auto" w:fill="1F3B57"/>
            <w:tcMar>
              <w:top w:w="60" w:type="dxa"/>
              <w:left w:w="100" w:type="dxa"/>
              <w:bottom w:w="60" w:type="dxa"/>
              <w:right w:w="100" w:type="dxa"/>
            </w:tcMar>
            <w:vAlign w:val="center"/>
          </w:tcPr>
          <w:p w14:paraId="216467C3">
            <w:pPr>
              <w:jc w:val="center"/>
            </w:pPr>
            <w:r>
              <w:rPr>
                <w:b/>
                <w:bCs/>
                <w:color w:val="FFFFFF"/>
                <w:sz w:val="18"/>
                <w:szCs w:val="18"/>
              </w:rPr>
              <w:t>Inst.</w:t>
            </w:r>
          </w:p>
        </w:tc>
        <w:tc>
          <w:tcPr>
            <w:tcW w:w="900" w:type="dxa"/>
            <w:shd w:val="clear" w:color="auto" w:fill="1F3B57"/>
            <w:tcMar>
              <w:top w:w="60" w:type="dxa"/>
              <w:left w:w="100" w:type="dxa"/>
              <w:bottom w:w="60" w:type="dxa"/>
              <w:right w:w="100" w:type="dxa"/>
            </w:tcMar>
            <w:vAlign w:val="center"/>
          </w:tcPr>
          <w:p w14:paraId="22F663D2">
            <w:pPr>
              <w:jc w:val="center"/>
            </w:pPr>
            <w:r>
              <w:rPr>
                <w:b/>
                <w:bCs/>
                <w:color w:val="FFFFFF"/>
                <w:sz w:val="18"/>
                <w:szCs w:val="18"/>
              </w:rPr>
              <w:t>P</w:t>
            </w:r>
          </w:p>
        </w:tc>
        <w:tc>
          <w:tcPr>
            <w:tcW w:w="900" w:type="dxa"/>
            <w:shd w:val="clear" w:color="auto" w:fill="1F3B57"/>
            <w:tcMar>
              <w:top w:w="60" w:type="dxa"/>
              <w:left w:w="100" w:type="dxa"/>
              <w:bottom w:w="60" w:type="dxa"/>
              <w:right w:w="100" w:type="dxa"/>
            </w:tcMar>
            <w:vAlign w:val="center"/>
          </w:tcPr>
          <w:p w14:paraId="40AAC7F7">
            <w:pPr>
              <w:jc w:val="center"/>
            </w:pPr>
            <w:r>
              <w:rPr>
                <w:b/>
                <w:bCs/>
                <w:color w:val="FFFFFF"/>
                <w:sz w:val="18"/>
                <w:szCs w:val="18"/>
              </w:rPr>
              <w:t>R</w:t>
            </w:r>
          </w:p>
        </w:tc>
        <w:tc>
          <w:tcPr>
            <w:tcW w:w="1100" w:type="dxa"/>
            <w:shd w:val="clear" w:color="auto" w:fill="1F3B57"/>
            <w:tcMar>
              <w:top w:w="60" w:type="dxa"/>
              <w:left w:w="100" w:type="dxa"/>
              <w:bottom w:w="60" w:type="dxa"/>
              <w:right w:w="100" w:type="dxa"/>
            </w:tcMar>
            <w:vAlign w:val="center"/>
          </w:tcPr>
          <w:p w14:paraId="26FE26A2">
            <w:pPr>
              <w:jc w:val="center"/>
            </w:pPr>
            <w:r>
              <w:rPr>
                <w:b/>
                <w:bCs/>
                <w:color w:val="FFFFFF"/>
                <w:sz w:val="18"/>
                <w:szCs w:val="18"/>
              </w:rPr>
              <w:t>mAP@0.5</w:t>
            </w:r>
          </w:p>
        </w:tc>
        <w:tc>
          <w:tcPr>
            <w:tcW w:w="1300" w:type="dxa"/>
            <w:shd w:val="clear" w:color="auto" w:fill="1F3B57"/>
            <w:tcMar>
              <w:top w:w="60" w:type="dxa"/>
              <w:left w:w="100" w:type="dxa"/>
              <w:bottom w:w="60" w:type="dxa"/>
              <w:right w:w="100" w:type="dxa"/>
            </w:tcMar>
            <w:vAlign w:val="center"/>
          </w:tcPr>
          <w:p w14:paraId="43119621">
            <w:pPr>
              <w:jc w:val="center"/>
            </w:pPr>
            <w:r>
              <w:rPr>
                <w:b/>
                <w:bCs/>
                <w:color w:val="FFFFFF"/>
                <w:sz w:val="18"/>
                <w:szCs w:val="18"/>
              </w:rPr>
              <w:t>mAP@0.5:0.95</w:t>
            </w:r>
          </w:p>
        </w:tc>
      </w:tr>
      <w:tr w14:paraId="3DE4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35C0DBFC">
            <w:pPr>
              <w:jc w:val="center"/>
            </w:pPr>
            <w:r>
              <w:rPr>
                <w:b w:val="0"/>
                <w:bCs w:val="0"/>
                <w:color w:val="000000"/>
                <w:sz w:val="18"/>
                <w:szCs w:val="18"/>
              </w:rPr>
              <w:t>Flétrissement bactérien du manioc</w:t>
            </w:r>
          </w:p>
        </w:tc>
        <w:tc>
          <w:tcPr>
            <w:tcW w:w="800" w:type="dxa"/>
            <w:shd w:val="clear" w:color="auto" w:fill="FFFFFF"/>
            <w:tcMar>
              <w:top w:w="60" w:type="dxa"/>
              <w:left w:w="100" w:type="dxa"/>
              <w:bottom w:w="60" w:type="dxa"/>
              <w:right w:w="100" w:type="dxa"/>
            </w:tcMar>
            <w:vAlign w:val="center"/>
          </w:tcPr>
          <w:p w14:paraId="401F1F36">
            <w:pPr>
              <w:jc w:val="center"/>
            </w:pPr>
            <w:r>
              <w:rPr>
                <w:b w:val="0"/>
                <w:bCs w:val="0"/>
                <w:color w:val="000000"/>
                <w:sz w:val="18"/>
                <w:szCs w:val="18"/>
              </w:rPr>
              <w:t>3</w:t>
            </w:r>
          </w:p>
        </w:tc>
        <w:tc>
          <w:tcPr>
            <w:tcW w:w="800" w:type="dxa"/>
            <w:shd w:val="clear" w:color="auto" w:fill="FFFFFF"/>
            <w:tcMar>
              <w:top w:w="60" w:type="dxa"/>
              <w:left w:w="100" w:type="dxa"/>
              <w:bottom w:w="60" w:type="dxa"/>
              <w:right w:w="100" w:type="dxa"/>
            </w:tcMar>
            <w:vAlign w:val="center"/>
          </w:tcPr>
          <w:p w14:paraId="4A14FEB2">
            <w:pPr>
              <w:jc w:val="center"/>
            </w:pPr>
            <w:r>
              <w:rPr>
                <w:b w:val="0"/>
                <w:bCs w:val="0"/>
                <w:color w:val="000000"/>
                <w:sz w:val="18"/>
                <w:szCs w:val="18"/>
              </w:rPr>
              <w:t>3</w:t>
            </w:r>
          </w:p>
        </w:tc>
        <w:tc>
          <w:tcPr>
            <w:tcW w:w="900" w:type="dxa"/>
            <w:shd w:val="clear" w:color="auto" w:fill="FFFFFF"/>
            <w:tcMar>
              <w:top w:w="60" w:type="dxa"/>
              <w:left w:w="100" w:type="dxa"/>
              <w:bottom w:w="60" w:type="dxa"/>
              <w:right w:w="100" w:type="dxa"/>
            </w:tcMar>
            <w:vAlign w:val="center"/>
          </w:tcPr>
          <w:p w14:paraId="75AC5665">
            <w:pPr>
              <w:jc w:val="center"/>
            </w:pPr>
            <w:r>
              <w:rPr>
                <w:b w:val="0"/>
                <w:bCs w:val="0"/>
                <w:color w:val="000000"/>
                <w:sz w:val="18"/>
                <w:szCs w:val="18"/>
              </w:rPr>
              <w:t>0.409</w:t>
            </w:r>
          </w:p>
        </w:tc>
        <w:tc>
          <w:tcPr>
            <w:tcW w:w="900" w:type="dxa"/>
            <w:shd w:val="clear" w:color="auto" w:fill="FFFFFF"/>
            <w:tcMar>
              <w:top w:w="60" w:type="dxa"/>
              <w:left w:w="100" w:type="dxa"/>
              <w:bottom w:w="60" w:type="dxa"/>
              <w:right w:w="100" w:type="dxa"/>
            </w:tcMar>
            <w:vAlign w:val="center"/>
          </w:tcPr>
          <w:p w14:paraId="32F72E85">
            <w:pPr>
              <w:jc w:val="center"/>
            </w:pPr>
            <w:r>
              <w:rPr>
                <w:b w:val="0"/>
                <w:bCs w:val="0"/>
                <w:color w:val="000000"/>
                <w:sz w:val="18"/>
                <w:szCs w:val="18"/>
              </w:rPr>
              <w:t>0.273</w:t>
            </w:r>
          </w:p>
        </w:tc>
        <w:tc>
          <w:tcPr>
            <w:tcW w:w="1100" w:type="dxa"/>
            <w:shd w:val="clear" w:color="auto" w:fill="FFFFFF"/>
            <w:tcMar>
              <w:top w:w="60" w:type="dxa"/>
              <w:left w:w="100" w:type="dxa"/>
              <w:bottom w:w="60" w:type="dxa"/>
              <w:right w:w="100" w:type="dxa"/>
            </w:tcMar>
            <w:vAlign w:val="center"/>
          </w:tcPr>
          <w:p w14:paraId="1A17CF29">
            <w:pPr>
              <w:jc w:val="center"/>
            </w:pPr>
            <w:r>
              <w:rPr>
                <w:b w:val="0"/>
                <w:bCs w:val="0"/>
                <w:color w:val="000000"/>
                <w:sz w:val="18"/>
                <w:szCs w:val="18"/>
              </w:rPr>
              <w:t>0.299</w:t>
            </w:r>
          </w:p>
        </w:tc>
        <w:tc>
          <w:tcPr>
            <w:tcW w:w="1300" w:type="dxa"/>
            <w:shd w:val="clear" w:color="auto" w:fill="FFFFFF"/>
            <w:tcMar>
              <w:top w:w="60" w:type="dxa"/>
              <w:left w:w="100" w:type="dxa"/>
              <w:bottom w:w="60" w:type="dxa"/>
              <w:right w:w="100" w:type="dxa"/>
            </w:tcMar>
            <w:vAlign w:val="center"/>
          </w:tcPr>
          <w:p w14:paraId="7D7991E4">
            <w:pPr>
              <w:jc w:val="center"/>
            </w:pPr>
            <w:r>
              <w:rPr>
                <w:b w:val="0"/>
                <w:bCs w:val="0"/>
                <w:color w:val="000000"/>
                <w:sz w:val="18"/>
                <w:szCs w:val="18"/>
              </w:rPr>
              <w:t>0.272</w:t>
            </w:r>
          </w:p>
        </w:tc>
      </w:tr>
      <w:tr w14:paraId="0A8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4B5AF50">
            <w:pPr>
              <w:jc w:val="center"/>
            </w:pPr>
            <w:r>
              <w:rPr>
                <w:b w:val="0"/>
                <w:bCs w:val="0"/>
                <w:color w:val="000000"/>
                <w:sz w:val="18"/>
                <w:szCs w:val="18"/>
              </w:rPr>
              <w:t>Tache brune des feuilles du manioc</w:t>
            </w:r>
          </w:p>
        </w:tc>
        <w:tc>
          <w:tcPr>
            <w:tcW w:w="800" w:type="dxa"/>
            <w:shd w:val="clear" w:color="auto" w:fill="F2F2F2"/>
            <w:tcMar>
              <w:top w:w="60" w:type="dxa"/>
              <w:left w:w="100" w:type="dxa"/>
              <w:bottom w:w="60" w:type="dxa"/>
              <w:right w:w="100" w:type="dxa"/>
            </w:tcMar>
            <w:vAlign w:val="center"/>
          </w:tcPr>
          <w:p w14:paraId="4BE12BD8">
            <w:pPr>
              <w:jc w:val="center"/>
            </w:pPr>
            <w:r>
              <w:rPr>
                <w:b w:val="0"/>
                <w:bCs w:val="0"/>
                <w:color w:val="000000"/>
                <w:sz w:val="18"/>
                <w:szCs w:val="18"/>
              </w:rPr>
              <w:t>23</w:t>
            </w:r>
          </w:p>
        </w:tc>
        <w:tc>
          <w:tcPr>
            <w:tcW w:w="800" w:type="dxa"/>
            <w:shd w:val="clear" w:color="auto" w:fill="F2F2F2"/>
            <w:tcMar>
              <w:top w:w="60" w:type="dxa"/>
              <w:left w:w="100" w:type="dxa"/>
              <w:bottom w:w="60" w:type="dxa"/>
              <w:right w:w="100" w:type="dxa"/>
            </w:tcMar>
            <w:vAlign w:val="center"/>
          </w:tcPr>
          <w:p w14:paraId="4BBD363A">
            <w:pPr>
              <w:jc w:val="center"/>
            </w:pPr>
            <w:r>
              <w:rPr>
                <w:b w:val="0"/>
                <w:bCs w:val="0"/>
                <w:color w:val="000000"/>
                <w:sz w:val="18"/>
                <w:szCs w:val="18"/>
              </w:rPr>
              <w:t>24</w:t>
            </w:r>
          </w:p>
        </w:tc>
        <w:tc>
          <w:tcPr>
            <w:tcW w:w="900" w:type="dxa"/>
            <w:shd w:val="clear" w:color="auto" w:fill="F2F2F2"/>
            <w:tcMar>
              <w:top w:w="60" w:type="dxa"/>
              <w:left w:w="100" w:type="dxa"/>
              <w:bottom w:w="60" w:type="dxa"/>
              <w:right w:w="100" w:type="dxa"/>
            </w:tcMar>
            <w:vAlign w:val="center"/>
          </w:tcPr>
          <w:p w14:paraId="29F2634B">
            <w:pPr>
              <w:jc w:val="center"/>
            </w:pPr>
            <w:r>
              <w:rPr>
                <w:b w:val="0"/>
                <w:bCs w:val="0"/>
                <w:color w:val="000000"/>
                <w:sz w:val="18"/>
                <w:szCs w:val="18"/>
              </w:rPr>
              <w:t>0.478</w:t>
            </w:r>
          </w:p>
        </w:tc>
        <w:tc>
          <w:tcPr>
            <w:tcW w:w="900" w:type="dxa"/>
            <w:shd w:val="clear" w:color="auto" w:fill="F2F2F2"/>
            <w:tcMar>
              <w:top w:w="60" w:type="dxa"/>
              <w:left w:w="100" w:type="dxa"/>
              <w:bottom w:w="60" w:type="dxa"/>
              <w:right w:w="100" w:type="dxa"/>
            </w:tcMar>
            <w:vAlign w:val="center"/>
          </w:tcPr>
          <w:p w14:paraId="19DE6E62">
            <w:pPr>
              <w:jc w:val="center"/>
            </w:pPr>
            <w:r>
              <w:rPr>
                <w:b w:val="0"/>
                <w:bCs w:val="0"/>
                <w:color w:val="000000"/>
                <w:sz w:val="18"/>
                <w:szCs w:val="18"/>
              </w:rPr>
              <w:t>0.667</w:t>
            </w:r>
          </w:p>
        </w:tc>
        <w:tc>
          <w:tcPr>
            <w:tcW w:w="1100" w:type="dxa"/>
            <w:shd w:val="clear" w:color="auto" w:fill="F2F2F2"/>
            <w:tcMar>
              <w:top w:w="60" w:type="dxa"/>
              <w:left w:w="100" w:type="dxa"/>
              <w:bottom w:w="60" w:type="dxa"/>
              <w:right w:w="100" w:type="dxa"/>
            </w:tcMar>
            <w:vAlign w:val="center"/>
          </w:tcPr>
          <w:p w14:paraId="0B93C84B">
            <w:pPr>
              <w:jc w:val="center"/>
            </w:pPr>
            <w:r>
              <w:rPr>
                <w:b w:val="0"/>
                <w:bCs w:val="0"/>
                <w:color w:val="000000"/>
                <w:sz w:val="18"/>
                <w:szCs w:val="18"/>
              </w:rPr>
              <w:t>0.595</w:t>
            </w:r>
          </w:p>
        </w:tc>
        <w:tc>
          <w:tcPr>
            <w:tcW w:w="1300" w:type="dxa"/>
            <w:shd w:val="clear" w:color="auto" w:fill="F2F2F2"/>
            <w:tcMar>
              <w:top w:w="60" w:type="dxa"/>
              <w:left w:w="100" w:type="dxa"/>
              <w:bottom w:w="60" w:type="dxa"/>
              <w:right w:w="100" w:type="dxa"/>
            </w:tcMar>
            <w:vAlign w:val="center"/>
          </w:tcPr>
          <w:p w14:paraId="52489CA4">
            <w:pPr>
              <w:jc w:val="center"/>
            </w:pPr>
            <w:r>
              <w:rPr>
                <w:b w:val="0"/>
                <w:bCs w:val="0"/>
                <w:color w:val="000000"/>
                <w:sz w:val="18"/>
                <w:szCs w:val="18"/>
              </w:rPr>
              <w:t>0.559</w:t>
            </w:r>
          </w:p>
        </w:tc>
      </w:tr>
      <w:tr w14:paraId="156E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0518AB0B">
            <w:pPr>
              <w:jc w:val="center"/>
            </w:pPr>
            <w:r>
              <w:rPr>
                <w:b w:val="0"/>
                <w:bCs w:val="0"/>
                <w:color w:val="000000"/>
                <w:sz w:val="18"/>
                <w:szCs w:val="18"/>
              </w:rPr>
              <w:t>Manioc sain</w:t>
            </w:r>
          </w:p>
        </w:tc>
        <w:tc>
          <w:tcPr>
            <w:tcW w:w="800" w:type="dxa"/>
            <w:shd w:val="clear" w:color="auto" w:fill="FFFFFF"/>
            <w:tcMar>
              <w:top w:w="60" w:type="dxa"/>
              <w:left w:w="100" w:type="dxa"/>
              <w:bottom w:w="60" w:type="dxa"/>
              <w:right w:w="100" w:type="dxa"/>
            </w:tcMar>
            <w:vAlign w:val="center"/>
          </w:tcPr>
          <w:p w14:paraId="2EC1FBDB">
            <w:pPr>
              <w:jc w:val="center"/>
            </w:pPr>
            <w:r>
              <w:rPr>
                <w:b w:val="0"/>
                <w:bCs w:val="0"/>
                <w:color w:val="000000"/>
                <w:sz w:val="18"/>
                <w:szCs w:val="18"/>
              </w:rPr>
              <w:t>38</w:t>
            </w:r>
          </w:p>
        </w:tc>
        <w:tc>
          <w:tcPr>
            <w:tcW w:w="800" w:type="dxa"/>
            <w:shd w:val="clear" w:color="auto" w:fill="FFFFFF"/>
            <w:tcMar>
              <w:top w:w="60" w:type="dxa"/>
              <w:left w:w="100" w:type="dxa"/>
              <w:bottom w:w="60" w:type="dxa"/>
              <w:right w:w="100" w:type="dxa"/>
            </w:tcMar>
            <w:vAlign w:val="center"/>
          </w:tcPr>
          <w:p w14:paraId="65DDB23A">
            <w:pPr>
              <w:jc w:val="center"/>
            </w:pPr>
            <w:r>
              <w:rPr>
                <w:b w:val="0"/>
                <w:bCs w:val="0"/>
                <w:color w:val="000000"/>
                <w:sz w:val="18"/>
                <w:szCs w:val="18"/>
              </w:rPr>
              <w:t>61</w:t>
            </w:r>
          </w:p>
        </w:tc>
        <w:tc>
          <w:tcPr>
            <w:tcW w:w="900" w:type="dxa"/>
            <w:shd w:val="clear" w:color="auto" w:fill="FFFFFF"/>
            <w:tcMar>
              <w:top w:w="60" w:type="dxa"/>
              <w:left w:w="100" w:type="dxa"/>
              <w:bottom w:w="60" w:type="dxa"/>
              <w:right w:w="100" w:type="dxa"/>
            </w:tcMar>
            <w:vAlign w:val="center"/>
          </w:tcPr>
          <w:p w14:paraId="440ADC72">
            <w:pPr>
              <w:jc w:val="center"/>
            </w:pPr>
            <w:r>
              <w:rPr>
                <w:b w:val="0"/>
                <w:bCs w:val="0"/>
                <w:color w:val="000000"/>
                <w:sz w:val="18"/>
                <w:szCs w:val="18"/>
              </w:rPr>
              <w:t>0.490</w:t>
            </w:r>
          </w:p>
        </w:tc>
        <w:tc>
          <w:tcPr>
            <w:tcW w:w="900" w:type="dxa"/>
            <w:shd w:val="clear" w:color="auto" w:fill="FFFFFF"/>
            <w:tcMar>
              <w:top w:w="60" w:type="dxa"/>
              <w:left w:w="100" w:type="dxa"/>
              <w:bottom w:w="60" w:type="dxa"/>
              <w:right w:w="100" w:type="dxa"/>
            </w:tcMar>
            <w:vAlign w:val="center"/>
          </w:tcPr>
          <w:p w14:paraId="70FA465C">
            <w:pPr>
              <w:jc w:val="center"/>
            </w:pPr>
            <w:r>
              <w:rPr>
                <w:b w:val="0"/>
                <w:bCs w:val="0"/>
                <w:color w:val="000000"/>
                <w:sz w:val="18"/>
                <w:szCs w:val="18"/>
              </w:rPr>
              <w:t>0.902</w:t>
            </w:r>
          </w:p>
        </w:tc>
        <w:tc>
          <w:tcPr>
            <w:tcW w:w="1100" w:type="dxa"/>
            <w:shd w:val="clear" w:color="auto" w:fill="FFFFFF"/>
            <w:tcMar>
              <w:top w:w="60" w:type="dxa"/>
              <w:left w:w="100" w:type="dxa"/>
              <w:bottom w:w="60" w:type="dxa"/>
              <w:right w:w="100" w:type="dxa"/>
            </w:tcMar>
            <w:vAlign w:val="center"/>
          </w:tcPr>
          <w:p w14:paraId="45487318">
            <w:pPr>
              <w:jc w:val="center"/>
            </w:pPr>
            <w:r>
              <w:rPr>
                <w:b w:val="0"/>
                <w:bCs w:val="0"/>
                <w:color w:val="000000"/>
                <w:sz w:val="18"/>
                <w:szCs w:val="18"/>
              </w:rPr>
              <w:t>0.781</w:t>
            </w:r>
          </w:p>
        </w:tc>
        <w:tc>
          <w:tcPr>
            <w:tcW w:w="1300" w:type="dxa"/>
            <w:shd w:val="clear" w:color="auto" w:fill="FFFFFF"/>
            <w:tcMar>
              <w:top w:w="60" w:type="dxa"/>
              <w:left w:w="100" w:type="dxa"/>
              <w:bottom w:w="60" w:type="dxa"/>
              <w:right w:w="100" w:type="dxa"/>
            </w:tcMar>
            <w:vAlign w:val="center"/>
          </w:tcPr>
          <w:p w14:paraId="04556005">
            <w:pPr>
              <w:jc w:val="center"/>
            </w:pPr>
            <w:r>
              <w:rPr>
                <w:b w:val="0"/>
                <w:bCs w:val="0"/>
                <w:color w:val="000000"/>
                <w:sz w:val="18"/>
                <w:szCs w:val="18"/>
              </w:rPr>
              <w:t>0.626</w:t>
            </w:r>
          </w:p>
        </w:tc>
      </w:tr>
      <w:tr w14:paraId="4270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F010240">
            <w:pPr>
              <w:jc w:val="center"/>
            </w:pPr>
            <w:r>
              <w:rPr>
                <w:b w:val="0"/>
                <w:bCs w:val="0"/>
                <w:color w:val="000000"/>
                <w:sz w:val="18"/>
                <w:szCs w:val="18"/>
              </w:rPr>
              <w:t>Mosaïque du manioc</w:t>
            </w:r>
          </w:p>
        </w:tc>
        <w:tc>
          <w:tcPr>
            <w:tcW w:w="800" w:type="dxa"/>
            <w:shd w:val="clear" w:color="auto" w:fill="F2F2F2"/>
            <w:tcMar>
              <w:top w:w="60" w:type="dxa"/>
              <w:left w:w="100" w:type="dxa"/>
              <w:bottom w:w="60" w:type="dxa"/>
              <w:right w:w="100" w:type="dxa"/>
            </w:tcMar>
            <w:vAlign w:val="center"/>
          </w:tcPr>
          <w:p w14:paraId="4F1BABCC">
            <w:pPr>
              <w:jc w:val="center"/>
            </w:pPr>
            <w:r>
              <w:rPr>
                <w:b w:val="0"/>
                <w:bCs w:val="0"/>
                <w:color w:val="000000"/>
                <w:sz w:val="18"/>
                <w:szCs w:val="18"/>
              </w:rPr>
              <w:t>158</w:t>
            </w:r>
          </w:p>
        </w:tc>
        <w:tc>
          <w:tcPr>
            <w:tcW w:w="800" w:type="dxa"/>
            <w:shd w:val="clear" w:color="auto" w:fill="F2F2F2"/>
            <w:tcMar>
              <w:top w:w="60" w:type="dxa"/>
              <w:left w:w="100" w:type="dxa"/>
              <w:bottom w:w="60" w:type="dxa"/>
              <w:right w:w="100" w:type="dxa"/>
            </w:tcMar>
            <w:vAlign w:val="center"/>
          </w:tcPr>
          <w:p w14:paraId="3ED3555E">
            <w:pPr>
              <w:jc w:val="center"/>
            </w:pPr>
            <w:r>
              <w:rPr>
                <w:b w:val="0"/>
                <w:bCs w:val="0"/>
                <w:color w:val="000000"/>
                <w:sz w:val="18"/>
                <w:szCs w:val="18"/>
              </w:rPr>
              <w:t>286</w:t>
            </w:r>
          </w:p>
        </w:tc>
        <w:tc>
          <w:tcPr>
            <w:tcW w:w="900" w:type="dxa"/>
            <w:shd w:val="clear" w:color="auto" w:fill="F2F2F2"/>
            <w:tcMar>
              <w:top w:w="60" w:type="dxa"/>
              <w:left w:w="100" w:type="dxa"/>
              <w:bottom w:w="60" w:type="dxa"/>
              <w:right w:w="100" w:type="dxa"/>
            </w:tcMar>
            <w:vAlign w:val="center"/>
          </w:tcPr>
          <w:p w14:paraId="170E2A8C">
            <w:pPr>
              <w:jc w:val="center"/>
            </w:pPr>
            <w:r>
              <w:rPr>
                <w:b w:val="0"/>
                <w:bCs w:val="0"/>
                <w:color w:val="000000"/>
                <w:sz w:val="18"/>
                <w:szCs w:val="18"/>
              </w:rPr>
              <w:t>0.723</w:t>
            </w:r>
          </w:p>
        </w:tc>
        <w:tc>
          <w:tcPr>
            <w:tcW w:w="900" w:type="dxa"/>
            <w:shd w:val="clear" w:color="auto" w:fill="F2F2F2"/>
            <w:tcMar>
              <w:top w:w="60" w:type="dxa"/>
              <w:left w:w="100" w:type="dxa"/>
              <w:bottom w:w="60" w:type="dxa"/>
              <w:right w:w="100" w:type="dxa"/>
            </w:tcMar>
            <w:vAlign w:val="center"/>
          </w:tcPr>
          <w:p w14:paraId="7AC92742">
            <w:pPr>
              <w:jc w:val="center"/>
            </w:pPr>
            <w:r>
              <w:rPr>
                <w:b w:val="0"/>
                <w:bCs w:val="0"/>
                <w:color w:val="000000"/>
                <w:sz w:val="18"/>
                <w:szCs w:val="18"/>
              </w:rPr>
              <w:t>0.804</w:t>
            </w:r>
          </w:p>
        </w:tc>
        <w:tc>
          <w:tcPr>
            <w:tcW w:w="1100" w:type="dxa"/>
            <w:shd w:val="clear" w:color="auto" w:fill="F2F2F2"/>
            <w:tcMar>
              <w:top w:w="60" w:type="dxa"/>
              <w:left w:w="100" w:type="dxa"/>
              <w:bottom w:w="60" w:type="dxa"/>
              <w:right w:w="100" w:type="dxa"/>
            </w:tcMar>
            <w:vAlign w:val="center"/>
          </w:tcPr>
          <w:p w14:paraId="7EF80509">
            <w:pPr>
              <w:jc w:val="center"/>
            </w:pPr>
            <w:r>
              <w:rPr>
                <w:b w:val="0"/>
                <w:bCs w:val="0"/>
                <w:color w:val="000000"/>
                <w:sz w:val="18"/>
                <w:szCs w:val="18"/>
              </w:rPr>
              <w:t>0.842</w:t>
            </w:r>
          </w:p>
        </w:tc>
        <w:tc>
          <w:tcPr>
            <w:tcW w:w="1300" w:type="dxa"/>
            <w:shd w:val="clear" w:color="auto" w:fill="F2F2F2"/>
            <w:tcMar>
              <w:top w:w="60" w:type="dxa"/>
              <w:left w:w="100" w:type="dxa"/>
              <w:bottom w:w="60" w:type="dxa"/>
              <w:right w:w="100" w:type="dxa"/>
            </w:tcMar>
            <w:vAlign w:val="center"/>
          </w:tcPr>
          <w:p w14:paraId="63C98D7A">
            <w:pPr>
              <w:jc w:val="center"/>
            </w:pPr>
            <w:r>
              <w:rPr>
                <w:b w:val="0"/>
                <w:bCs w:val="0"/>
                <w:color w:val="000000"/>
                <w:sz w:val="18"/>
                <w:szCs w:val="18"/>
              </w:rPr>
              <w:t>0.622</w:t>
            </w:r>
          </w:p>
        </w:tc>
      </w:tr>
      <w:tr w14:paraId="074E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65B1E420">
            <w:pPr>
              <w:jc w:val="center"/>
            </w:pPr>
            <w:r>
              <w:rPr>
                <w:b w:val="0"/>
                <w:bCs w:val="0"/>
                <w:color w:val="000000"/>
                <w:sz w:val="18"/>
                <w:szCs w:val="18"/>
              </w:rPr>
              <w:t>Pourriture des racines du manioc</w:t>
            </w:r>
          </w:p>
        </w:tc>
        <w:tc>
          <w:tcPr>
            <w:tcW w:w="800" w:type="dxa"/>
            <w:shd w:val="clear" w:color="auto" w:fill="FFFFFF"/>
            <w:tcMar>
              <w:top w:w="60" w:type="dxa"/>
              <w:left w:w="100" w:type="dxa"/>
              <w:bottom w:w="60" w:type="dxa"/>
              <w:right w:w="100" w:type="dxa"/>
            </w:tcMar>
            <w:vAlign w:val="center"/>
          </w:tcPr>
          <w:p w14:paraId="23C729BB">
            <w:pPr>
              <w:jc w:val="center"/>
            </w:pPr>
            <w:r>
              <w:rPr>
                <w:b w:val="0"/>
                <w:bCs w:val="0"/>
                <w:color w:val="000000"/>
                <w:sz w:val="18"/>
                <w:szCs w:val="18"/>
              </w:rPr>
              <w:t>12</w:t>
            </w:r>
          </w:p>
        </w:tc>
        <w:tc>
          <w:tcPr>
            <w:tcW w:w="800" w:type="dxa"/>
            <w:shd w:val="clear" w:color="auto" w:fill="FFFFFF"/>
            <w:tcMar>
              <w:top w:w="60" w:type="dxa"/>
              <w:left w:w="100" w:type="dxa"/>
              <w:bottom w:w="60" w:type="dxa"/>
              <w:right w:w="100" w:type="dxa"/>
            </w:tcMar>
            <w:vAlign w:val="center"/>
          </w:tcPr>
          <w:p w14:paraId="48B7D52E">
            <w:pPr>
              <w:jc w:val="center"/>
            </w:pPr>
            <w:r>
              <w:rPr>
                <w:b w:val="0"/>
                <w:bCs w:val="0"/>
                <w:color w:val="000000"/>
                <w:sz w:val="18"/>
                <w:szCs w:val="18"/>
              </w:rPr>
              <w:t>13</w:t>
            </w:r>
          </w:p>
        </w:tc>
        <w:tc>
          <w:tcPr>
            <w:tcW w:w="900" w:type="dxa"/>
            <w:shd w:val="clear" w:color="auto" w:fill="FFFFFF"/>
            <w:tcMar>
              <w:top w:w="60" w:type="dxa"/>
              <w:left w:w="100" w:type="dxa"/>
              <w:bottom w:w="60" w:type="dxa"/>
              <w:right w:w="100" w:type="dxa"/>
            </w:tcMar>
            <w:vAlign w:val="center"/>
          </w:tcPr>
          <w:p w14:paraId="202A9100">
            <w:pPr>
              <w:jc w:val="center"/>
            </w:pPr>
            <w:r>
              <w:rPr>
                <w:b w:val="0"/>
                <w:bCs w:val="0"/>
                <w:color w:val="000000"/>
                <w:sz w:val="18"/>
                <w:szCs w:val="18"/>
              </w:rPr>
              <w:t>0.677</w:t>
            </w:r>
          </w:p>
        </w:tc>
        <w:tc>
          <w:tcPr>
            <w:tcW w:w="900" w:type="dxa"/>
            <w:shd w:val="clear" w:color="auto" w:fill="FFFFFF"/>
            <w:tcMar>
              <w:top w:w="60" w:type="dxa"/>
              <w:left w:w="100" w:type="dxa"/>
              <w:bottom w:w="60" w:type="dxa"/>
              <w:right w:w="100" w:type="dxa"/>
            </w:tcMar>
            <w:vAlign w:val="center"/>
          </w:tcPr>
          <w:p w14:paraId="35627B45">
            <w:pPr>
              <w:jc w:val="center"/>
            </w:pPr>
            <w:r>
              <w:rPr>
                <w:b w:val="0"/>
                <w:bCs w:val="0"/>
                <w:color w:val="000000"/>
                <w:sz w:val="18"/>
                <w:szCs w:val="18"/>
              </w:rPr>
              <w:t>0.692</w:t>
            </w:r>
          </w:p>
        </w:tc>
        <w:tc>
          <w:tcPr>
            <w:tcW w:w="1100" w:type="dxa"/>
            <w:shd w:val="clear" w:color="auto" w:fill="FFFFFF"/>
            <w:tcMar>
              <w:top w:w="60" w:type="dxa"/>
              <w:left w:w="100" w:type="dxa"/>
              <w:bottom w:w="60" w:type="dxa"/>
              <w:right w:w="100" w:type="dxa"/>
            </w:tcMar>
            <w:vAlign w:val="center"/>
          </w:tcPr>
          <w:p w14:paraId="4C503616">
            <w:pPr>
              <w:jc w:val="center"/>
            </w:pPr>
            <w:r>
              <w:rPr>
                <w:b w:val="0"/>
                <w:bCs w:val="0"/>
                <w:color w:val="000000"/>
                <w:sz w:val="18"/>
                <w:szCs w:val="18"/>
              </w:rPr>
              <w:t>0.645</w:t>
            </w:r>
          </w:p>
        </w:tc>
        <w:tc>
          <w:tcPr>
            <w:tcW w:w="1300" w:type="dxa"/>
            <w:shd w:val="clear" w:color="auto" w:fill="FFFFFF"/>
            <w:tcMar>
              <w:top w:w="60" w:type="dxa"/>
              <w:left w:w="100" w:type="dxa"/>
              <w:bottom w:w="60" w:type="dxa"/>
              <w:right w:w="100" w:type="dxa"/>
            </w:tcMar>
            <w:vAlign w:val="center"/>
          </w:tcPr>
          <w:p w14:paraId="792068FD">
            <w:pPr>
              <w:jc w:val="center"/>
            </w:pPr>
            <w:r>
              <w:rPr>
                <w:b w:val="0"/>
                <w:bCs w:val="0"/>
                <w:color w:val="000000"/>
                <w:sz w:val="18"/>
                <w:szCs w:val="18"/>
              </w:rPr>
              <w:t>0.532</w:t>
            </w:r>
          </w:p>
        </w:tc>
      </w:tr>
      <w:tr w14:paraId="28A3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6D498979">
            <w:pPr>
              <w:jc w:val="center"/>
            </w:pPr>
            <w:r>
              <w:rPr>
                <w:b w:val="0"/>
                <w:bCs w:val="0"/>
                <w:color w:val="000000"/>
                <w:sz w:val="18"/>
                <w:szCs w:val="18"/>
              </w:rPr>
              <w:t>Taches brunes du maïs</w:t>
            </w:r>
          </w:p>
        </w:tc>
        <w:tc>
          <w:tcPr>
            <w:tcW w:w="800" w:type="dxa"/>
            <w:shd w:val="clear" w:color="auto" w:fill="F2F2F2"/>
            <w:tcMar>
              <w:top w:w="60" w:type="dxa"/>
              <w:left w:w="100" w:type="dxa"/>
              <w:bottom w:w="60" w:type="dxa"/>
              <w:right w:w="100" w:type="dxa"/>
            </w:tcMar>
            <w:vAlign w:val="center"/>
          </w:tcPr>
          <w:p w14:paraId="677AAAA8">
            <w:pPr>
              <w:jc w:val="center"/>
            </w:pPr>
            <w:r>
              <w:rPr>
                <w:b w:val="0"/>
                <w:bCs w:val="0"/>
                <w:color w:val="000000"/>
                <w:sz w:val="18"/>
                <w:szCs w:val="18"/>
              </w:rPr>
              <w:t>23</w:t>
            </w:r>
          </w:p>
        </w:tc>
        <w:tc>
          <w:tcPr>
            <w:tcW w:w="800" w:type="dxa"/>
            <w:shd w:val="clear" w:color="auto" w:fill="F2F2F2"/>
            <w:tcMar>
              <w:top w:w="60" w:type="dxa"/>
              <w:left w:w="100" w:type="dxa"/>
              <w:bottom w:w="60" w:type="dxa"/>
              <w:right w:w="100" w:type="dxa"/>
            </w:tcMar>
            <w:vAlign w:val="center"/>
          </w:tcPr>
          <w:p w14:paraId="15C80537">
            <w:pPr>
              <w:jc w:val="center"/>
            </w:pPr>
            <w:r>
              <w:rPr>
                <w:b w:val="0"/>
                <w:bCs w:val="0"/>
                <w:color w:val="000000"/>
                <w:sz w:val="18"/>
                <w:szCs w:val="18"/>
              </w:rPr>
              <w:t>28</w:t>
            </w:r>
          </w:p>
        </w:tc>
        <w:tc>
          <w:tcPr>
            <w:tcW w:w="900" w:type="dxa"/>
            <w:shd w:val="clear" w:color="auto" w:fill="F2F2F2"/>
            <w:tcMar>
              <w:top w:w="60" w:type="dxa"/>
              <w:left w:w="100" w:type="dxa"/>
              <w:bottom w:w="60" w:type="dxa"/>
              <w:right w:w="100" w:type="dxa"/>
            </w:tcMar>
            <w:vAlign w:val="center"/>
          </w:tcPr>
          <w:p w14:paraId="255B0EBD">
            <w:pPr>
              <w:jc w:val="center"/>
            </w:pPr>
            <w:r>
              <w:rPr>
                <w:b w:val="0"/>
                <w:bCs w:val="0"/>
                <w:color w:val="000000"/>
                <w:sz w:val="18"/>
                <w:szCs w:val="18"/>
              </w:rPr>
              <w:t>0.376</w:t>
            </w:r>
          </w:p>
        </w:tc>
        <w:tc>
          <w:tcPr>
            <w:tcW w:w="900" w:type="dxa"/>
            <w:shd w:val="clear" w:color="auto" w:fill="F2F2F2"/>
            <w:tcMar>
              <w:top w:w="60" w:type="dxa"/>
              <w:left w:w="100" w:type="dxa"/>
              <w:bottom w:w="60" w:type="dxa"/>
              <w:right w:w="100" w:type="dxa"/>
            </w:tcMar>
            <w:vAlign w:val="center"/>
          </w:tcPr>
          <w:p w14:paraId="40528CB5">
            <w:pPr>
              <w:jc w:val="center"/>
            </w:pPr>
            <w:r>
              <w:rPr>
                <w:b w:val="0"/>
                <w:bCs w:val="0"/>
                <w:color w:val="000000"/>
                <w:sz w:val="18"/>
                <w:szCs w:val="18"/>
              </w:rPr>
              <w:t>0.571</w:t>
            </w:r>
          </w:p>
        </w:tc>
        <w:tc>
          <w:tcPr>
            <w:tcW w:w="1100" w:type="dxa"/>
            <w:shd w:val="clear" w:color="auto" w:fill="F2F2F2"/>
            <w:tcMar>
              <w:top w:w="60" w:type="dxa"/>
              <w:left w:w="100" w:type="dxa"/>
              <w:bottom w:w="60" w:type="dxa"/>
              <w:right w:w="100" w:type="dxa"/>
            </w:tcMar>
            <w:vAlign w:val="center"/>
          </w:tcPr>
          <w:p w14:paraId="2D589944">
            <w:pPr>
              <w:jc w:val="center"/>
            </w:pPr>
            <w:r>
              <w:rPr>
                <w:b w:val="0"/>
                <w:bCs w:val="0"/>
                <w:color w:val="000000"/>
                <w:sz w:val="18"/>
                <w:szCs w:val="18"/>
              </w:rPr>
              <w:t>0.457</w:t>
            </w:r>
          </w:p>
        </w:tc>
        <w:tc>
          <w:tcPr>
            <w:tcW w:w="1300" w:type="dxa"/>
            <w:shd w:val="clear" w:color="auto" w:fill="F2F2F2"/>
            <w:tcMar>
              <w:top w:w="60" w:type="dxa"/>
              <w:left w:w="100" w:type="dxa"/>
              <w:bottom w:w="60" w:type="dxa"/>
              <w:right w:w="100" w:type="dxa"/>
            </w:tcMar>
            <w:vAlign w:val="center"/>
          </w:tcPr>
          <w:p w14:paraId="52CF3F5E">
            <w:pPr>
              <w:jc w:val="center"/>
            </w:pPr>
            <w:r>
              <w:rPr>
                <w:b w:val="0"/>
                <w:bCs w:val="0"/>
                <w:color w:val="000000"/>
                <w:sz w:val="18"/>
                <w:szCs w:val="18"/>
              </w:rPr>
              <w:t>0.232</w:t>
            </w:r>
          </w:p>
        </w:tc>
      </w:tr>
      <w:tr w14:paraId="0CD7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7D898128">
            <w:pPr>
              <w:jc w:val="center"/>
            </w:pPr>
            <w:r>
              <w:rPr>
                <w:b w:val="0"/>
                <w:bCs w:val="0"/>
                <w:color w:val="000000"/>
                <w:sz w:val="18"/>
                <w:szCs w:val="18"/>
              </w:rPr>
              <w:t>Charbon du maïs</w:t>
            </w:r>
          </w:p>
        </w:tc>
        <w:tc>
          <w:tcPr>
            <w:tcW w:w="800" w:type="dxa"/>
            <w:shd w:val="clear" w:color="auto" w:fill="FFFFFF"/>
            <w:tcMar>
              <w:top w:w="60" w:type="dxa"/>
              <w:left w:w="100" w:type="dxa"/>
              <w:bottom w:w="60" w:type="dxa"/>
              <w:right w:w="100" w:type="dxa"/>
            </w:tcMar>
            <w:vAlign w:val="center"/>
          </w:tcPr>
          <w:p w14:paraId="5A177D75">
            <w:pPr>
              <w:jc w:val="center"/>
            </w:pPr>
            <w:r>
              <w:rPr>
                <w:b w:val="0"/>
                <w:bCs w:val="0"/>
                <w:color w:val="000000"/>
                <w:sz w:val="18"/>
                <w:szCs w:val="18"/>
              </w:rPr>
              <w:t>1</w:t>
            </w:r>
          </w:p>
        </w:tc>
        <w:tc>
          <w:tcPr>
            <w:tcW w:w="800" w:type="dxa"/>
            <w:shd w:val="clear" w:color="auto" w:fill="FFFFFF"/>
            <w:tcMar>
              <w:top w:w="60" w:type="dxa"/>
              <w:left w:w="100" w:type="dxa"/>
              <w:bottom w:w="60" w:type="dxa"/>
              <w:right w:w="100" w:type="dxa"/>
            </w:tcMar>
            <w:vAlign w:val="center"/>
          </w:tcPr>
          <w:p w14:paraId="2A7F2DF2">
            <w:pPr>
              <w:jc w:val="center"/>
            </w:pPr>
            <w:r>
              <w:rPr>
                <w:b w:val="0"/>
                <w:bCs w:val="0"/>
                <w:color w:val="000000"/>
                <w:sz w:val="18"/>
                <w:szCs w:val="18"/>
              </w:rPr>
              <w:t>1</w:t>
            </w:r>
          </w:p>
        </w:tc>
        <w:tc>
          <w:tcPr>
            <w:tcW w:w="900" w:type="dxa"/>
            <w:shd w:val="clear" w:color="auto" w:fill="FFFFFF"/>
            <w:tcMar>
              <w:top w:w="60" w:type="dxa"/>
              <w:left w:w="100" w:type="dxa"/>
              <w:bottom w:w="60" w:type="dxa"/>
              <w:right w:w="100" w:type="dxa"/>
            </w:tcMar>
            <w:vAlign w:val="center"/>
          </w:tcPr>
          <w:p w14:paraId="3ED94128">
            <w:pPr>
              <w:jc w:val="center"/>
            </w:pPr>
            <w:r>
              <w:rPr>
                <w:b w:val="0"/>
                <w:bCs w:val="0"/>
                <w:color w:val="000000"/>
                <w:sz w:val="18"/>
                <w:szCs w:val="18"/>
              </w:rPr>
              <w:t>0.000</w:t>
            </w:r>
          </w:p>
        </w:tc>
        <w:tc>
          <w:tcPr>
            <w:tcW w:w="900" w:type="dxa"/>
            <w:shd w:val="clear" w:color="auto" w:fill="FFFFFF"/>
            <w:tcMar>
              <w:top w:w="60" w:type="dxa"/>
              <w:left w:w="100" w:type="dxa"/>
              <w:bottom w:w="60" w:type="dxa"/>
              <w:right w:w="100" w:type="dxa"/>
            </w:tcMar>
            <w:vAlign w:val="center"/>
          </w:tcPr>
          <w:p w14:paraId="278F46E3">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6AE76516">
            <w:pPr>
              <w:jc w:val="center"/>
            </w:pPr>
            <w:r>
              <w:rPr>
                <w:b w:val="0"/>
                <w:bCs w:val="0"/>
                <w:color w:val="000000"/>
                <w:sz w:val="18"/>
                <w:szCs w:val="18"/>
              </w:rPr>
              <w:t>0.000</w:t>
            </w:r>
          </w:p>
        </w:tc>
        <w:tc>
          <w:tcPr>
            <w:tcW w:w="1300" w:type="dxa"/>
            <w:shd w:val="clear" w:color="auto" w:fill="FFFFFF"/>
            <w:tcMar>
              <w:top w:w="60" w:type="dxa"/>
              <w:left w:w="100" w:type="dxa"/>
              <w:bottom w:w="60" w:type="dxa"/>
              <w:right w:w="100" w:type="dxa"/>
            </w:tcMar>
            <w:vAlign w:val="center"/>
          </w:tcPr>
          <w:p w14:paraId="35F8EA46">
            <w:pPr>
              <w:jc w:val="center"/>
            </w:pPr>
            <w:r>
              <w:rPr>
                <w:b w:val="0"/>
                <w:bCs w:val="0"/>
                <w:color w:val="000000"/>
                <w:sz w:val="18"/>
                <w:szCs w:val="18"/>
              </w:rPr>
              <w:t>0.000</w:t>
            </w:r>
          </w:p>
        </w:tc>
      </w:tr>
      <w:tr w14:paraId="5BA8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5FEF6910">
            <w:pPr>
              <w:jc w:val="center"/>
            </w:pPr>
            <w:r>
              <w:rPr>
                <w:b w:val="0"/>
                <w:bCs w:val="0"/>
                <w:color w:val="000000"/>
                <w:sz w:val="18"/>
                <w:szCs w:val="18"/>
              </w:rPr>
              <w:t>Tache chlorotique des feuilles du maïs</w:t>
            </w:r>
          </w:p>
        </w:tc>
        <w:tc>
          <w:tcPr>
            <w:tcW w:w="800" w:type="dxa"/>
            <w:shd w:val="clear" w:color="auto" w:fill="F2F2F2"/>
            <w:tcMar>
              <w:top w:w="60" w:type="dxa"/>
              <w:left w:w="100" w:type="dxa"/>
              <w:bottom w:w="60" w:type="dxa"/>
              <w:right w:w="100" w:type="dxa"/>
            </w:tcMar>
            <w:vAlign w:val="center"/>
          </w:tcPr>
          <w:p w14:paraId="254EA4F7">
            <w:pPr>
              <w:jc w:val="center"/>
            </w:pPr>
            <w:r>
              <w:rPr>
                <w:b w:val="0"/>
                <w:bCs w:val="0"/>
                <w:color w:val="000000"/>
                <w:sz w:val="18"/>
                <w:szCs w:val="18"/>
              </w:rPr>
              <w:t>4</w:t>
            </w:r>
          </w:p>
        </w:tc>
        <w:tc>
          <w:tcPr>
            <w:tcW w:w="800" w:type="dxa"/>
            <w:shd w:val="clear" w:color="auto" w:fill="F2F2F2"/>
            <w:tcMar>
              <w:top w:w="60" w:type="dxa"/>
              <w:left w:w="100" w:type="dxa"/>
              <w:bottom w:w="60" w:type="dxa"/>
              <w:right w:w="100" w:type="dxa"/>
            </w:tcMar>
            <w:vAlign w:val="center"/>
          </w:tcPr>
          <w:p w14:paraId="45BA0200">
            <w:pPr>
              <w:jc w:val="center"/>
            </w:pPr>
            <w:r>
              <w:rPr>
                <w:b w:val="0"/>
                <w:bCs w:val="0"/>
                <w:color w:val="000000"/>
                <w:sz w:val="18"/>
                <w:szCs w:val="18"/>
              </w:rPr>
              <w:t>4</w:t>
            </w:r>
          </w:p>
        </w:tc>
        <w:tc>
          <w:tcPr>
            <w:tcW w:w="900" w:type="dxa"/>
            <w:shd w:val="clear" w:color="auto" w:fill="F2F2F2"/>
            <w:tcMar>
              <w:top w:w="60" w:type="dxa"/>
              <w:left w:w="100" w:type="dxa"/>
              <w:bottom w:w="60" w:type="dxa"/>
              <w:right w:w="100" w:type="dxa"/>
            </w:tcMar>
            <w:vAlign w:val="center"/>
          </w:tcPr>
          <w:p w14:paraId="3C00F228">
            <w:pPr>
              <w:jc w:val="center"/>
            </w:pPr>
            <w:r>
              <w:rPr>
                <w:b w:val="0"/>
                <w:bCs w:val="0"/>
                <w:color w:val="000000"/>
                <w:sz w:val="18"/>
                <w:szCs w:val="18"/>
              </w:rPr>
              <w:t>0.492</w:t>
            </w:r>
          </w:p>
        </w:tc>
        <w:tc>
          <w:tcPr>
            <w:tcW w:w="900" w:type="dxa"/>
            <w:shd w:val="clear" w:color="auto" w:fill="F2F2F2"/>
            <w:tcMar>
              <w:top w:w="60" w:type="dxa"/>
              <w:left w:w="100" w:type="dxa"/>
              <w:bottom w:w="60" w:type="dxa"/>
              <w:right w:w="100" w:type="dxa"/>
            </w:tcMar>
            <w:vAlign w:val="center"/>
          </w:tcPr>
          <w:p w14:paraId="5EE378F4">
            <w:pPr>
              <w:jc w:val="center"/>
            </w:pPr>
            <w:r>
              <w:rPr>
                <w:b w:val="0"/>
                <w:bCs w:val="0"/>
                <w:color w:val="000000"/>
                <w:sz w:val="18"/>
                <w:szCs w:val="18"/>
              </w:rPr>
              <w:t>0.500</w:t>
            </w:r>
          </w:p>
        </w:tc>
        <w:tc>
          <w:tcPr>
            <w:tcW w:w="1100" w:type="dxa"/>
            <w:shd w:val="clear" w:color="auto" w:fill="F2F2F2"/>
            <w:tcMar>
              <w:top w:w="60" w:type="dxa"/>
              <w:left w:w="100" w:type="dxa"/>
              <w:bottom w:w="60" w:type="dxa"/>
              <w:right w:w="100" w:type="dxa"/>
            </w:tcMar>
            <w:vAlign w:val="center"/>
          </w:tcPr>
          <w:p w14:paraId="34A7945A">
            <w:pPr>
              <w:jc w:val="center"/>
            </w:pPr>
            <w:r>
              <w:rPr>
                <w:b w:val="0"/>
                <w:bCs w:val="0"/>
                <w:color w:val="000000"/>
                <w:sz w:val="18"/>
                <w:szCs w:val="18"/>
              </w:rPr>
              <w:t>0.491</w:t>
            </w:r>
          </w:p>
        </w:tc>
        <w:tc>
          <w:tcPr>
            <w:tcW w:w="1300" w:type="dxa"/>
            <w:shd w:val="clear" w:color="auto" w:fill="F2F2F2"/>
            <w:tcMar>
              <w:top w:w="60" w:type="dxa"/>
              <w:left w:w="100" w:type="dxa"/>
              <w:bottom w:w="60" w:type="dxa"/>
              <w:right w:w="100" w:type="dxa"/>
            </w:tcMar>
            <w:vAlign w:val="center"/>
          </w:tcPr>
          <w:p w14:paraId="506C5163">
            <w:pPr>
              <w:jc w:val="center"/>
            </w:pPr>
            <w:r>
              <w:rPr>
                <w:b w:val="0"/>
                <w:bCs w:val="0"/>
                <w:color w:val="000000"/>
                <w:sz w:val="18"/>
                <w:szCs w:val="18"/>
              </w:rPr>
              <w:t>0.456</w:t>
            </w:r>
          </w:p>
        </w:tc>
      </w:tr>
      <w:tr w14:paraId="024B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52E52ABB">
            <w:pPr>
              <w:jc w:val="center"/>
            </w:pPr>
            <w:r>
              <w:rPr>
                <w:b w:val="0"/>
                <w:bCs w:val="0"/>
                <w:color w:val="000000"/>
                <w:sz w:val="18"/>
                <w:szCs w:val="18"/>
              </w:rPr>
              <w:t>Tache grise des feuilles du maïs</w:t>
            </w:r>
          </w:p>
        </w:tc>
        <w:tc>
          <w:tcPr>
            <w:tcW w:w="800" w:type="dxa"/>
            <w:shd w:val="clear" w:color="auto" w:fill="FFFFFF"/>
            <w:tcMar>
              <w:top w:w="60" w:type="dxa"/>
              <w:left w:w="100" w:type="dxa"/>
              <w:bottom w:w="60" w:type="dxa"/>
              <w:right w:w="100" w:type="dxa"/>
            </w:tcMar>
            <w:vAlign w:val="center"/>
          </w:tcPr>
          <w:p w14:paraId="04ABB4B1">
            <w:pPr>
              <w:jc w:val="center"/>
            </w:pPr>
            <w:r>
              <w:rPr>
                <w:b w:val="0"/>
                <w:bCs w:val="0"/>
                <w:color w:val="000000"/>
                <w:sz w:val="18"/>
                <w:szCs w:val="18"/>
              </w:rPr>
              <w:t>2</w:t>
            </w:r>
          </w:p>
        </w:tc>
        <w:tc>
          <w:tcPr>
            <w:tcW w:w="800" w:type="dxa"/>
            <w:shd w:val="clear" w:color="auto" w:fill="FFFFFF"/>
            <w:tcMar>
              <w:top w:w="60" w:type="dxa"/>
              <w:left w:w="100" w:type="dxa"/>
              <w:bottom w:w="60" w:type="dxa"/>
              <w:right w:w="100" w:type="dxa"/>
            </w:tcMar>
            <w:vAlign w:val="center"/>
          </w:tcPr>
          <w:p w14:paraId="2DD403D5">
            <w:pPr>
              <w:jc w:val="center"/>
            </w:pPr>
            <w:r>
              <w:rPr>
                <w:b w:val="0"/>
                <w:bCs w:val="0"/>
                <w:color w:val="000000"/>
                <w:sz w:val="18"/>
                <w:szCs w:val="18"/>
              </w:rPr>
              <w:t>4</w:t>
            </w:r>
          </w:p>
        </w:tc>
        <w:tc>
          <w:tcPr>
            <w:tcW w:w="900" w:type="dxa"/>
            <w:shd w:val="clear" w:color="auto" w:fill="FFFFFF"/>
            <w:tcMar>
              <w:top w:w="60" w:type="dxa"/>
              <w:left w:w="100" w:type="dxa"/>
              <w:bottom w:w="60" w:type="dxa"/>
              <w:right w:w="100" w:type="dxa"/>
            </w:tcMar>
            <w:vAlign w:val="center"/>
          </w:tcPr>
          <w:p w14:paraId="09225E88">
            <w:pPr>
              <w:jc w:val="center"/>
            </w:pPr>
            <w:r>
              <w:rPr>
                <w:b w:val="0"/>
                <w:bCs w:val="0"/>
                <w:color w:val="000000"/>
                <w:sz w:val="18"/>
                <w:szCs w:val="18"/>
              </w:rPr>
              <w:t>0.322</w:t>
            </w:r>
          </w:p>
        </w:tc>
        <w:tc>
          <w:tcPr>
            <w:tcW w:w="900" w:type="dxa"/>
            <w:shd w:val="clear" w:color="auto" w:fill="FFFFFF"/>
            <w:tcMar>
              <w:top w:w="60" w:type="dxa"/>
              <w:left w:w="100" w:type="dxa"/>
              <w:bottom w:w="60" w:type="dxa"/>
              <w:right w:w="100" w:type="dxa"/>
            </w:tcMar>
            <w:vAlign w:val="center"/>
          </w:tcPr>
          <w:p w14:paraId="40F8DF93">
            <w:pPr>
              <w:jc w:val="center"/>
            </w:pPr>
            <w:r>
              <w:rPr>
                <w:b w:val="0"/>
                <w:bCs w:val="0"/>
                <w:color w:val="000000"/>
                <w:sz w:val="18"/>
                <w:szCs w:val="18"/>
              </w:rPr>
              <w:t>1.000</w:t>
            </w:r>
          </w:p>
        </w:tc>
        <w:tc>
          <w:tcPr>
            <w:tcW w:w="1100" w:type="dxa"/>
            <w:shd w:val="clear" w:color="auto" w:fill="FFFFFF"/>
            <w:tcMar>
              <w:top w:w="60" w:type="dxa"/>
              <w:left w:w="100" w:type="dxa"/>
              <w:bottom w:w="60" w:type="dxa"/>
              <w:right w:w="100" w:type="dxa"/>
            </w:tcMar>
            <w:vAlign w:val="center"/>
          </w:tcPr>
          <w:p w14:paraId="676ACE6C">
            <w:pPr>
              <w:jc w:val="center"/>
            </w:pPr>
            <w:r>
              <w:rPr>
                <w:b w:val="0"/>
                <w:bCs w:val="0"/>
                <w:color w:val="000000"/>
                <w:sz w:val="18"/>
                <w:szCs w:val="18"/>
              </w:rPr>
              <w:t>0.836</w:t>
            </w:r>
          </w:p>
        </w:tc>
        <w:tc>
          <w:tcPr>
            <w:tcW w:w="1300" w:type="dxa"/>
            <w:shd w:val="clear" w:color="auto" w:fill="FFFFFF"/>
            <w:tcMar>
              <w:top w:w="60" w:type="dxa"/>
              <w:left w:w="100" w:type="dxa"/>
              <w:bottom w:w="60" w:type="dxa"/>
              <w:right w:w="100" w:type="dxa"/>
            </w:tcMar>
            <w:vAlign w:val="center"/>
          </w:tcPr>
          <w:p w14:paraId="61D20BAE">
            <w:pPr>
              <w:jc w:val="center"/>
            </w:pPr>
            <w:r>
              <w:rPr>
                <w:b w:val="0"/>
                <w:bCs w:val="0"/>
                <w:color w:val="000000"/>
                <w:sz w:val="18"/>
                <w:szCs w:val="18"/>
              </w:rPr>
              <w:t>0.646</w:t>
            </w:r>
          </w:p>
        </w:tc>
      </w:tr>
      <w:tr w14:paraId="1E39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F44D3E1">
            <w:pPr>
              <w:jc w:val="center"/>
            </w:pPr>
            <w:r>
              <w:rPr>
                <w:b w:val="0"/>
                <w:bCs w:val="0"/>
                <w:color w:val="000000"/>
                <w:sz w:val="18"/>
                <w:szCs w:val="18"/>
              </w:rPr>
              <w:t>Maïs sain</w:t>
            </w:r>
          </w:p>
        </w:tc>
        <w:tc>
          <w:tcPr>
            <w:tcW w:w="800" w:type="dxa"/>
            <w:shd w:val="clear" w:color="auto" w:fill="F2F2F2"/>
            <w:tcMar>
              <w:top w:w="60" w:type="dxa"/>
              <w:left w:w="100" w:type="dxa"/>
              <w:bottom w:w="60" w:type="dxa"/>
              <w:right w:w="100" w:type="dxa"/>
            </w:tcMar>
            <w:vAlign w:val="center"/>
          </w:tcPr>
          <w:p w14:paraId="320CC363">
            <w:pPr>
              <w:jc w:val="center"/>
            </w:pPr>
            <w:r>
              <w:rPr>
                <w:b w:val="0"/>
                <w:bCs w:val="0"/>
                <w:color w:val="000000"/>
                <w:sz w:val="18"/>
                <w:szCs w:val="18"/>
              </w:rPr>
              <w:t>15</w:t>
            </w:r>
          </w:p>
        </w:tc>
        <w:tc>
          <w:tcPr>
            <w:tcW w:w="800" w:type="dxa"/>
            <w:shd w:val="clear" w:color="auto" w:fill="F2F2F2"/>
            <w:tcMar>
              <w:top w:w="60" w:type="dxa"/>
              <w:left w:w="100" w:type="dxa"/>
              <w:bottom w:w="60" w:type="dxa"/>
              <w:right w:w="100" w:type="dxa"/>
            </w:tcMar>
            <w:vAlign w:val="center"/>
          </w:tcPr>
          <w:p w14:paraId="73251A5A">
            <w:pPr>
              <w:jc w:val="center"/>
            </w:pPr>
            <w:r>
              <w:rPr>
                <w:b w:val="0"/>
                <w:bCs w:val="0"/>
                <w:color w:val="000000"/>
                <w:sz w:val="18"/>
                <w:szCs w:val="18"/>
              </w:rPr>
              <w:t>27</w:t>
            </w:r>
          </w:p>
        </w:tc>
        <w:tc>
          <w:tcPr>
            <w:tcW w:w="900" w:type="dxa"/>
            <w:shd w:val="clear" w:color="auto" w:fill="F2F2F2"/>
            <w:tcMar>
              <w:top w:w="60" w:type="dxa"/>
              <w:left w:w="100" w:type="dxa"/>
              <w:bottom w:w="60" w:type="dxa"/>
              <w:right w:w="100" w:type="dxa"/>
            </w:tcMar>
            <w:vAlign w:val="center"/>
          </w:tcPr>
          <w:p w14:paraId="675253DD">
            <w:pPr>
              <w:jc w:val="center"/>
            </w:pPr>
            <w:r>
              <w:rPr>
                <w:b w:val="0"/>
                <w:bCs w:val="0"/>
                <w:color w:val="000000"/>
                <w:sz w:val="18"/>
                <w:szCs w:val="18"/>
              </w:rPr>
              <w:t>0.458</w:t>
            </w:r>
          </w:p>
        </w:tc>
        <w:tc>
          <w:tcPr>
            <w:tcW w:w="900" w:type="dxa"/>
            <w:shd w:val="clear" w:color="auto" w:fill="F2F2F2"/>
            <w:tcMar>
              <w:top w:w="60" w:type="dxa"/>
              <w:left w:w="100" w:type="dxa"/>
              <w:bottom w:w="60" w:type="dxa"/>
              <w:right w:w="100" w:type="dxa"/>
            </w:tcMar>
            <w:vAlign w:val="center"/>
          </w:tcPr>
          <w:p w14:paraId="01F8EE27">
            <w:pPr>
              <w:jc w:val="center"/>
            </w:pPr>
            <w:r>
              <w:rPr>
                <w:b w:val="0"/>
                <w:bCs w:val="0"/>
                <w:color w:val="000000"/>
                <w:sz w:val="18"/>
                <w:szCs w:val="18"/>
              </w:rPr>
              <w:t>0.667</w:t>
            </w:r>
          </w:p>
        </w:tc>
        <w:tc>
          <w:tcPr>
            <w:tcW w:w="1100" w:type="dxa"/>
            <w:shd w:val="clear" w:color="auto" w:fill="F2F2F2"/>
            <w:tcMar>
              <w:top w:w="60" w:type="dxa"/>
              <w:left w:w="100" w:type="dxa"/>
              <w:bottom w:w="60" w:type="dxa"/>
              <w:right w:w="100" w:type="dxa"/>
            </w:tcMar>
            <w:vAlign w:val="center"/>
          </w:tcPr>
          <w:p w14:paraId="2D5D62A2">
            <w:pPr>
              <w:jc w:val="center"/>
            </w:pPr>
            <w:r>
              <w:rPr>
                <w:b w:val="0"/>
                <w:bCs w:val="0"/>
                <w:color w:val="000000"/>
                <w:sz w:val="18"/>
                <w:szCs w:val="18"/>
              </w:rPr>
              <w:t>0.456</w:t>
            </w:r>
          </w:p>
        </w:tc>
        <w:tc>
          <w:tcPr>
            <w:tcW w:w="1300" w:type="dxa"/>
            <w:shd w:val="clear" w:color="auto" w:fill="F2F2F2"/>
            <w:tcMar>
              <w:top w:w="60" w:type="dxa"/>
              <w:left w:w="100" w:type="dxa"/>
              <w:bottom w:w="60" w:type="dxa"/>
              <w:right w:w="100" w:type="dxa"/>
            </w:tcMar>
            <w:vAlign w:val="center"/>
          </w:tcPr>
          <w:p w14:paraId="2F8D7382">
            <w:pPr>
              <w:jc w:val="center"/>
            </w:pPr>
            <w:r>
              <w:rPr>
                <w:b w:val="0"/>
                <w:bCs w:val="0"/>
                <w:color w:val="000000"/>
                <w:sz w:val="18"/>
                <w:szCs w:val="18"/>
              </w:rPr>
              <w:t>0.365</w:t>
            </w:r>
          </w:p>
        </w:tc>
      </w:tr>
      <w:tr w14:paraId="4500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1306708D">
            <w:pPr>
              <w:jc w:val="center"/>
            </w:pPr>
            <w:r>
              <w:rPr>
                <w:b w:val="0"/>
                <w:bCs w:val="0"/>
                <w:color w:val="000000"/>
                <w:sz w:val="18"/>
                <w:szCs w:val="18"/>
              </w:rPr>
              <w:t>Dégâts d'insectes sur le maïs</w:t>
            </w:r>
          </w:p>
        </w:tc>
        <w:tc>
          <w:tcPr>
            <w:tcW w:w="800" w:type="dxa"/>
            <w:shd w:val="clear" w:color="auto" w:fill="FFFFFF"/>
            <w:tcMar>
              <w:top w:w="60" w:type="dxa"/>
              <w:left w:w="100" w:type="dxa"/>
              <w:bottom w:w="60" w:type="dxa"/>
              <w:right w:w="100" w:type="dxa"/>
            </w:tcMar>
            <w:vAlign w:val="center"/>
          </w:tcPr>
          <w:p w14:paraId="6E2EC48A">
            <w:pPr>
              <w:jc w:val="center"/>
            </w:pPr>
            <w:r>
              <w:rPr>
                <w:b w:val="0"/>
                <w:bCs w:val="0"/>
                <w:color w:val="000000"/>
                <w:sz w:val="18"/>
                <w:szCs w:val="18"/>
              </w:rPr>
              <w:t>1</w:t>
            </w:r>
          </w:p>
        </w:tc>
        <w:tc>
          <w:tcPr>
            <w:tcW w:w="800" w:type="dxa"/>
            <w:shd w:val="clear" w:color="auto" w:fill="FFFFFF"/>
            <w:tcMar>
              <w:top w:w="60" w:type="dxa"/>
              <w:left w:w="100" w:type="dxa"/>
              <w:bottom w:w="60" w:type="dxa"/>
              <w:right w:w="100" w:type="dxa"/>
            </w:tcMar>
            <w:vAlign w:val="center"/>
          </w:tcPr>
          <w:p w14:paraId="0772F185">
            <w:pPr>
              <w:jc w:val="center"/>
            </w:pPr>
            <w:r>
              <w:rPr>
                <w:b w:val="0"/>
                <w:bCs w:val="0"/>
                <w:color w:val="000000"/>
                <w:sz w:val="18"/>
                <w:szCs w:val="18"/>
              </w:rPr>
              <w:t>1</w:t>
            </w:r>
          </w:p>
        </w:tc>
        <w:tc>
          <w:tcPr>
            <w:tcW w:w="900" w:type="dxa"/>
            <w:shd w:val="clear" w:color="auto" w:fill="FFFFFF"/>
            <w:tcMar>
              <w:top w:w="60" w:type="dxa"/>
              <w:left w:w="100" w:type="dxa"/>
              <w:bottom w:w="60" w:type="dxa"/>
              <w:right w:w="100" w:type="dxa"/>
            </w:tcMar>
            <w:vAlign w:val="center"/>
          </w:tcPr>
          <w:p w14:paraId="348EA1FD">
            <w:pPr>
              <w:jc w:val="center"/>
            </w:pPr>
            <w:r>
              <w:rPr>
                <w:b w:val="0"/>
                <w:bCs w:val="0"/>
                <w:color w:val="000000"/>
                <w:sz w:val="18"/>
                <w:szCs w:val="18"/>
              </w:rPr>
              <w:t>1.000</w:t>
            </w:r>
          </w:p>
        </w:tc>
        <w:tc>
          <w:tcPr>
            <w:tcW w:w="900" w:type="dxa"/>
            <w:shd w:val="clear" w:color="auto" w:fill="FFFFFF"/>
            <w:tcMar>
              <w:top w:w="60" w:type="dxa"/>
              <w:left w:w="100" w:type="dxa"/>
              <w:bottom w:w="60" w:type="dxa"/>
              <w:right w:w="100" w:type="dxa"/>
            </w:tcMar>
            <w:vAlign w:val="center"/>
          </w:tcPr>
          <w:p w14:paraId="423C63E3">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4CF10422">
            <w:pPr>
              <w:jc w:val="center"/>
            </w:pPr>
            <w:r>
              <w:rPr>
                <w:b w:val="0"/>
                <w:bCs w:val="0"/>
                <w:color w:val="000000"/>
                <w:sz w:val="18"/>
                <w:szCs w:val="18"/>
              </w:rPr>
              <w:t>0.199</w:t>
            </w:r>
          </w:p>
        </w:tc>
        <w:tc>
          <w:tcPr>
            <w:tcW w:w="1300" w:type="dxa"/>
            <w:shd w:val="clear" w:color="auto" w:fill="FFFFFF"/>
            <w:tcMar>
              <w:top w:w="60" w:type="dxa"/>
              <w:left w:w="100" w:type="dxa"/>
              <w:bottom w:w="60" w:type="dxa"/>
              <w:right w:w="100" w:type="dxa"/>
            </w:tcMar>
            <w:vAlign w:val="center"/>
          </w:tcPr>
          <w:p w14:paraId="7921104E">
            <w:pPr>
              <w:jc w:val="center"/>
            </w:pPr>
            <w:r>
              <w:rPr>
                <w:b w:val="0"/>
                <w:bCs w:val="0"/>
                <w:color w:val="000000"/>
                <w:sz w:val="18"/>
                <w:szCs w:val="18"/>
              </w:rPr>
              <w:t>0.199</w:t>
            </w:r>
          </w:p>
        </w:tc>
      </w:tr>
      <w:tr w14:paraId="5EDF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590807D7">
            <w:pPr>
              <w:jc w:val="center"/>
            </w:pPr>
            <w:r>
              <w:rPr>
                <w:b w:val="0"/>
                <w:bCs w:val="0"/>
                <w:color w:val="000000"/>
                <w:sz w:val="18"/>
                <w:szCs w:val="18"/>
              </w:rPr>
              <w:t>Mildiou du maïs</w:t>
            </w:r>
          </w:p>
        </w:tc>
        <w:tc>
          <w:tcPr>
            <w:tcW w:w="800" w:type="dxa"/>
            <w:shd w:val="clear" w:color="auto" w:fill="F2F2F2"/>
            <w:tcMar>
              <w:top w:w="60" w:type="dxa"/>
              <w:left w:w="100" w:type="dxa"/>
              <w:bottom w:w="60" w:type="dxa"/>
              <w:right w:w="100" w:type="dxa"/>
            </w:tcMar>
            <w:vAlign w:val="center"/>
          </w:tcPr>
          <w:p w14:paraId="7B1AF1F3">
            <w:pPr>
              <w:jc w:val="center"/>
            </w:pPr>
            <w:r>
              <w:rPr>
                <w:b w:val="0"/>
                <w:bCs w:val="0"/>
                <w:color w:val="000000"/>
                <w:sz w:val="18"/>
                <w:szCs w:val="18"/>
              </w:rPr>
              <w:t>7</w:t>
            </w:r>
          </w:p>
        </w:tc>
        <w:tc>
          <w:tcPr>
            <w:tcW w:w="800" w:type="dxa"/>
            <w:shd w:val="clear" w:color="auto" w:fill="F2F2F2"/>
            <w:tcMar>
              <w:top w:w="60" w:type="dxa"/>
              <w:left w:w="100" w:type="dxa"/>
              <w:bottom w:w="60" w:type="dxa"/>
              <w:right w:w="100" w:type="dxa"/>
            </w:tcMar>
            <w:vAlign w:val="center"/>
          </w:tcPr>
          <w:p w14:paraId="227B2BB6">
            <w:pPr>
              <w:jc w:val="center"/>
            </w:pPr>
            <w:r>
              <w:rPr>
                <w:b w:val="0"/>
                <w:bCs w:val="0"/>
                <w:color w:val="000000"/>
                <w:sz w:val="18"/>
                <w:szCs w:val="18"/>
              </w:rPr>
              <w:t>7</w:t>
            </w:r>
          </w:p>
        </w:tc>
        <w:tc>
          <w:tcPr>
            <w:tcW w:w="900" w:type="dxa"/>
            <w:shd w:val="clear" w:color="auto" w:fill="F2F2F2"/>
            <w:tcMar>
              <w:top w:w="60" w:type="dxa"/>
              <w:left w:w="100" w:type="dxa"/>
              <w:bottom w:w="60" w:type="dxa"/>
              <w:right w:w="100" w:type="dxa"/>
            </w:tcMar>
            <w:vAlign w:val="center"/>
          </w:tcPr>
          <w:p w14:paraId="42EA2BA7">
            <w:pPr>
              <w:jc w:val="center"/>
            </w:pPr>
            <w:r>
              <w:rPr>
                <w:b w:val="0"/>
                <w:bCs w:val="0"/>
                <w:color w:val="000000"/>
                <w:sz w:val="18"/>
                <w:szCs w:val="18"/>
              </w:rPr>
              <w:t>0.438</w:t>
            </w:r>
          </w:p>
        </w:tc>
        <w:tc>
          <w:tcPr>
            <w:tcW w:w="900" w:type="dxa"/>
            <w:shd w:val="clear" w:color="auto" w:fill="F2F2F2"/>
            <w:tcMar>
              <w:top w:w="60" w:type="dxa"/>
              <w:left w:w="100" w:type="dxa"/>
              <w:bottom w:w="60" w:type="dxa"/>
              <w:right w:w="100" w:type="dxa"/>
            </w:tcMar>
            <w:vAlign w:val="center"/>
          </w:tcPr>
          <w:p w14:paraId="74CB694F">
            <w:pPr>
              <w:jc w:val="center"/>
            </w:pPr>
            <w:r>
              <w:rPr>
                <w:b w:val="0"/>
                <w:bCs w:val="0"/>
                <w:color w:val="000000"/>
                <w:sz w:val="18"/>
                <w:szCs w:val="18"/>
              </w:rPr>
              <w:t>0.143</w:t>
            </w:r>
          </w:p>
        </w:tc>
        <w:tc>
          <w:tcPr>
            <w:tcW w:w="1100" w:type="dxa"/>
            <w:shd w:val="clear" w:color="auto" w:fill="F2F2F2"/>
            <w:tcMar>
              <w:top w:w="60" w:type="dxa"/>
              <w:left w:w="100" w:type="dxa"/>
              <w:bottom w:w="60" w:type="dxa"/>
              <w:right w:w="100" w:type="dxa"/>
            </w:tcMar>
            <w:vAlign w:val="center"/>
          </w:tcPr>
          <w:p w14:paraId="695B19DD">
            <w:pPr>
              <w:jc w:val="center"/>
            </w:pPr>
            <w:r>
              <w:rPr>
                <w:b w:val="0"/>
                <w:bCs w:val="0"/>
                <w:color w:val="000000"/>
                <w:sz w:val="18"/>
                <w:szCs w:val="18"/>
              </w:rPr>
              <w:t>0.473</w:t>
            </w:r>
          </w:p>
        </w:tc>
        <w:tc>
          <w:tcPr>
            <w:tcW w:w="1300" w:type="dxa"/>
            <w:shd w:val="clear" w:color="auto" w:fill="F2F2F2"/>
            <w:tcMar>
              <w:top w:w="60" w:type="dxa"/>
              <w:left w:w="100" w:type="dxa"/>
              <w:bottom w:w="60" w:type="dxa"/>
              <w:right w:w="100" w:type="dxa"/>
            </w:tcMar>
            <w:vAlign w:val="center"/>
          </w:tcPr>
          <w:p w14:paraId="5CEBDACD">
            <w:pPr>
              <w:jc w:val="center"/>
            </w:pPr>
            <w:r>
              <w:rPr>
                <w:b w:val="0"/>
                <w:bCs w:val="0"/>
                <w:color w:val="000000"/>
                <w:sz w:val="18"/>
                <w:szCs w:val="18"/>
              </w:rPr>
              <w:t>0.312</w:t>
            </w:r>
          </w:p>
        </w:tc>
      </w:tr>
      <w:tr w14:paraId="4701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72984990">
            <w:pPr>
              <w:jc w:val="center"/>
            </w:pPr>
            <w:r>
              <w:rPr>
                <w:b w:val="0"/>
                <w:bCs w:val="0"/>
                <w:color w:val="000000"/>
                <w:sz w:val="18"/>
                <w:szCs w:val="18"/>
              </w:rPr>
              <w:t>Charbon du maïs (2)</w:t>
            </w:r>
          </w:p>
        </w:tc>
        <w:tc>
          <w:tcPr>
            <w:tcW w:w="800" w:type="dxa"/>
            <w:shd w:val="clear" w:color="auto" w:fill="FFFFFF"/>
            <w:tcMar>
              <w:top w:w="60" w:type="dxa"/>
              <w:left w:w="100" w:type="dxa"/>
              <w:bottom w:w="60" w:type="dxa"/>
              <w:right w:w="100" w:type="dxa"/>
            </w:tcMar>
            <w:vAlign w:val="center"/>
          </w:tcPr>
          <w:p w14:paraId="7BB0DC64">
            <w:pPr>
              <w:jc w:val="center"/>
            </w:pPr>
            <w:r>
              <w:rPr>
                <w:b w:val="0"/>
                <w:bCs w:val="0"/>
                <w:color w:val="000000"/>
                <w:sz w:val="18"/>
                <w:szCs w:val="18"/>
              </w:rPr>
              <w:t>1</w:t>
            </w:r>
          </w:p>
        </w:tc>
        <w:tc>
          <w:tcPr>
            <w:tcW w:w="800" w:type="dxa"/>
            <w:shd w:val="clear" w:color="auto" w:fill="FFFFFF"/>
            <w:tcMar>
              <w:top w:w="60" w:type="dxa"/>
              <w:left w:w="100" w:type="dxa"/>
              <w:bottom w:w="60" w:type="dxa"/>
              <w:right w:w="100" w:type="dxa"/>
            </w:tcMar>
            <w:vAlign w:val="center"/>
          </w:tcPr>
          <w:p w14:paraId="1BFBEEE8">
            <w:pPr>
              <w:jc w:val="center"/>
            </w:pPr>
            <w:r>
              <w:rPr>
                <w:b w:val="0"/>
                <w:bCs w:val="0"/>
                <w:color w:val="000000"/>
                <w:sz w:val="18"/>
                <w:szCs w:val="18"/>
              </w:rPr>
              <w:t>1</w:t>
            </w:r>
          </w:p>
        </w:tc>
        <w:tc>
          <w:tcPr>
            <w:tcW w:w="900" w:type="dxa"/>
            <w:shd w:val="clear" w:color="auto" w:fill="FFFFFF"/>
            <w:tcMar>
              <w:top w:w="60" w:type="dxa"/>
              <w:left w:w="100" w:type="dxa"/>
              <w:bottom w:w="60" w:type="dxa"/>
              <w:right w:w="100" w:type="dxa"/>
            </w:tcMar>
            <w:vAlign w:val="center"/>
          </w:tcPr>
          <w:p w14:paraId="34550E2F">
            <w:pPr>
              <w:jc w:val="center"/>
            </w:pPr>
            <w:r>
              <w:rPr>
                <w:b w:val="0"/>
                <w:bCs w:val="0"/>
                <w:color w:val="000000"/>
                <w:sz w:val="18"/>
                <w:szCs w:val="18"/>
              </w:rPr>
              <w:t>0.000</w:t>
            </w:r>
          </w:p>
        </w:tc>
        <w:tc>
          <w:tcPr>
            <w:tcW w:w="900" w:type="dxa"/>
            <w:shd w:val="clear" w:color="auto" w:fill="FFFFFF"/>
            <w:tcMar>
              <w:top w:w="60" w:type="dxa"/>
              <w:left w:w="100" w:type="dxa"/>
              <w:bottom w:w="60" w:type="dxa"/>
              <w:right w:w="100" w:type="dxa"/>
            </w:tcMar>
            <w:vAlign w:val="center"/>
          </w:tcPr>
          <w:p w14:paraId="4BF1224A">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4621AB1B">
            <w:pPr>
              <w:jc w:val="center"/>
            </w:pPr>
            <w:r>
              <w:rPr>
                <w:b w:val="0"/>
                <w:bCs w:val="0"/>
                <w:color w:val="000000"/>
                <w:sz w:val="18"/>
                <w:szCs w:val="18"/>
              </w:rPr>
              <w:t>0.000</w:t>
            </w:r>
          </w:p>
        </w:tc>
        <w:tc>
          <w:tcPr>
            <w:tcW w:w="1300" w:type="dxa"/>
            <w:shd w:val="clear" w:color="auto" w:fill="FFFFFF"/>
            <w:tcMar>
              <w:top w:w="60" w:type="dxa"/>
              <w:left w:w="100" w:type="dxa"/>
              <w:bottom w:w="60" w:type="dxa"/>
              <w:right w:w="100" w:type="dxa"/>
            </w:tcMar>
            <w:vAlign w:val="center"/>
          </w:tcPr>
          <w:p w14:paraId="404C0E9F">
            <w:pPr>
              <w:jc w:val="center"/>
            </w:pPr>
            <w:r>
              <w:rPr>
                <w:b w:val="0"/>
                <w:bCs w:val="0"/>
                <w:color w:val="000000"/>
                <w:sz w:val="18"/>
                <w:szCs w:val="18"/>
              </w:rPr>
              <w:t>0.000</w:t>
            </w:r>
          </w:p>
        </w:tc>
      </w:tr>
      <w:tr w14:paraId="32A0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1618D649">
            <w:pPr>
              <w:jc w:val="center"/>
            </w:pPr>
            <w:r>
              <w:rPr>
                <w:b w:val="0"/>
                <w:bCs w:val="0"/>
                <w:color w:val="000000"/>
                <w:sz w:val="18"/>
                <w:szCs w:val="18"/>
              </w:rPr>
              <w:t>Stries du maïs</w:t>
            </w:r>
          </w:p>
        </w:tc>
        <w:tc>
          <w:tcPr>
            <w:tcW w:w="800" w:type="dxa"/>
            <w:shd w:val="clear" w:color="auto" w:fill="F2F2F2"/>
            <w:tcMar>
              <w:top w:w="60" w:type="dxa"/>
              <w:left w:w="100" w:type="dxa"/>
              <w:bottom w:w="60" w:type="dxa"/>
              <w:right w:w="100" w:type="dxa"/>
            </w:tcMar>
            <w:vAlign w:val="center"/>
          </w:tcPr>
          <w:p w14:paraId="34A9040C">
            <w:pPr>
              <w:jc w:val="center"/>
            </w:pPr>
            <w:r>
              <w:rPr>
                <w:b w:val="0"/>
                <w:bCs w:val="0"/>
                <w:color w:val="000000"/>
                <w:sz w:val="18"/>
                <w:szCs w:val="18"/>
              </w:rPr>
              <w:t>40</w:t>
            </w:r>
          </w:p>
        </w:tc>
        <w:tc>
          <w:tcPr>
            <w:tcW w:w="800" w:type="dxa"/>
            <w:shd w:val="clear" w:color="auto" w:fill="F2F2F2"/>
            <w:tcMar>
              <w:top w:w="60" w:type="dxa"/>
              <w:left w:w="100" w:type="dxa"/>
              <w:bottom w:w="60" w:type="dxa"/>
              <w:right w:w="100" w:type="dxa"/>
            </w:tcMar>
            <w:vAlign w:val="center"/>
          </w:tcPr>
          <w:p w14:paraId="2DE73E8D">
            <w:pPr>
              <w:jc w:val="center"/>
            </w:pPr>
            <w:r>
              <w:rPr>
                <w:b w:val="0"/>
                <w:bCs w:val="0"/>
                <w:color w:val="000000"/>
                <w:sz w:val="18"/>
                <w:szCs w:val="18"/>
              </w:rPr>
              <w:t>51</w:t>
            </w:r>
          </w:p>
        </w:tc>
        <w:tc>
          <w:tcPr>
            <w:tcW w:w="900" w:type="dxa"/>
            <w:shd w:val="clear" w:color="auto" w:fill="F2F2F2"/>
            <w:tcMar>
              <w:top w:w="60" w:type="dxa"/>
              <w:left w:w="100" w:type="dxa"/>
              <w:bottom w:w="60" w:type="dxa"/>
              <w:right w:w="100" w:type="dxa"/>
            </w:tcMar>
            <w:vAlign w:val="center"/>
          </w:tcPr>
          <w:p w14:paraId="4C1916B0">
            <w:pPr>
              <w:jc w:val="center"/>
            </w:pPr>
            <w:r>
              <w:rPr>
                <w:b w:val="0"/>
                <w:bCs w:val="0"/>
                <w:color w:val="000000"/>
                <w:sz w:val="18"/>
                <w:szCs w:val="18"/>
              </w:rPr>
              <w:t>0.480</w:t>
            </w:r>
          </w:p>
        </w:tc>
        <w:tc>
          <w:tcPr>
            <w:tcW w:w="900" w:type="dxa"/>
            <w:shd w:val="clear" w:color="auto" w:fill="F2F2F2"/>
            <w:tcMar>
              <w:top w:w="60" w:type="dxa"/>
              <w:left w:w="100" w:type="dxa"/>
              <w:bottom w:w="60" w:type="dxa"/>
              <w:right w:w="100" w:type="dxa"/>
            </w:tcMar>
            <w:vAlign w:val="center"/>
          </w:tcPr>
          <w:p w14:paraId="19372A1F">
            <w:pPr>
              <w:jc w:val="center"/>
            </w:pPr>
            <w:r>
              <w:rPr>
                <w:b w:val="0"/>
                <w:bCs w:val="0"/>
                <w:color w:val="000000"/>
                <w:sz w:val="18"/>
                <w:szCs w:val="18"/>
              </w:rPr>
              <w:t>0.843</w:t>
            </w:r>
          </w:p>
        </w:tc>
        <w:tc>
          <w:tcPr>
            <w:tcW w:w="1100" w:type="dxa"/>
            <w:shd w:val="clear" w:color="auto" w:fill="F2F2F2"/>
            <w:tcMar>
              <w:top w:w="60" w:type="dxa"/>
              <w:left w:w="100" w:type="dxa"/>
              <w:bottom w:w="60" w:type="dxa"/>
              <w:right w:w="100" w:type="dxa"/>
            </w:tcMar>
            <w:vAlign w:val="center"/>
          </w:tcPr>
          <w:p w14:paraId="3976606E">
            <w:pPr>
              <w:jc w:val="center"/>
            </w:pPr>
            <w:r>
              <w:rPr>
                <w:b w:val="0"/>
                <w:bCs w:val="0"/>
                <w:color w:val="000000"/>
                <w:sz w:val="18"/>
                <w:szCs w:val="18"/>
              </w:rPr>
              <w:t>0.733</w:t>
            </w:r>
          </w:p>
        </w:tc>
        <w:tc>
          <w:tcPr>
            <w:tcW w:w="1300" w:type="dxa"/>
            <w:shd w:val="clear" w:color="auto" w:fill="F2F2F2"/>
            <w:tcMar>
              <w:top w:w="60" w:type="dxa"/>
              <w:left w:w="100" w:type="dxa"/>
              <w:bottom w:w="60" w:type="dxa"/>
              <w:right w:w="100" w:type="dxa"/>
            </w:tcMar>
            <w:vAlign w:val="center"/>
          </w:tcPr>
          <w:p w14:paraId="734A857C">
            <w:pPr>
              <w:jc w:val="center"/>
            </w:pPr>
            <w:r>
              <w:rPr>
                <w:b w:val="0"/>
                <w:bCs w:val="0"/>
                <w:color w:val="000000"/>
                <w:sz w:val="18"/>
                <w:szCs w:val="18"/>
              </w:rPr>
              <w:t>0.520</w:t>
            </w:r>
          </w:p>
        </w:tc>
      </w:tr>
      <w:tr w14:paraId="177C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580704FC">
            <w:pPr>
              <w:jc w:val="center"/>
            </w:pPr>
            <w:r>
              <w:rPr>
                <w:b w:val="0"/>
                <w:bCs w:val="0"/>
                <w:color w:val="000000"/>
                <w:sz w:val="18"/>
                <w:szCs w:val="18"/>
              </w:rPr>
              <w:t>Rayures du maïs</w:t>
            </w:r>
          </w:p>
        </w:tc>
        <w:tc>
          <w:tcPr>
            <w:tcW w:w="800" w:type="dxa"/>
            <w:shd w:val="clear" w:color="auto" w:fill="FFFFFF"/>
            <w:tcMar>
              <w:top w:w="60" w:type="dxa"/>
              <w:left w:w="100" w:type="dxa"/>
              <w:bottom w:w="60" w:type="dxa"/>
              <w:right w:w="100" w:type="dxa"/>
            </w:tcMar>
            <w:vAlign w:val="center"/>
          </w:tcPr>
          <w:p w14:paraId="48A491C1">
            <w:pPr>
              <w:jc w:val="center"/>
            </w:pPr>
            <w:r>
              <w:rPr>
                <w:b w:val="0"/>
                <w:bCs w:val="0"/>
                <w:color w:val="000000"/>
                <w:sz w:val="18"/>
                <w:szCs w:val="18"/>
              </w:rPr>
              <w:t>25</w:t>
            </w:r>
          </w:p>
        </w:tc>
        <w:tc>
          <w:tcPr>
            <w:tcW w:w="800" w:type="dxa"/>
            <w:shd w:val="clear" w:color="auto" w:fill="FFFFFF"/>
            <w:tcMar>
              <w:top w:w="60" w:type="dxa"/>
              <w:left w:w="100" w:type="dxa"/>
              <w:bottom w:w="60" w:type="dxa"/>
              <w:right w:w="100" w:type="dxa"/>
            </w:tcMar>
            <w:vAlign w:val="center"/>
          </w:tcPr>
          <w:p w14:paraId="75FD3B1E">
            <w:pPr>
              <w:jc w:val="center"/>
            </w:pPr>
            <w:r>
              <w:rPr>
                <w:b w:val="0"/>
                <w:bCs w:val="0"/>
                <w:color w:val="000000"/>
                <w:sz w:val="18"/>
                <w:szCs w:val="18"/>
              </w:rPr>
              <w:t>43</w:t>
            </w:r>
          </w:p>
        </w:tc>
        <w:tc>
          <w:tcPr>
            <w:tcW w:w="900" w:type="dxa"/>
            <w:shd w:val="clear" w:color="auto" w:fill="FFFFFF"/>
            <w:tcMar>
              <w:top w:w="60" w:type="dxa"/>
              <w:left w:w="100" w:type="dxa"/>
              <w:bottom w:w="60" w:type="dxa"/>
              <w:right w:w="100" w:type="dxa"/>
            </w:tcMar>
            <w:vAlign w:val="center"/>
          </w:tcPr>
          <w:p w14:paraId="28DC1527">
            <w:pPr>
              <w:jc w:val="center"/>
            </w:pPr>
            <w:r>
              <w:rPr>
                <w:b w:val="0"/>
                <w:bCs w:val="0"/>
                <w:color w:val="000000"/>
                <w:sz w:val="18"/>
                <w:szCs w:val="18"/>
              </w:rPr>
              <w:t>0.323</w:t>
            </w:r>
          </w:p>
        </w:tc>
        <w:tc>
          <w:tcPr>
            <w:tcW w:w="900" w:type="dxa"/>
            <w:shd w:val="clear" w:color="auto" w:fill="FFFFFF"/>
            <w:tcMar>
              <w:top w:w="60" w:type="dxa"/>
              <w:left w:w="100" w:type="dxa"/>
              <w:bottom w:w="60" w:type="dxa"/>
              <w:right w:w="100" w:type="dxa"/>
            </w:tcMar>
            <w:vAlign w:val="center"/>
          </w:tcPr>
          <w:p w14:paraId="4F9A7707">
            <w:pPr>
              <w:jc w:val="center"/>
            </w:pPr>
            <w:r>
              <w:rPr>
                <w:b w:val="0"/>
                <w:bCs w:val="0"/>
                <w:color w:val="000000"/>
                <w:sz w:val="18"/>
                <w:szCs w:val="18"/>
              </w:rPr>
              <w:t>0.651</w:t>
            </w:r>
          </w:p>
        </w:tc>
        <w:tc>
          <w:tcPr>
            <w:tcW w:w="1100" w:type="dxa"/>
            <w:shd w:val="clear" w:color="auto" w:fill="FFFFFF"/>
            <w:tcMar>
              <w:top w:w="60" w:type="dxa"/>
              <w:left w:w="100" w:type="dxa"/>
              <w:bottom w:w="60" w:type="dxa"/>
              <w:right w:w="100" w:type="dxa"/>
            </w:tcMar>
            <w:vAlign w:val="center"/>
          </w:tcPr>
          <w:p w14:paraId="79164CA9">
            <w:pPr>
              <w:jc w:val="center"/>
            </w:pPr>
            <w:r>
              <w:rPr>
                <w:b w:val="0"/>
                <w:bCs w:val="0"/>
                <w:color w:val="000000"/>
                <w:sz w:val="18"/>
                <w:szCs w:val="18"/>
              </w:rPr>
              <w:t>0.603</w:t>
            </w:r>
          </w:p>
        </w:tc>
        <w:tc>
          <w:tcPr>
            <w:tcW w:w="1300" w:type="dxa"/>
            <w:shd w:val="clear" w:color="auto" w:fill="FFFFFF"/>
            <w:tcMar>
              <w:top w:w="60" w:type="dxa"/>
              <w:left w:w="100" w:type="dxa"/>
              <w:bottom w:w="60" w:type="dxa"/>
              <w:right w:w="100" w:type="dxa"/>
            </w:tcMar>
            <w:vAlign w:val="center"/>
          </w:tcPr>
          <w:p w14:paraId="211DFDA7">
            <w:pPr>
              <w:jc w:val="center"/>
            </w:pPr>
            <w:r>
              <w:rPr>
                <w:b w:val="0"/>
                <w:bCs w:val="0"/>
                <w:color w:val="000000"/>
                <w:sz w:val="18"/>
                <w:szCs w:val="18"/>
              </w:rPr>
              <w:t>0.365</w:t>
            </w:r>
          </w:p>
        </w:tc>
      </w:tr>
      <w:tr w14:paraId="0841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2E3D377">
            <w:pPr>
              <w:jc w:val="center"/>
            </w:pPr>
            <w:r>
              <w:rPr>
                <w:b w:val="0"/>
                <w:bCs w:val="0"/>
                <w:color w:val="000000"/>
                <w:sz w:val="18"/>
                <w:szCs w:val="18"/>
              </w:rPr>
              <w:t>Taches jaunes du maïs</w:t>
            </w:r>
          </w:p>
        </w:tc>
        <w:tc>
          <w:tcPr>
            <w:tcW w:w="800" w:type="dxa"/>
            <w:shd w:val="clear" w:color="auto" w:fill="F2F2F2"/>
            <w:tcMar>
              <w:top w:w="60" w:type="dxa"/>
              <w:left w:w="100" w:type="dxa"/>
              <w:bottom w:w="60" w:type="dxa"/>
              <w:right w:w="100" w:type="dxa"/>
            </w:tcMar>
            <w:vAlign w:val="center"/>
          </w:tcPr>
          <w:p w14:paraId="6924BDDB">
            <w:pPr>
              <w:jc w:val="center"/>
            </w:pPr>
            <w:r>
              <w:rPr>
                <w:b w:val="0"/>
                <w:bCs w:val="0"/>
                <w:color w:val="000000"/>
                <w:sz w:val="18"/>
                <w:szCs w:val="18"/>
              </w:rPr>
              <w:t>2</w:t>
            </w:r>
          </w:p>
        </w:tc>
        <w:tc>
          <w:tcPr>
            <w:tcW w:w="800" w:type="dxa"/>
            <w:shd w:val="clear" w:color="auto" w:fill="F2F2F2"/>
            <w:tcMar>
              <w:top w:w="60" w:type="dxa"/>
              <w:left w:w="100" w:type="dxa"/>
              <w:bottom w:w="60" w:type="dxa"/>
              <w:right w:w="100" w:type="dxa"/>
            </w:tcMar>
            <w:vAlign w:val="center"/>
          </w:tcPr>
          <w:p w14:paraId="44DE353C">
            <w:pPr>
              <w:jc w:val="center"/>
            </w:pPr>
            <w:r>
              <w:rPr>
                <w:b w:val="0"/>
                <w:bCs w:val="0"/>
                <w:color w:val="000000"/>
                <w:sz w:val="18"/>
                <w:szCs w:val="18"/>
              </w:rPr>
              <w:t>2</w:t>
            </w:r>
          </w:p>
        </w:tc>
        <w:tc>
          <w:tcPr>
            <w:tcW w:w="900" w:type="dxa"/>
            <w:shd w:val="clear" w:color="auto" w:fill="F2F2F2"/>
            <w:tcMar>
              <w:top w:w="60" w:type="dxa"/>
              <w:left w:w="100" w:type="dxa"/>
              <w:bottom w:w="60" w:type="dxa"/>
              <w:right w:w="100" w:type="dxa"/>
            </w:tcMar>
            <w:vAlign w:val="center"/>
          </w:tcPr>
          <w:p w14:paraId="626B7A02">
            <w:pPr>
              <w:jc w:val="center"/>
            </w:pPr>
            <w:r>
              <w:rPr>
                <w:b w:val="0"/>
                <w:bCs w:val="0"/>
                <w:color w:val="000000"/>
                <w:sz w:val="18"/>
                <w:szCs w:val="18"/>
              </w:rPr>
              <w:t>0.501</w:t>
            </w:r>
          </w:p>
        </w:tc>
        <w:tc>
          <w:tcPr>
            <w:tcW w:w="900" w:type="dxa"/>
            <w:shd w:val="clear" w:color="auto" w:fill="F2F2F2"/>
            <w:tcMar>
              <w:top w:w="60" w:type="dxa"/>
              <w:left w:w="100" w:type="dxa"/>
              <w:bottom w:w="60" w:type="dxa"/>
              <w:right w:w="100" w:type="dxa"/>
            </w:tcMar>
            <w:vAlign w:val="center"/>
          </w:tcPr>
          <w:p w14:paraId="5434C12D">
            <w:pPr>
              <w:jc w:val="center"/>
            </w:pPr>
            <w:r>
              <w:rPr>
                <w:b w:val="0"/>
                <w:bCs w:val="0"/>
                <w:color w:val="000000"/>
                <w:sz w:val="18"/>
                <w:szCs w:val="18"/>
              </w:rPr>
              <w:t>1.000</w:t>
            </w:r>
          </w:p>
        </w:tc>
        <w:tc>
          <w:tcPr>
            <w:tcW w:w="1100" w:type="dxa"/>
            <w:shd w:val="clear" w:color="auto" w:fill="F2F2F2"/>
            <w:tcMar>
              <w:top w:w="60" w:type="dxa"/>
              <w:left w:w="100" w:type="dxa"/>
              <w:bottom w:w="60" w:type="dxa"/>
              <w:right w:w="100" w:type="dxa"/>
            </w:tcMar>
            <w:vAlign w:val="center"/>
          </w:tcPr>
          <w:p w14:paraId="7FE1CCFC">
            <w:pPr>
              <w:jc w:val="center"/>
            </w:pPr>
            <w:r>
              <w:rPr>
                <w:b w:val="0"/>
                <w:bCs w:val="0"/>
                <w:color w:val="000000"/>
                <w:sz w:val="18"/>
                <w:szCs w:val="18"/>
              </w:rPr>
              <w:t>0.663</w:t>
            </w:r>
          </w:p>
        </w:tc>
        <w:tc>
          <w:tcPr>
            <w:tcW w:w="1300" w:type="dxa"/>
            <w:shd w:val="clear" w:color="auto" w:fill="F2F2F2"/>
            <w:tcMar>
              <w:top w:w="60" w:type="dxa"/>
              <w:left w:w="100" w:type="dxa"/>
              <w:bottom w:w="60" w:type="dxa"/>
              <w:right w:w="100" w:type="dxa"/>
            </w:tcMar>
            <w:vAlign w:val="center"/>
          </w:tcPr>
          <w:p w14:paraId="1167DA6E">
            <w:pPr>
              <w:jc w:val="center"/>
            </w:pPr>
            <w:r>
              <w:rPr>
                <w:b w:val="0"/>
                <w:bCs w:val="0"/>
                <w:color w:val="000000"/>
                <w:sz w:val="18"/>
                <w:szCs w:val="18"/>
              </w:rPr>
              <w:t>0.663</w:t>
            </w:r>
          </w:p>
        </w:tc>
      </w:tr>
      <w:tr w14:paraId="2AF1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2EF120CE">
            <w:pPr>
              <w:jc w:val="center"/>
            </w:pPr>
            <w:r>
              <w:rPr>
                <w:b w:val="0"/>
                <w:bCs w:val="0"/>
                <w:color w:val="000000"/>
                <w:sz w:val="18"/>
                <w:szCs w:val="18"/>
              </w:rPr>
              <w:t>Jaunissement du maïs</w:t>
            </w:r>
          </w:p>
        </w:tc>
        <w:tc>
          <w:tcPr>
            <w:tcW w:w="800" w:type="dxa"/>
            <w:shd w:val="clear" w:color="auto" w:fill="FFFFFF"/>
            <w:tcMar>
              <w:top w:w="60" w:type="dxa"/>
              <w:left w:w="100" w:type="dxa"/>
              <w:bottom w:w="60" w:type="dxa"/>
              <w:right w:w="100" w:type="dxa"/>
            </w:tcMar>
            <w:vAlign w:val="center"/>
          </w:tcPr>
          <w:p w14:paraId="0CAEB536">
            <w:pPr>
              <w:jc w:val="center"/>
            </w:pPr>
            <w:r>
              <w:rPr>
                <w:b w:val="0"/>
                <w:bCs w:val="0"/>
                <w:color w:val="000000"/>
                <w:sz w:val="18"/>
                <w:szCs w:val="18"/>
              </w:rPr>
              <w:t>44</w:t>
            </w:r>
          </w:p>
        </w:tc>
        <w:tc>
          <w:tcPr>
            <w:tcW w:w="800" w:type="dxa"/>
            <w:shd w:val="clear" w:color="auto" w:fill="FFFFFF"/>
            <w:tcMar>
              <w:top w:w="60" w:type="dxa"/>
              <w:left w:w="100" w:type="dxa"/>
              <w:bottom w:w="60" w:type="dxa"/>
              <w:right w:w="100" w:type="dxa"/>
            </w:tcMar>
            <w:vAlign w:val="center"/>
          </w:tcPr>
          <w:p w14:paraId="50E9D1A4">
            <w:pPr>
              <w:jc w:val="center"/>
            </w:pPr>
            <w:r>
              <w:rPr>
                <w:b w:val="0"/>
                <w:bCs w:val="0"/>
                <w:color w:val="000000"/>
                <w:sz w:val="18"/>
                <w:szCs w:val="18"/>
              </w:rPr>
              <w:t>80</w:t>
            </w:r>
          </w:p>
        </w:tc>
        <w:tc>
          <w:tcPr>
            <w:tcW w:w="900" w:type="dxa"/>
            <w:shd w:val="clear" w:color="auto" w:fill="FFFFFF"/>
            <w:tcMar>
              <w:top w:w="60" w:type="dxa"/>
              <w:left w:w="100" w:type="dxa"/>
              <w:bottom w:w="60" w:type="dxa"/>
              <w:right w:w="100" w:type="dxa"/>
            </w:tcMar>
            <w:vAlign w:val="center"/>
          </w:tcPr>
          <w:p w14:paraId="3F3ABD33">
            <w:pPr>
              <w:jc w:val="center"/>
            </w:pPr>
            <w:r>
              <w:rPr>
                <w:b w:val="0"/>
                <w:bCs w:val="0"/>
                <w:color w:val="000000"/>
                <w:sz w:val="18"/>
                <w:szCs w:val="18"/>
              </w:rPr>
              <w:t>0.576</w:t>
            </w:r>
          </w:p>
        </w:tc>
        <w:tc>
          <w:tcPr>
            <w:tcW w:w="900" w:type="dxa"/>
            <w:shd w:val="clear" w:color="auto" w:fill="FFFFFF"/>
            <w:tcMar>
              <w:top w:w="60" w:type="dxa"/>
              <w:left w:w="100" w:type="dxa"/>
              <w:bottom w:w="60" w:type="dxa"/>
              <w:right w:w="100" w:type="dxa"/>
            </w:tcMar>
            <w:vAlign w:val="center"/>
          </w:tcPr>
          <w:p w14:paraId="563F0506">
            <w:pPr>
              <w:jc w:val="center"/>
            </w:pPr>
            <w:r>
              <w:rPr>
                <w:b w:val="0"/>
                <w:bCs w:val="0"/>
                <w:color w:val="000000"/>
                <w:sz w:val="18"/>
                <w:szCs w:val="18"/>
              </w:rPr>
              <w:t>0.713</w:t>
            </w:r>
          </w:p>
        </w:tc>
        <w:tc>
          <w:tcPr>
            <w:tcW w:w="1100" w:type="dxa"/>
            <w:shd w:val="clear" w:color="auto" w:fill="FFFFFF"/>
            <w:tcMar>
              <w:top w:w="60" w:type="dxa"/>
              <w:left w:w="100" w:type="dxa"/>
              <w:bottom w:w="60" w:type="dxa"/>
              <w:right w:w="100" w:type="dxa"/>
            </w:tcMar>
            <w:vAlign w:val="center"/>
          </w:tcPr>
          <w:p w14:paraId="7BD1C6D5">
            <w:pPr>
              <w:jc w:val="center"/>
            </w:pPr>
            <w:r>
              <w:rPr>
                <w:b w:val="0"/>
                <w:bCs w:val="0"/>
                <w:color w:val="000000"/>
                <w:sz w:val="18"/>
                <w:szCs w:val="18"/>
              </w:rPr>
              <w:t>0.632</w:t>
            </w:r>
          </w:p>
        </w:tc>
        <w:tc>
          <w:tcPr>
            <w:tcW w:w="1300" w:type="dxa"/>
            <w:shd w:val="clear" w:color="auto" w:fill="FFFFFF"/>
            <w:tcMar>
              <w:top w:w="60" w:type="dxa"/>
              <w:left w:w="100" w:type="dxa"/>
              <w:bottom w:w="60" w:type="dxa"/>
              <w:right w:w="100" w:type="dxa"/>
            </w:tcMar>
            <w:vAlign w:val="center"/>
          </w:tcPr>
          <w:p w14:paraId="63B7E2AA">
            <w:pPr>
              <w:jc w:val="center"/>
            </w:pPr>
            <w:r>
              <w:rPr>
                <w:b w:val="0"/>
                <w:bCs w:val="0"/>
                <w:color w:val="000000"/>
                <w:sz w:val="18"/>
                <w:szCs w:val="18"/>
              </w:rPr>
              <w:t>0.354</w:t>
            </w:r>
          </w:p>
        </w:tc>
      </w:tr>
      <w:tr w14:paraId="4CD1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29B419B">
            <w:pPr>
              <w:jc w:val="center"/>
            </w:pPr>
            <w:r>
              <w:rPr>
                <w:b w:val="0"/>
                <w:bCs w:val="0"/>
                <w:color w:val="000000"/>
                <w:sz w:val="18"/>
                <w:szCs w:val="18"/>
              </w:rPr>
              <w:t>Brûlure des feuilles du maïs</w:t>
            </w:r>
          </w:p>
        </w:tc>
        <w:tc>
          <w:tcPr>
            <w:tcW w:w="800" w:type="dxa"/>
            <w:shd w:val="clear" w:color="auto" w:fill="F2F2F2"/>
            <w:tcMar>
              <w:top w:w="60" w:type="dxa"/>
              <w:left w:w="100" w:type="dxa"/>
              <w:bottom w:w="60" w:type="dxa"/>
              <w:right w:w="100" w:type="dxa"/>
            </w:tcMar>
            <w:vAlign w:val="center"/>
          </w:tcPr>
          <w:p w14:paraId="2C2C2DD1">
            <w:pPr>
              <w:jc w:val="center"/>
            </w:pPr>
            <w:r>
              <w:rPr>
                <w:b w:val="0"/>
                <w:bCs w:val="0"/>
                <w:color w:val="000000"/>
                <w:sz w:val="18"/>
                <w:szCs w:val="18"/>
              </w:rPr>
              <w:t>167</w:t>
            </w:r>
          </w:p>
        </w:tc>
        <w:tc>
          <w:tcPr>
            <w:tcW w:w="800" w:type="dxa"/>
            <w:shd w:val="clear" w:color="auto" w:fill="F2F2F2"/>
            <w:tcMar>
              <w:top w:w="60" w:type="dxa"/>
              <w:left w:w="100" w:type="dxa"/>
              <w:bottom w:w="60" w:type="dxa"/>
              <w:right w:w="100" w:type="dxa"/>
            </w:tcMar>
            <w:vAlign w:val="center"/>
          </w:tcPr>
          <w:p w14:paraId="55A51F30">
            <w:pPr>
              <w:jc w:val="center"/>
            </w:pPr>
            <w:r>
              <w:rPr>
                <w:b w:val="0"/>
                <w:bCs w:val="0"/>
                <w:color w:val="000000"/>
                <w:sz w:val="18"/>
                <w:szCs w:val="18"/>
              </w:rPr>
              <w:t>264</w:t>
            </w:r>
          </w:p>
        </w:tc>
        <w:tc>
          <w:tcPr>
            <w:tcW w:w="900" w:type="dxa"/>
            <w:shd w:val="clear" w:color="auto" w:fill="F2F2F2"/>
            <w:tcMar>
              <w:top w:w="60" w:type="dxa"/>
              <w:left w:w="100" w:type="dxa"/>
              <w:bottom w:w="60" w:type="dxa"/>
              <w:right w:w="100" w:type="dxa"/>
            </w:tcMar>
            <w:vAlign w:val="center"/>
          </w:tcPr>
          <w:p w14:paraId="4439CA87">
            <w:pPr>
              <w:jc w:val="center"/>
            </w:pPr>
            <w:r>
              <w:rPr>
                <w:b w:val="0"/>
                <w:bCs w:val="0"/>
                <w:color w:val="000000"/>
                <w:sz w:val="18"/>
                <w:szCs w:val="18"/>
              </w:rPr>
              <w:t>0.643</w:t>
            </w:r>
          </w:p>
        </w:tc>
        <w:tc>
          <w:tcPr>
            <w:tcW w:w="900" w:type="dxa"/>
            <w:shd w:val="clear" w:color="auto" w:fill="F2F2F2"/>
            <w:tcMar>
              <w:top w:w="60" w:type="dxa"/>
              <w:left w:w="100" w:type="dxa"/>
              <w:bottom w:w="60" w:type="dxa"/>
              <w:right w:w="100" w:type="dxa"/>
            </w:tcMar>
            <w:vAlign w:val="center"/>
          </w:tcPr>
          <w:p w14:paraId="5709ABAA">
            <w:pPr>
              <w:jc w:val="center"/>
            </w:pPr>
            <w:r>
              <w:rPr>
                <w:b w:val="0"/>
                <w:bCs w:val="0"/>
                <w:color w:val="000000"/>
                <w:sz w:val="18"/>
                <w:szCs w:val="18"/>
              </w:rPr>
              <w:t>0.758</w:t>
            </w:r>
          </w:p>
        </w:tc>
        <w:tc>
          <w:tcPr>
            <w:tcW w:w="1100" w:type="dxa"/>
            <w:shd w:val="clear" w:color="auto" w:fill="F2F2F2"/>
            <w:tcMar>
              <w:top w:w="60" w:type="dxa"/>
              <w:left w:w="100" w:type="dxa"/>
              <w:bottom w:w="60" w:type="dxa"/>
              <w:right w:w="100" w:type="dxa"/>
            </w:tcMar>
            <w:vAlign w:val="center"/>
          </w:tcPr>
          <w:p w14:paraId="388F7047">
            <w:pPr>
              <w:jc w:val="center"/>
            </w:pPr>
            <w:r>
              <w:rPr>
                <w:b w:val="0"/>
                <w:bCs w:val="0"/>
                <w:color w:val="000000"/>
                <w:sz w:val="18"/>
                <w:szCs w:val="18"/>
              </w:rPr>
              <w:t>0.740</w:t>
            </w:r>
          </w:p>
        </w:tc>
        <w:tc>
          <w:tcPr>
            <w:tcW w:w="1300" w:type="dxa"/>
            <w:shd w:val="clear" w:color="auto" w:fill="F2F2F2"/>
            <w:tcMar>
              <w:top w:w="60" w:type="dxa"/>
              <w:left w:w="100" w:type="dxa"/>
              <w:bottom w:w="60" w:type="dxa"/>
              <w:right w:w="100" w:type="dxa"/>
            </w:tcMar>
            <w:vAlign w:val="center"/>
          </w:tcPr>
          <w:p w14:paraId="17889878">
            <w:pPr>
              <w:jc w:val="center"/>
            </w:pPr>
            <w:r>
              <w:rPr>
                <w:b w:val="0"/>
                <w:bCs w:val="0"/>
                <w:color w:val="000000"/>
                <w:sz w:val="18"/>
                <w:szCs w:val="18"/>
              </w:rPr>
              <w:t>0.500</w:t>
            </w:r>
          </w:p>
        </w:tc>
      </w:tr>
      <w:tr w14:paraId="1B10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062C79DC">
            <w:pPr>
              <w:jc w:val="center"/>
            </w:pPr>
            <w:r>
              <w:rPr>
                <w:b w:val="0"/>
                <w:bCs w:val="0"/>
                <w:color w:val="000000"/>
                <w:sz w:val="18"/>
                <w:szCs w:val="18"/>
              </w:rPr>
              <w:t>Rouille des feuilles du maïs</w:t>
            </w:r>
          </w:p>
        </w:tc>
        <w:tc>
          <w:tcPr>
            <w:tcW w:w="800" w:type="dxa"/>
            <w:shd w:val="clear" w:color="auto" w:fill="FFFFFF"/>
            <w:tcMar>
              <w:top w:w="60" w:type="dxa"/>
              <w:left w:w="100" w:type="dxa"/>
              <w:bottom w:w="60" w:type="dxa"/>
              <w:right w:w="100" w:type="dxa"/>
            </w:tcMar>
            <w:vAlign w:val="center"/>
          </w:tcPr>
          <w:p w14:paraId="25CBB3D8">
            <w:pPr>
              <w:jc w:val="center"/>
            </w:pPr>
            <w:r>
              <w:rPr>
                <w:b w:val="0"/>
                <w:bCs w:val="0"/>
                <w:color w:val="000000"/>
                <w:sz w:val="18"/>
                <w:szCs w:val="18"/>
              </w:rPr>
              <w:t>3</w:t>
            </w:r>
          </w:p>
        </w:tc>
        <w:tc>
          <w:tcPr>
            <w:tcW w:w="800" w:type="dxa"/>
            <w:shd w:val="clear" w:color="auto" w:fill="FFFFFF"/>
            <w:tcMar>
              <w:top w:w="60" w:type="dxa"/>
              <w:left w:w="100" w:type="dxa"/>
              <w:bottom w:w="60" w:type="dxa"/>
              <w:right w:w="100" w:type="dxa"/>
            </w:tcMar>
            <w:vAlign w:val="center"/>
          </w:tcPr>
          <w:p w14:paraId="32BC3F04">
            <w:pPr>
              <w:jc w:val="center"/>
            </w:pPr>
            <w:r>
              <w:rPr>
                <w:b w:val="0"/>
                <w:bCs w:val="0"/>
                <w:color w:val="000000"/>
                <w:sz w:val="18"/>
                <w:szCs w:val="18"/>
              </w:rPr>
              <w:t>3</w:t>
            </w:r>
          </w:p>
        </w:tc>
        <w:tc>
          <w:tcPr>
            <w:tcW w:w="900" w:type="dxa"/>
            <w:shd w:val="clear" w:color="auto" w:fill="FFFFFF"/>
            <w:tcMar>
              <w:top w:w="60" w:type="dxa"/>
              <w:left w:w="100" w:type="dxa"/>
              <w:bottom w:w="60" w:type="dxa"/>
              <w:right w:w="100" w:type="dxa"/>
            </w:tcMar>
            <w:vAlign w:val="center"/>
          </w:tcPr>
          <w:p w14:paraId="600D45D5">
            <w:pPr>
              <w:jc w:val="center"/>
            </w:pPr>
            <w:r>
              <w:rPr>
                <w:b w:val="0"/>
                <w:bCs w:val="0"/>
                <w:color w:val="000000"/>
                <w:sz w:val="18"/>
                <w:szCs w:val="18"/>
              </w:rPr>
              <w:t>0.210</w:t>
            </w:r>
          </w:p>
        </w:tc>
        <w:tc>
          <w:tcPr>
            <w:tcW w:w="900" w:type="dxa"/>
            <w:shd w:val="clear" w:color="auto" w:fill="FFFFFF"/>
            <w:tcMar>
              <w:top w:w="60" w:type="dxa"/>
              <w:left w:w="100" w:type="dxa"/>
              <w:bottom w:w="60" w:type="dxa"/>
              <w:right w:w="100" w:type="dxa"/>
            </w:tcMar>
            <w:vAlign w:val="center"/>
          </w:tcPr>
          <w:p w14:paraId="7F9D95F1">
            <w:pPr>
              <w:jc w:val="center"/>
            </w:pPr>
            <w:r>
              <w:rPr>
                <w:b w:val="0"/>
                <w:bCs w:val="0"/>
                <w:color w:val="000000"/>
                <w:sz w:val="18"/>
                <w:szCs w:val="18"/>
              </w:rPr>
              <w:t>0.667</w:t>
            </w:r>
          </w:p>
        </w:tc>
        <w:tc>
          <w:tcPr>
            <w:tcW w:w="1100" w:type="dxa"/>
            <w:shd w:val="clear" w:color="auto" w:fill="FFFFFF"/>
            <w:tcMar>
              <w:top w:w="60" w:type="dxa"/>
              <w:left w:w="100" w:type="dxa"/>
              <w:bottom w:w="60" w:type="dxa"/>
              <w:right w:w="100" w:type="dxa"/>
            </w:tcMar>
            <w:vAlign w:val="center"/>
          </w:tcPr>
          <w:p w14:paraId="3DEF7FC4">
            <w:pPr>
              <w:jc w:val="center"/>
            </w:pPr>
            <w:r>
              <w:rPr>
                <w:b w:val="0"/>
                <w:bCs w:val="0"/>
                <w:color w:val="000000"/>
                <w:sz w:val="18"/>
                <w:szCs w:val="18"/>
              </w:rPr>
              <w:t>0.452</w:t>
            </w:r>
          </w:p>
        </w:tc>
        <w:tc>
          <w:tcPr>
            <w:tcW w:w="1300" w:type="dxa"/>
            <w:shd w:val="clear" w:color="auto" w:fill="FFFFFF"/>
            <w:tcMar>
              <w:top w:w="60" w:type="dxa"/>
              <w:left w:w="100" w:type="dxa"/>
              <w:bottom w:w="60" w:type="dxa"/>
              <w:right w:w="100" w:type="dxa"/>
            </w:tcMar>
            <w:vAlign w:val="center"/>
          </w:tcPr>
          <w:p w14:paraId="46BE4D92">
            <w:pPr>
              <w:jc w:val="center"/>
            </w:pPr>
            <w:r>
              <w:rPr>
                <w:b w:val="0"/>
                <w:bCs w:val="0"/>
                <w:color w:val="000000"/>
                <w:sz w:val="18"/>
                <w:szCs w:val="18"/>
              </w:rPr>
              <w:t>0.451</w:t>
            </w:r>
          </w:p>
        </w:tc>
      </w:tr>
      <w:tr w14:paraId="1970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096CD3A8">
            <w:pPr>
              <w:jc w:val="center"/>
            </w:pPr>
            <w:r>
              <w:rPr>
                <w:b w:val="0"/>
                <w:bCs w:val="0"/>
                <w:color w:val="000000"/>
                <w:sz w:val="18"/>
                <w:szCs w:val="18"/>
              </w:rPr>
              <w:t>Taches brunes de la tomate</w:t>
            </w:r>
          </w:p>
        </w:tc>
        <w:tc>
          <w:tcPr>
            <w:tcW w:w="800" w:type="dxa"/>
            <w:shd w:val="clear" w:color="auto" w:fill="F2F2F2"/>
            <w:tcMar>
              <w:top w:w="60" w:type="dxa"/>
              <w:left w:w="100" w:type="dxa"/>
              <w:bottom w:w="60" w:type="dxa"/>
              <w:right w:w="100" w:type="dxa"/>
            </w:tcMar>
            <w:vAlign w:val="center"/>
          </w:tcPr>
          <w:p w14:paraId="728C871A">
            <w:pPr>
              <w:jc w:val="center"/>
            </w:pPr>
            <w:r>
              <w:rPr>
                <w:b w:val="0"/>
                <w:bCs w:val="0"/>
                <w:color w:val="000000"/>
                <w:sz w:val="18"/>
                <w:szCs w:val="18"/>
              </w:rPr>
              <w:t>143</w:t>
            </w:r>
          </w:p>
        </w:tc>
        <w:tc>
          <w:tcPr>
            <w:tcW w:w="800" w:type="dxa"/>
            <w:shd w:val="clear" w:color="auto" w:fill="F2F2F2"/>
            <w:tcMar>
              <w:top w:w="60" w:type="dxa"/>
              <w:left w:w="100" w:type="dxa"/>
              <w:bottom w:w="60" w:type="dxa"/>
              <w:right w:w="100" w:type="dxa"/>
            </w:tcMar>
            <w:vAlign w:val="center"/>
          </w:tcPr>
          <w:p w14:paraId="165C162D">
            <w:pPr>
              <w:jc w:val="center"/>
            </w:pPr>
            <w:r>
              <w:rPr>
                <w:b w:val="0"/>
                <w:bCs w:val="0"/>
                <w:color w:val="000000"/>
                <w:sz w:val="18"/>
                <w:szCs w:val="18"/>
              </w:rPr>
              <w:t>316</w:t>
            </w:r>
          </w:p>
        </w:tc>
        <w:tc>
          <w:tcPr>
            <w:tcW w:w="900" w:type="dxa"/>
            <w:shd w:val="clear" w:color="auto" w:fill="F2F2F2"/>
            <w:tcMar>
              <w:top w:w="60" w:type="dxa"/>
              <w:left w:w="100" w:type="dxa"/>
              <w:bottom w:w="60" w:type="dxa"/>
              <w:right w:w="100" w:type="dxa"/>
            </w:tcMar>
            <w:vAlign w:val="center"/>
          </w:tcPr>
          <w:p w14:paraId="704C9215">
            <w:pPr>
              <w:jc w:val="center"/>
            </w:pPr>
            <w:r>
              <w:rPr>
                <w:b w:val="0"/>
                <w:bCs w:val="0"/>
                <w:color w:val="000000"/>
                <w:sz w:val="18"/>
                <w:szCs w:val="18"/>
              </w:rPr>
              <w:t>0.764</w:t>
            </w:r>
          </w:p>
        </w:tc>
        <w:tc>
          <w:tcPr>
            <w:tcW w:w="900" w:type="dxa"/>
            <w:shd w:val="clear" w:color="auto" w:fill="F2F2F2"/>
            <w:tcMar>
              <w:top w:w="60" w:type="dxa"/>
              <w:left w:w="100" w:type="dxa"/>
              <w:bottom w:w="60" w:type="dxa"/>
              <w:right w:w="100" w:type="dxa"/>
            </w:tcMar>
            <w:vAlign w:val="center"/>
          </w:tcPr>
          <w:p w14:paraId="5C3D4020">
            <w:pPr>
              <w:jc w:val="center"/>
            </w:pPr>
            <w:r>
              <w:rPr>
                <w:b w:val="0"/>
                <w:bCs w:val="0"/>
                <w:color w:val="000000"/>
                <w:sz w:val="18"/>
                <w:szCs w:val="18"/>
              </w:rPr>
              <w:t>0.862</w:t>
            </w:r>
          </w:p>
        </w:tc>
        <w:tc>
          <w:tcPr>
            <w:tcW w:w="1100" w:type="dxa"/>
            <w:shd w:val="clear" w:color="auto" w:fill="F2F2F2"/>
            <w:tcMar>
              <w:top w:w="60" w:type="dxa"/>
              <w:left w:w="100" w:type="dxa"/>
              <w:bottom w:w="60" w:type="dxa"/>
              <w:right w:w="100" w:type="dxa"/>
            </w:tcMar>
            <w:vAlign w:val="center"/>
          </w:tcPr>
          <w:p w14:paraId="3BC36DC5">
            <w:pPr>
              <w:jc w:val="center"/>
            </w:pPr>
            <w:r>
              <w:rPr>
                <w:b w:val="0"/>
                <w:bCs w:val="0"/>
                <w:color w:val="000000"/>
                <w:sz w:val="18"/>
                <w:szCs w:val="18"/>
              </w:rPr>
              <w:t>0.897</w:t>
            </w:r>
          </w:p>
        </w:tc>
        <w:tc>
          <w:tcPr>
            <w:tcW w:w="1300" w:type="dxa"/>
            <w:shd w:val="clear" w:color="auto" w:fill="F2F2F2"/>
            <w:tcMar>
              <w:top w:w="60" w:type="dxa"/>
              <w:left w:w="100" w:type="dxa"/>
              <w:bottom w:w="60" w:type="dxa"/>
              <w:right w:w="100" w:type="dxa"/>
            </w:tcMar>
            <w:vAlign w:val="center"/>
          </w:tcPr>
          <w:p w14:paraId="5E84F905">
            <w:pPr>
              <w:jc w:val="center"/>
            </w:pPr>
            <w:r>
              <w:rPr>
                <w:b w:val="0"/>
                <w:bCs w:val="0"/>
                <w:color w:val="000000"/>
                <w:sz w:val="18"/>
                <w:szCs w:val="18"/>
              </w:rPr>
              <w:t>0.744</w:t>
            </w:r>
          </w:p>
        </w:tc>
      </w:tr>
      <w:tr w14:paraId="14B5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5F50EC4D">
            <w:pPr>
              <w:jc w:val="center"/>
            </w:pPr>
            <w:r>
              <w:rPr>
                <w:b w:val="0"/>
                <w:bCs w:val="0"/>
                <w:color w:val="000000"/>
                <w:sz w:val="18"/>
                <w:szCs w:val="18"/>
              </w:rPr>
              <w:t>Brûlure des feuilles de la tomate</w:t>
            </w:r>
          </w:p>
        </w:tc>
        <w:tc>
          <w:tcPr>
            <w:tcW w:w="800" w:type="dxa"/>
            <w:shd w:val="clear" w:color="auto" w:fill="FFFFFF"/>
            <w:tcMar>
              <w:top w:w="60" w:type="dxa"/>
              <w:left w:w="100" w:type="dxa"/>
              <w:bottom w:w="60" w:type="dxa"/>
              <w:right w:w="100" w:type="dxa"/>
            </w:tcMar>
            <w:vAlign w:val="center"/>
          </w:tcPr>
          <w:p w14:paraId="7E4C90B5">
            <w:pPr>
              <w:jc w:val="center"/>
            </w:pPr>
            <w:r>
              <w:rPr>
                <w:b w:val="0"/>
                <w:bCs w:val="0"/>
                <w:color w:val="000000"/>
                <w:sz w:val="18"/>
                <w:szCs w:val="18"/>
              </w:rPr>
              <w:t>57</w:t>
            </w:r>
          </w:p>
        </w:tc>
        <w:tc>
          <w:tcPr>
            <w:tcW w:w="800" w:type="dxa"/>
            <w:shd w:val="clear" w:color="auto" w:fill="FFFFFF"/>
            <w:tcMar>
              <w:top w:w="60" w:type="dxa"/>
              <w:left w:w="100" w:type="dxa"/>
              <w:bottom w:w="60" w:type="dxa"/>
              <w:right w:w="100" w:type="dxa"/>
            </w:tcMar>
            <w:vAlign w:val="center"/>
          </w:tcPr>
          <w:p w14:paraId="408A152C">
            <w:pPr>
              <w:jc w:val="center"/>
            </w:pPr>
            <w:r>
              <w:rPr>
                <w:b w:val="0"/>
                <w:bCs w:val="0"/>
                <w:color w:val="000000"/>
                <w:sz w:val="18"/>
                <w:szCs w:val="18"/>
              </w:rPr>
              <w:t>61</w:t>
            </w:r>
          </w:p>
        </w:tc>
        <w:tc>
          <w:tcPr>
            <w:tcW w:w="900" w:type="dxa"/>
            <w:shd w:val="clear" w:color="auto" w:fill="FFFFFF"/>
            <w:tcMar>
              <w:top w:w="60" w:type="dxa"/>
              <w:left w:w="100" w:type="dxa"/>
              <w:bottom w:w="60" w:type="dxa"/>
              <w:right w:w="100" w:type="dxa"/>
            </w:tcMar>
            <w:vAlign w:val="center"/>
          </w:tcPr>
          <w:p w14:paraId="6C254265">
            <w:pPr>
              <w:jc w:val="center"/>
            </w:pPr>
            <w:r>
              <w:rPr>
                <w:b w:val="0"/>
                <w:bCs w:val="0"/>
                <w:color w:val="000000"/>
                <w:sz w:val="18"/>
                <w:szCs w:val="18"/>
              </w:rPr>
              <w:t>0.698</w:t>
            </w:r>
          </w:p>
        </w:tc>
        <w:tc>
          <w:tcPr>
            <w:tcW w:w="900" w:type="dxa"/>
            <w:shd w:val="clear" w:color="auto" w:fill="FFFFFF"/>
            <w:tcMar>
              <w:top w:w="60" w:type="dxa"/>
              <w:left w:w="100" w:type="dxa"/>
              <w:bottom w:w="60" w:type="dxa"/>
              <w:right w:w="100" w:type="dxa"/>
            </w:tcMar>
            <w:vAlign w:val="center"/>
          </w:tcPr>
          <w:p w14:paraId="7797F821">
            <w:pPr>
              <w:jc w:val="center"/>
            </w:pPr>
            <w:r>
              <w:rPr>
                <w:b w:val="0"/>
                <w:bCs w:val="0"/>
                <w:color w:val="000000"/>
                <w:sz w:val="18"/>
                <w:szCs w:val="18"/>
              </w:rPr>
              <w:t>0.945</w:t>
            </w:r>
          </w:p>
        </w:tc>
        <w:tc>
          <w:tcPr>
            <w:tcW w:w="1100" w:type="dxa"/>
            <w:shd w:val="clear" w:color="auto" w:fill="FFFFFF"/>
            <w:tcMar>
              <w:top w:w="60" w:type="dxa"/>
              <w:left w:w="100" w:type="dxa"/>
              <w:bottom w:w="60" w:type="dxa"/>
              <w:right w:w="100" w:type="dxa"/>
            </w:tcMar>
            <w:vAlign w:val="center"/>
          </w:tcPr>
          <w:p w14:paraId="14C57982">
            <w:pPr>
              <w:jc w:val="center"/>
            </w:pPr>
            <w:r>
              <w:rPr>
                <w:b w:val="0"/>
                <w:bCs w:val="0"/>
                <w:color w:val="000000"/>
                <w:sz w:val="18"/>
                <w:szCs w:val="18"/>
              </w:rPr>
              <w:t>0.924</w:t>
            </w:r>
          </w:p>
        </w:tc>
        <w:tc>
          <w:tcPr>
            <w:tcW w:w="1300" w:type="dxa"/>
            <w:shd w:val="clear" w:color="auto" w:fill="FFFFFF"/>
            <w:tcMar>
              <w:top w:w="60" w:type="dxa"/>
              <w:left w:w="100" w:type="dxa"/>
              <w:bottom w:w="60" w:type="dxa"/>
              <w:right w:w="100" w:type="dxa"/>
            </w:tcMar>
            <w:vAlign w:val="center"/>
          </w:tcPr>
          <w:p w14:paraId="2A4A4515">
            <w:pPr>
              <w:jc w:val="center"/>
            </w:pPr>
            <w:r>
              <w:rPr>
                <w:b w:val="0"/>
                <w:bCs w:val="0"/>
                <w:color w:val="000000"/>
                <w:sz w:val="18"/>
                <w:szCs w:val="18"/>
              </w:rPr>
              <w:t>0.651</w:t>
            </w:r>
          </w:p>
        </w:tc>
      </w:tr>
      <w:tr w14:paraId="0262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211D435">
            <w:pPr>
              <w:jc w:val="center"/>
            </w:pPr>
            <w:r>
              <w:rPr>
                <w:b w:val="0"/>
                <w:bCs w:val="0"/>
                <w:color w:val="000000"/>
                <w:sz w:val="18"/>
                <w:szCs w:val="18"/>
              </w:rPr>
              <w:t>Tomate saine</w:t>
            </w:r>
          </w:p>
        </w:tc>
        <w:tc>
          <w:tcPr>
            <w:tcW w:w="800" w:type="dxa"/>
            <w:shd w:val="clear" w:color="auto" w:fill="F2F2F2"/>
            <w:tcMar>
              <w:top w:w="60" w:type="dxa"/>
              <w:left w:w="100" w:type="dxa"/>
              <w:bottom w:w="60" w:type="dxa"/>
              <w:right w:w="100" w:type="dxa"/>
            </w:tcMar>
            <w:vAlign w:val="center"/>
          </w:tcPr>
          <w:p w14:paraId="5122CBB0">
            <w:pPr>
              <w:jc w:val="center"/>
            </w:pPr>
            <w:r>
              <w:rPr>
                <w:b w:val="0"/>
                <w:bCs w:val="0"/>
                <w:color w:val="000000"/>
                <w:sz w:val="18"/>
                <w:szCs w:val="18"/>
              </w:rPr>
              <w:t>30</w:t>
            </w:r>
          </w:p>
        </w:tc>
        <w:tc>
          <w:tcPr>
            <w:tcW w:w="800" w:type="dxa"/>
            <w:shd w:val="clear" w:color="auto" w:fill="F2F2F2"/>
            <w:tcMar>
              <w:top w:w="60" w:type="dxa"/>
              <w:left w:w="100" w:type="dxa"/>
              <w:bottom w:w="60" w:type="dxa"/>
              <w:right w:w="100" w:type="dxa"/>
            </w:tcMar>
            <w:vAlign w:val="center"/>
          </w:tcPr>
          <w:p w14:paraId="1461AA6A">
            <w:pPr>
              <w:jc w:val="center"/>
            </w:pPr>
            <w:r>
              <w:rPr>
                <w:b w:val="0"/>
                <w:bCs w:val="0"/>
                <w:color w:val="000000"/>
                <w:sz w:val="18"/>
                <w:szCs w:val="18"/>
              </w:rPr>
              <w:t>54</w:t>
            </w:r>
          </w:p>
        </w:tc>
        <w:tc>
          <w:tcPr>
            <w:tcW w:w="900" w:type="dxa"/>
            <w:shd w:val="clear" w:color="auto" w:fill="F2F2F2"/>
            <w:tcMar>
              <w:top w:w="60" w:type="dxa"/>
              <w:left w:w="100" w:type="dxa"/>
              <w:bottom w:w="60" w:type="dxa"/>
              <w:right w:w="100" w:type="dxa"/>
            </w:tcMar>
            <w:vAlign w:val="center"/>
          </w:tcPr>
          <w:p w14:paraId="5CAC5B3B">
            <w:pPr>
              <w:jc w:val="center"/>
            </w:pPr>
            <w:r>
              <w:rPr>
                <w:b w:val="0"/>
                <w:bCs w:val="0"/>
                <w:color w:val="000000"/>
                <w:sz w:val="18"/>
                <w:szCs w:val="18"/>
              </w:rPr>
              <w:t>0.218</w:t>
            </w:r>
          </w:p>
        </w:tc>
        <w:tc>
          <w:tcPr>
            <w:tcW w:w="900" w:type="dxa"/>
            <w:shd w:val="clear" w:color="auto" w:fill="F2F2F2"/>
            <w:tcMar>
              <w:top w:w="60" w:type="dxa"/>
              <w:left w:w="100" w:type="dxa"/>
              <w:bottom w:w="60" w:type="dxa"/>
              <w:right w:w="100" w:type="dxa"/>
            </w:tcMar>
            <w:vAlign w:val="center"/>
          </w:tcPr>
          <w:p w14:paraId="0B453563">
            <w:pPr>
              <w:jc w:val="center"/>
            </w:pPr>
            <w:r>
              <w:rPr>
                <w:b w:val="0"/>
                <w:bCs w:val="0"/>
                <w:color w:val="000000"/>
                <w:sz w:val="18"/>
                <w:szCs w:val="18"/>
              </w:rPr>
              <w:t>0.556</w:t>
            </w:r>
          </w:p>
        </w:tc>
        <w:tc>
          <w:tcPr>
            <w:tcW w:w="1100" w:type="dxa"/>
            <w:shd w:val="clear" w:color="auto" w:fill="F2F2F2"/>
            <w:tcMar>
              <w:top w:w="60" w:type="dxa"/>
              <w:left w:w="100" w:type="dxa"/>
              <w:bottom w:w="60" w:type="dxa"/>
              <w:right w:w="100" w:type="dxa"/>
            </w:tcMar>
            <w:vAlign w:val="center"/>
          </w:tcPr>
          <w:p w14:paraId="3241EC6C">
            <w:pPr>
              <w:jc w:val="center"/>
            </w:pPr>
            <w:r>
              <w:rPr>
                <w:b w:val="0"/>
                <w:bCs w:val="0"/>
                <w:color w:val="000000"/>
                <w:sz w:val="18"/>
                <w:szCs w:val="18"/>
              </w:rPr>
              <w:t>0.374</w:t>
            </w:r>
          </w:p>
        </w:tc>
        <w:tc>
          <w:tcPr>
            <w:tcW w:w="1300" w:type="dxa"/>
            <w:shd w:val="clear" w:color="auto" w:fill="F2F2F2"/>
            <w:tcMar>
              <w:top w:w="60" w:type="dxa"/>
              <w:left w:w="100" w:type="dxa"/>
              <w:bottom w:w="60" w:type="dxa"/>
              <w:right w:w="100" w:type="dxa"/>
            </w:tcMar>
            <w:vAlign w:val="center"/>
          </w:tcPr>
          <w:p w14:paraId="043D3065">
            <w:pPr>
              <w:jc w:val="center"/>
            </w:pPr>
            <w:r>
              <w:rPr>
                <w:b w:val="0"/>
                <w:bCs w:val="0"/>
                <w:color w:val="000000"/>
                <w:sz w:val="18"/>
                <w:szCs w:val="18"/>
              </w:rPr>
              <w:t>0.264</w:t>
            </w:r>
          </w:p>
        </w:tc>
      </w:tr>
      <w:tr w14:paraId="6702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60" w:type="dxa"/>
              <w:left w:w="100" w:type="dxa"/>
              <w:bottom w:w="60" w:type="dxa"/>
              <w:right w:w="100" w:type="dxa"/>
            </w:tcMar>
            <w:vAlign w:val="center"/>
          </w:tcPr>
          <w:p w14:paraId="6BE12717">
            <w:pPr>
              <w:jc w:val="center"/>
            </w:pPr>
            <w:r>
              <w:rPr>
                <w:b w:val="0"/>
                <w:bCs w:val="0"/>
                <w:color w:val="000000"/>
                <w:sz w:val="18"/>
                <w:szCs w:val="18"/>
              </w:rPr>
              <w:t>Virus mosaïque feuilles tomate</w:t>
            </w:r>
          </w:p>
        </w:tc>
        <w:tc>
          <w:tcPr>
            <w:tcW w:w="800" w:type="dxa"/>
            <w:shd w:val="clear" w:color="auto" w:fill="FFFFFF"/>
            <w:tcMar>
              <w:top w:w="60" w:type="dxa"/>
              <w:left w:w="100" w:type="dxa"/>
              <w:bottom w:w="60" w:type="dxa"/>
              <w:right w:w="100" w:type="dxa"/>
            </w:tcMar>
            <w:vAlign w:val="center"/>
          </w:tcPr>
          <w:p w14:paraId="6142E19B">
            <w:pPr>
              <w:jc w:val="center"/>
            </w:pPr>
            <w:r>
              <w:rPr>
                <w:b w:val="0"/>
                <w:bCs w:val="0"/>
                <w:color w:val="000000"/>
                <w:sz w:val="18"/>
                <w:szCs w:val="18"/>
              </w:rPr>
              <w:t>2</w:t>
            </w:r>
          </w:p>
        </w:tc>
        <w:tc>
          <w:tcPr>
            <w:tcW w:w="800" w:type="dxa"/>
            <w:shd w:val="clear" w:color="auto" w:fill="FFFFFF"/>
            <w:tcMar>
              <w:top w:w="60" w:type="dxa"/>
              <w:left w:w="100" w:type="dxa"/>
              <w:bottom w:w="60" w:type="dxa"/>
              <w:right w:w="100" w:type="dxa"/>
            </w:tcMar>
            <w:vAlign w:val="center"/>
          </w:tcPr>
          <w:p w14:paraId="435D920E">
            <w:pPr>
              <w:jc w:val="center"/>
            </w:pPr>
            <w:r>
              <w:rPr>
                <w:b w:val="0"/>
                <w:bCs w:val="0"/>
                <w:color w:val="000000"/>
                <w:sz w:val="18"/>
                <w:szCs w:val="18"/>
              </w:rPr>
              <w:t>3</w:t>
            </w:r>
          </w:p>
        </w:tc>
        <w:tc>
          <w:tcPr>
            <w:tcW w:w="900" w:type="dxa"/>
            <w:shd w:val="clear" w:color="auto" w:fill="FFFFFF"/>
            <w:tcMar>
              <w:top w:w="60" w:type="dxa"/>
              <w:left w:w="100" w:type="dxa"/>
              <w:bottom w:w="60" w:type="dxa"/>
              <w:right w:w="100" w:type="dxa"/>
            </w:tcMar>
            <w:vAlign w:val="center"/>
          </w:tcPr>
          <w:p w14:paraId="60F9D06A">
            <w:pPr>
              <w:jc w:val="center"/>
            </w:pPr>
            <w:r>
              <w:rPr>
                <w:b w:val="0"/>
                <w:bCs w:val="0"/>
                <w:color w:val="000000"/>
                <w:sz w:val="18"/>
                <w:szCs w:val="18"/>
              </w:rPr>
              <w:t>1.000</w:t>
            </w:r>
          </w:p>
        </w:tc>
        <w:tc>
          <w:tcPr>
            <w:tcW w:w="900" w:type="dxa"/>
            <w:shd w:val="clear" w:color="auto" w:fill="FFFFFF"/>
            <w:tcMar>
              <w:top w:w="60" w:type="dxa"/>
              <w:left w:w="100" w:type="dxa"/>
              <w:bottom w:w="60" w:type="dxa"/>
              <w:right w:w="100" w:type="dxa"/>
            </w:tcMar>
            <w:vAlign w:val="center"/>
          </w:tcPr>
          <w:p w14:paraId="09D13122">
            <w:pPr>
              <w:jc w:val="center"/>
            </w:pPr>
            <w:r>
              <w:rPr>
                <w:b w:val="0"/>
                <w:bCs w:val="0"/>
                <w:color w:val="000000"/>
                <w:sz w:val="18"/>
                <w:szCs w:val="18"/>
              </w:rPr>
              <w:t>0.000</w:t>
            </w:r>
          </w:p>
        </w:tc>
        <w:tc>
          <w:tcPr>
            <w:tcW w:w="1100" w:type="dxa"/>
            <w:shd w:val="clear" w:color="auto" w:fill="FFFFFF"/>
            <w:tcMar>
              <w:top w:w="60" w:type="dxa"/>
              <w:left w:w="100" w:type="dxa"/>
              <w:bottom w:w="60" w:type="dxa"/>
              <w:right w:w="100" w:type="dxa"/>
            </w:tcMar>
            <w:vAlign w:val="center"/>
          </w:tcPr>
          <w:p w14:paraId="7DC249F8">
            <w:pPr>
              <w:jc w:val="center"/>
            </w:pPr>
            <w:r>
              <w:rPr>
                <w:b w:val="0"/>
                <w:bCs w:val="0"/>
                <w:color w:val="000000"/>
                <w:sz w:val="18"/>
                <w:szCs w:val="18"/>
              </w:rPr>
              <w:t>0.426</w:t>
            </w:r>
          </w:p>
        </w:tc>
        <w:tc>
          <w:tcPr>
            <w:tcW w:w="1300" w:type="dxa"/>
            <w:shd w:val="clear" w:color="auto" w:fill="FFFFFF"/>
            <w:tcMar>
              <w:top w:w="60" w:type="dxa"/>
              <w:left w:w="100" w:type="dxa"/>
              <w:bottom w:w="60" w:type="dxa"/>
              <w:right w:w="100" w:type="dxa"/>
            </w:tcMar>
            <w:vAlign w:val="center"/>
          </w:tcPr>
          <w:p w14:paraId="228B6099">
            <w:pPr>
              <w:jc w:val="center"/>
            </w:pPr>
            <w:r>
              <w:rPr>
                <w:b w:val="0"/>
                <w:bCs w:val="0"/>
                <w:color w:val="000000"/>
                <w:sz w:val="18"/>
                <w:szCs w:val="18"/>
              </w:rPr>
              <w:t>0.366</w:t>
            </w:r>
          </w:p>
        </w:tc>
      </w:tr>
      <w:tr w14:paraId="322B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630F362">
            <w:pPr>
              <w:jc w:val="center"/>
            </w:pPr>
            <w:r>
              <w:rPr>
                <w:b w:val="0"/>
                <w:bCs w:val="0"/>
                <w:color w:val="000000"/>
                <w:sz w:val="18"/>
                <w:szCs w:val="18"/>
              </w:rPr>
              <w:t>Virus jaunissement feuilles tomate</w:t>
            </w:r>
          </w:p>
        </w:tc>
        <w:tc>
          <w:tcPr>
            <w:tcW w:w="800" w:type="dxa"/>
            <w:shd w:val="clear" w:color="auto" w:fill="F2F2F2"/>
            <w:tcMar>
              <w:top w:w="60" w:type="dxa"/>
              <w:left w:w="100" w:type="dxa"/>
              <w:bottom w:w="60" w:type="dxa"/>
              <w:right w:w="100" w:type="dxa"/>
            </w:tcMar>
            <w:vAlign w:val="center"/>
          </w:tcPr>
          <w:p w14:paraId="08094519">
            <w:pPr>
              <w:jc w:val="center"/>
            </w:pPr>
            <w:r>
              <w:rPr>
                <w:b w:val="0"/>
                <w:bCs w:val="0"/>
                <w:color w:val="000000"/>
                <w:sz w:val="18"/>
                <w:szCs w:val="18"/>
              </w:rPr>
              <w:t>10</w:t>
            </w:r>
          </w:p>
        </w:tc>
        <w:tc>
          <w:tcPr>
            <w:tcW w:w="800" w:type="dxa"/>
            <w:shd w:val="clear" w:color="auto" w:fill="F2F2F2"/>
            <w:tcMar>
              <w:top w:w="60" w:type="dxa"/>
              <w:left w:w="100" w:type="dxa"/>
              <w:bottom w:w="60" w:type="dxa"/>
              <w:right w:w="100" w:type="dxa"/>
            </w:tcMar>
            <w:vAlign w:val="center"/>
          </w:tcPr>
          <w:p w14:paraId="4F01287F">
            <w:pPr>
              <w:jc w:val="center"/>
            </w:pPr>
            <w:r>
              <w:rPr>
                <w:b w:val="0"/>
                <w:bCs w:val="0"/>
                <w:color w:val="000000"/>
                <w:sz w:val="18"/>
                <w:szCs w:val="18"/>
              </w:rPr>
              <w:t>16</w:t>
            </w:r>
          </w:p>
        </w:tc>
        <w:tc>
          <w:tcPr>
            <w:tcW w:w="900" w:type="dxa"/>
            <w:shd w:val="clear" w:color="auto" w:fill="F2F2F2"/>
            <w:tcMar>
              <w:top w:w="60" w:type="dxa"/>
              <w:left w:w="100" w:type="dxa"/>
              <w:bottom w:w="60" w:type="dxa"/>
              <w:right w:w="100" w:type="dxa"/>
            </w:tcMar>
            <w:vAlign w:val="center"/>
          </w:tcPr>
          <w:p w14:paraId="5FAF7664">
            <w:pPr>
              <w:jc w:val="center"/>
            </w:pPr>
            <w:r>
              <w:rPr>
                <w:b w:val="0"/>
                <w:bCs w:val="0"/>
                <w:color w:val="000000"/>
                <w:sz w:val="18"/>
                <w:szCs w:val="18"/>
              </w:rPr>
              <w:t>0.545</w:t>
            </w:r>
          </w:p>
        </w:tc>
        <w:tc>
          <w:tcPr>
            <w:tcW w:w="900" w:type="dxa"/>
            <w:shd w:val="clear" w:color="auto" w:fill="F2F2F2"/>
            <w:tcMar>
              <w:top w:w="60" w:type="dxa"/>
              <w:left w:w="100" w:type="dxa"/>
              <w:bottom w:w="60" w:type="dxa"/>
              <w:right w:w="100" w:type="dxa"/>
            </w:tcMar>
            <w:vAlign w:val="center"/>
          </w:tcPr>
          <w:p w14:paraId="5640B249">
            <w:pPr>
              <w:jc w:val="center"/>
            </w:pPr>
            <w:r>
              <w:rPr>
                <w:b w:val="0"/>
                <w:bCs w:val="0"/>
                <w:color w:val="000000"/>
                <w:sz w:val="18"/>
                <w:szCs w:val="18"/>
              </w:rPr>
              <w:t>1.000</w:t>
            </w:r>
          </w:p>
        </w:tc>
        <w:tc>
          <w:tcPr>
            <w:tcW w:w="1100" w:type="dxa"/>
            <w:shd w:val="clear" w:color="auto" w:fill="F2F2F2"/>
            <w:tcMar>
              <w:top w:w="60" w:type="dxa"/>
              <w:left w:w="100" w:type="dxa"/>
              <w:bottom w:w="60" w:type="dxa"/>
              <w:right w:w="100" w:type="dxa"/>
            </w:tcMar>
            <w:vAlign w:val="center"/>
          </w:tcPr>
          <w:p w14:paraId="17311C4D">
            <w:pPr>
              <w:jc w:val="center"/>
            </w:pPr>
            <w:r>
              <w:rPr>
                <w:b w:val="0"/>
                <w:bCs w:val="0"/>
                <w:color w:val="000000"/>
                <w:sz w:val="18"/>
                <w:szCs w:val="18"/>
              </w:rPr>
              <w:t>0.904</w:t>
            </w:r>
          </w:p>
        </w:tc>
        <w:tc>
          <w:tcPr>
            <w:tcW w:w="1300" w:type="dxa"/>
            <w:shd w:val="clear" w:color="auto" w:fill="F2F2F2"/>
            <w:tcMar>
              <w:top w:w="60" w:type="dxa"/>
              <w:left w:w="100" w:type="dxa"/>
              <w:bottom w:w="60" w:type="dxa"/>
              <w:right w:w="100" w:type="dxa"/>
            </w:tcMar>
            <w:vAlign w:val="center"/>
          </w:tcPr>
          <w:p w14:paraId="7A82A3F4">
            <w:pPr>
              <w:jc w:val="center"/>
            </w:pPr>
            <w:r>
              <w:rPr>
                <w:b w:val="0"/>
                <w:bCs w:val="0"/>
                <w:color w:val="000000"/>
                <w:sz w:val="18"/>
                <w:szCs w:val="18"/>
              </w:rPr>
              <w:t>0.755</w:t>
            </w:r>
          </w:p>
        </w:tc>
      </w:tr>
    </w:tbl>
    <w:p w14:paraId="4E6ADDA7">
      <w:pPr>
        <w:spacing w:after="160" w:line="300" w:lineRule="auto"/>
        <w:jc w:val="both"/>
      </w:pPr>
      <w:r>
        <w:rPr>
          <w:i w:val="0"/>
          <w:iCs w:val="0"/>
        </w:rPr>
        <w:t>Deux observations me semblent importantes ici. D'abord, sans surprise compte tenu de la section 2.3, les classes les mieux détectées (mosaïque du manioc, taches brunes de la tomate, brûlure des feuilles de la tomate, virus du jaunissement des feuilles de tomate) sont globalement celles qui disposaient du plus grand nombre d'exemples d'entraînement, ou au moins d'un nombre raisonnable. Ensuite, les classes avec un seul exemple dans le jeu de test (charbon du maïs, dégâts d'insectes sur le maïs) donnent des scores peu fiables statistiquement : un mAP de 0 ou de 1 sur une seule instance ne veut pas dire grand-chose en soi, il faudrait beaucoup plus de données pour ces classes rares avant de tirer une vraie conclusion.</w:t>
      </w:r>
    </w:p>
    <w:p w14:paraId="2EC6117F">
      <w:pPr>
        <w:pStyle w:val="3"/>
        <w:spacing w:before="300" w:after="150"/>
      </w:pPr>
      <w:r>
        <w:rPr>
          <w:b/>
          <w:bCs/>
          <w:color w:val="2E7D32"/>
        </w:rPr>
        <w:t>5.3 Analyse qualitative</w:t>
      </w:r>
    </w:p>
    <w:p w14:paraId="7EC63D3B">
      <w:pPr>
        <w:spacing w:after="160" w:line="300" w:lineRule="auto"/>
        <w:jc w:val="both"/>
      </w:pPr>
      <w:r>
        <w:rPr>
          <w:i w:val="0"/>
          <w:iCs w:val="0"/>
        </w:rPr>
        <w:t>Au-delà des métriques chiffrées, j'ai regardé un certain nombre de prédictions visuellement. Les bonnes détections concernent en priorité les symptômes larges et bien contrastés (mosaïque du manioc, brûlures étendues sur les feuilles de tomate ou de maïs), où les bounding boxes prédites collent bien aux zones annotées manuellement. À l'inverse, les erreurs les plus fréquentes se concentrent sur deux cas de figure : les symptômes très petits ou en tout début d'apparition (par exemple certaines taches naissantes, difficiles à distinguer même à l'œil nu sur l'image), et la confusion entre des maladies qui produisent des marques visuellement proches sur une même culture — par exemple entre différentes taches brunes/grises du maïs. Ce type de confusion inter-classes n'est pas surprenant vu la ressemblance visuelle réelle entre certains symptômes, et il rejoint typiquement les difficultés déjà documentées sur ce genre de dataset agricole de terrain.</w:t>
      </w:r>
    </w:p>
    <w:p w14:paraId="5889363A">
      <w:pPr>
        <w:spacing w:before="200" w:after="80"/>
        <w:jc w:val="both"/>
      </w:pPr>
      <w:r>
        <w:drawing>
          <wp:inline distT="0" distB="0" distL="0" distR="0">
            <wp:extent cx="2476500" cy="31718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2"/>
                    <a:srcRect/>
                    <a:stretch>
                      <a:fillRect/>
                    </a:stretch>
                  </pic:blipFill>
                  <pic:spPr>
                    <a:xfrm>
                      <a:off x="0" y="0"/>
                      <a:ext cx="2476500" cy="3171825"/>
                    </a:xfrm>
                    <a:prstGeom prst="rect">
                      <a:avLst/>
                    </a:prstGeom>
                  </pic:spPr>
                </pic:pic>
              </a:graphicData>
            </a:graphic>
          </wp:inline>
        </w:drawing>
      </w:r>
    </w:p>
    <w:p w14:paraId="30821387">
      <w:pPr>
        <w:spacing w:before="80" w:after="240"/>
        <w:jc w:val="center"/>
      </w:pPr>
      <w:r>
        <w:rPr>
          <w:i/>
          <w:iCs/>
          <w:color w:val="595959"/>
          <w:sz w:val="20"/>
          <w:szCs w:val="20"/>
        </w:rPr>
        <w:t>Figure 4 — Exemple d'annotation de référence utilisée pour comparer visuellement les prédictions du modèle</w:t>
      </w:r>
    </w:p>
    <w:p w14:paraId="51D158B6">
      <w:pPr>
        <w:pStyle w:val="2"/>
        <w:pBdr>
          <w:bottom w:val="single" w:color="2E7D32" w:sz="8" w:space="4"/>
        </w:pBdr>
        <w:spacing w:before="400" w:after="200"/>
      </w:pPr>
      <w:r>
        <w:rPr>
          <w:b/>
          <w:bCs/>
          <w:color w:val="1F3B57"/>
        </w:rPr>
        <w:t>6. Discussion : compromis précision / vitesse</w:t>
      </w:r>
    </w:p>
    <w:p w14:paraId="533A4948">
      <w:pPr>
        <w:spacing w:after="160" w:line="300" w:lineRule="auto"/>
        <w:jc w:val="both"/>
      </w:pPr>
      <w:r>
        <w:rPr>
          <w:i w:val="0"/>
          <w:iCs w:val="0"/>
        </w:rPr>
        <w:t>Le modèle YOLO11n retenu est volontairement le plus léger de sa famille (2 587 417 paramètres, 6,4 GFLOPs, 100 couches après fusion). Lors de l'évaluation finale, le temps mesuré était d'environ 114 ms d'inférence par image sur CPU (auxquels s'ajoutent 2,9 ms de pré-traitement et 2,5 ms de post-traitement, soit un total proche de 119 ms/image). Cela correspond à un débit d'environ 8 images par seconde sur mon processeur — largement suffisant pour un usage de diagnostic différé (on prend une photo, on l'envoie, on attend le résultat quelques centaines de millisecondes), mais clairement insuffisant pour de la détection vidéo temps réel sur ce même matériel.</w:t>
      </w:r>
    </w:p>
    <w:p w14:paraId="68D501EE">
      <w:pPr>
        <w:spacing w:after="160" w:line="300" w:lineRule="auto"/>
        <w:jc w:val="both"/>
      </w:pPr>
      <w:r>
        <w:rPr>
          <w:i w:val="0"/>
          <w:iCs w:val="0"/>
        </w:rPr>
        <w:t>Ce choix de modèle nano n'était pas neutre : une variante YOLO11s aurait probablement amélioré la précision de quelques points, au prix d'un temps d'entraînement et d'inférence significativement plus long. Sur GPU, ce compromis se discute facilement en testant les deux variantes ; sur CPU et avec seulement 10 jours de projet, je n'ai tout simplement pas eu la marge de temps nécessaire pour le faire sérieusement (voir section suivante).</w:t>
      </w:r>
    </w:p>
    <w:p w14:paraId="4E393DDF">
      <w:pPr>
        <w:pStyle w:val="2"/>
        <w:pBdr>
          <w:bottom w:val="single" w:color="2E7D32" w:sz="8" w:space="4"/>
        </w:pBdr>
        <w:spacing w:before="400" w:after="200"/>
      </w:pPr>
      <w:r>
        <w:rPr>
          <w:b/>
          <w:bCs/>
          <w:color w:val="1F3B57"/>
        </w:rPr>
        <w:t>7. Limites et perspectives</w:t>
      </w:r>
    </w:p>
    <w:p w14:paraId="170386EA">
      <w:pPr>
        <w:pStyle w:val="17"/>
        <w:numPr>
          <w:ilvl w:val="0"/>
          <w:numId w:val="1"/>
        </w:numPr>
        <w:spacing w:after="80"/>
      </w:pPr>
      <w:r>
        <w:t>Absence de GPU : c'est de loin la limite la plus contraignante du projet. Elle a réduit le nombre d'expériences possibles à une seule configuration complète (YOLO11n, 30 époques), sans possibilité réaliste de comparer plusieurs architectures ou hyperparamètres dans le temps imparti.</w:t>
      </w:r>
    </w:p>
    <w:p w14:paraId="0E2827E9">
      <w:pPr>
        <w:pStyle w:val="17"/>
        <w:numPr>
          <w:ilvl w:val="0"/>
          <w:numId w:val="1"/>
        </w:numPr>
        <w:spacing w:after="80"/>
      </w:pPr>
      <w:r>
        <w:t>Déséquilibre des classes : certaines maladies rares (moins de 10 annotations dans le train) restent mal détectées, voire non détectables de façon fiable. Un futur travail pourrait s'appuyer sur du sur-échantillonnage, de la data augmentation ciblée sur ces classes, ou la collecte de données supplémentaires.</w:t>
      </w:r>
    </w:p>
    <w:p w14:paraId="39B4E7B2">
      <w:pPr>
        <w:pStyle w:val="17"/>
        <w:numPr>
          <w:ilvl w:val="0"/>
          <w:numId w:val="1"/>
        </w:numPr>
        <w:spacing w:after="80"/>
      </w:pPr>
      <w:r>
        <w:t>Classes dupliquées dans data.yaml (« Charbon du maïs » et « Décoloration violette du maïs » apparaissant deux fois sous des identifiants différents) : cela dilue artificiellement les exemples disponibles pour ces symptômes et mériterait d'être nettoyé avant un futur entraînement.</w:t>
      </w:r>
    </w:p>
    <w:p w14:paraId="2B716310">
      <w:pPr>
        <w:pStyle w:val="17"/>
        <w:numPr>
          <w:ilvl w:val="0"/>
          <w:numId w:val="1"/>
        </w:numPr>
        <w:spacing w:after="80"/>
      </w:pPr>
      <w:r>
        <w:t>Le mAP@0.5:0.95 continuait de progresser à la 30ᵉ époque sans signe de plateau : un entraînement plus long (50-100 époques) apporterait probablement un gain de performance supplémentaire, mais représenterait plusieurs jours de calcul CPU additionnels.</w:t>
      </w:r>
    </w:p>
    <w:p w14:paraId="51EE7C93">
      <w:pPr>
        <w:pStyle w:val="17"/>
        <w:numPr>
          <w:ilvl w:val="0"/>
          <w:numId w:val="1"/>
        </w:numPr>
        <w:spacing w:after="80"/>
      </w:pPr>
      <w:r>
        <w:t>Comparaison nano vs small suggérée dans le plan de projet initial : non réalisée faute de temps de calcul, mais identifiée comme prochaine étape naturelle si un GPU devient disponible.</w:t>
      </w:r>
    </w:p>
    <w:p w14:paraId="21473C1D">
      <w:pPr>
        <w:pStyle w:val="2"/>
        <w:pBdr>
          <w:bottom w:val="single" w:color="2E7D32" w:sz="8" w:space="4"/>
        </w:pBdr>
        <w:spacing w:before="400" w:after="200"/>
      </w:pPr>
      <w:r>
        <w:rPr>
          <w:b/>
          <w:bCs/>
          <w:color w:val="1F3B57"/>
        </w:rPr>
        <w:t>8. Conclusion</w:t>
      </w:r>
    </w:p>
    <w:p w14:paraId="68AAD02C">
      <w:pPr>
        <w:spacing w:after="160" w:line="300" w:lineRule="auto"/>
        <w:jc w:val="both"/>
      </w:pPr>
      <w:r>
        <w:rPr>
          <w:i w:val="0"/>
          <w:iCs w:val="0"/>
        </w:rPr>
        <w:t>Ce projet m'a permis de mettre en place un pipeline complet de détection de maladies foliaires avec YOLO, de la vérification du dataset jusqu'à l'évaluation finale sur un jeu de test indépendant. Le modèle obtenu (YOLO11n fine-tuné, 30 époques) atteint un mAP@0.5 de 0,559 et un mAP@0.5:0.95 de 0,436 sur le jeu de test, avec des performances très hétérogènes selon les classes — bonnes sur les maladies bien représentées et communes à plusieurs cultures, plus fragiles sur les symptômes rares ou visuellement ambigus.</w:t>
      </w:r>
    </w:p>
    <w:p w14:paraId="4275271A">
      <w:pPr>
        <w:spacing w:after="160" w:line="300" w:lineRule="auto"/>
        <w:jc w:val="both"/>
        <w:rPr>
          <w:i w:val="0"/>
          <w:iCs w:val="0"/>
        </w:rPr>
      </w:pPr>
      <w:r>
        <w:rPr>
          <w:i w:val="0"/>
          <w:iCs w:val="0"/>
        </w:rPr>
        <w:t>Le point que je retiens le plus de cette expérience, c'est à quel point la contrainte matérielle (CPU seul, pas de GPU) a pesé sur la méthodologie elle-même : le choix du modèle le plus léger, la stratégie de test avant entraînement complet, et le renoncement à certaines comparaisons pourtant prévues initialement en sont la conséquence directe. Avec un GPU et davantage de temps, les prochaines étapes logiques seraient d'allonger l'entraînement, de rééquilibrer les classes rares, et de comparer plusieurs tailles de modèle YOLO11 pour affiner le compromis précision/vitesse.</w:t>
      </w:r>
    </w:p>
    <w:p w14:paraId="6429E07D">
      <w:pPr>
        <w:spacing w:after="160" w:line="300" w:lineRule="auto"/>
        <w:jc w:val="both"/>
        <w:rPr>
          <w:i w:val="0"/>
          <w:iCs w:val="0"/>
        </w:rPr>
      </w:pPr>
    </w:p>
    <w:p w14:paraId="73FDA57E">
      <w:pPr>
        <w:spacing w:after="160" w:line="300" w:lineRule="auto"/>
        <w:jc w:val="both"/>
        <w:rPr>
          <w:i w:val="0"/>
          <w:iCs w:val="0"/>
        </w:rPr>
      </w:pPr>
    </w:p>
    <w:p w14:paraId="5E51B46E">
      <w:pPr>
        <w:spacing w:after="160" w:line="300" w:lineRule="auto"/>
        <w:jc w:val="both"/>
        <w:rPr>
          <w:i w:val="0"/>
          <w:iCs w:val="0"/>
        </w:rPr>
      </w:pPr>
    </w:p>
    <w:p w14:paraId="5B710E48">
      <w:pPr>
        <w:spacing w:after="160" w:line="300" w:lineRule="auto"/>
        <w:jc w:val="both"/>
        <w:rPr>
          <w:i w:val="0"/>
          <w:iCs w:val="0"/>
        </w:rPr>
      </w:pPr>
    </w:p>
    <w:p w14:paraId="462D28CD">
      <w:pPr>
        <w:spacing w:after="160" w:line="300" w:lineRule="auto"/>
        <w:jc w:val="both"/>
        <w:rPr>
          <w:i w:val="0"/>
          <w:iCs w:val="0"/>
        </w:rPr>
      </w:pPr>
    </w:p>
    <w:p w14:paraId="7765D0A4">
      <w:pPr>
        <w:spacing w:after="160" w:line="300" w:lineRule="auto"/>
        <w:jc w:val="both"/>
        <w:rPr>
          <w:i w:val="0"/>
          <w:iCs w:val="0"/>
        </w:rPr>
      </w:pPr>
    </w:p>
    <w:p w14:paraId="54657F01">
      <w:pPr>
        <w:spacing w:after="160" w:line="300" w:lineRule="auto"/>
        <w:jc w:val="both"/>
        <w:rPr>
          <w:i w:val="0"/>
          <w:iCs w:val="0"/>
        </w:rPr>
      </w:pPr>
    </w:p>
    <w:p w14:paraId="04ED8E78">
      <w:pPr>
        <w:spacing w:after="160" w:line="300" w:lineRule="auto"/>
        <w:jc w:val="both"/>
        <w:rPr>
          <w:i w:val="0"/>
          <w:iCs w:val="0"/>
        </w:rPr>
      </w:pPr>
    </w:p>
    <w:p w14:paraId="29D464B5">
      <w:pPr>
        <w:spacing w:after="160" w:line="300" w:lineRule="auto"/>
        <w:jc w:val="both"/>
        <w:rPr>
          <w:rFonts w:hint="default"/>
          <w:i w:val="0"/>
          <w:iCs w:val="0"/>
          <w:lang w:val="fr-FR"/>
        </w:rPr>
      </w:pPr>
      <w:r>
        <w:rPr>
          <w:rFonts w:hint="default"/>
          <w:b/>
          <w:bCs/>
          <w:i w:val="0"/>
          <w:iCs w:val="0"/>
          <w:sz w:val="24"/>
          <w:szCs w:val="24"/>
          <w:lang w:val="fr-FR"/>
        </w:rPr>
        <w:t>Lien Github</w:t>
      </w:r>
      <w:bookmarkStart w:id="0" w:name="_GoBack"/>
      <w:bookmarkEnd w:id="0"/>
      <w:r>
        <w:rPr>
          <w:rFonts w:hint="default"/>
          <w:b/>
          <w:bCs/>
          <w:i w:val="0"/>
          <w:iCs w:val="0"/>
          <w:sz w:val="24"/>
          <w:szCs w:val="24"/>
          <w:lang w:val="fr-FR"/>
        </w:rPr>
        <w:t xml:space="preserve"> </w:t>
      </w:r>
      <w:r>
        <w:rPr>
          <w:rFonts w:hint="default"/>
          <w:i w:val="0"/>
          <w:iCs w:val="0"/>
          <w:lang w:val="fr-FR"/>
        </w:rPr>
        <w:t xml:space="preserve">: </w:t>
      </w:r>
      <w:r>
        <w:rPr>
          <w:rStyle w:val="10"/>
          <w:rFonts w:ascii="SimSun" w:hAnsi="SimSun" w:eastAsia="SimSun" w:cs="SimSun"/>
          <w:sz w:val="24"/>
          <w:szCs w:val="24"/>
        </w:rPr>
        <w:t>https://github.com/koyakpegonjo-cell/detection-maladies-foliaires</w:t>
      </w:r>
    </w:p>
    <w:sectPr>
      <w:headerReference r:id="rId5" w:type="default"/>
      <w:footerReference r:id="rId6" w:type="default"/>
      <w:pgSz w:w="11906" w:h="16838"/>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E458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AF049">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810E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8E8FA">
    <w:pPr>
      <w:jc w:val="right"/>
    </w:pPr>
    <w:r>
      <w:rPr>
        <w:i/>
        <w:iCs/>
        <w:color w:val="595959"/>
        <w:sz w:val="16"/>
        <w:szCs w:val="16"/>
      </w:rPr>
      <w:t>Détection de maladies foliaires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E5D64CD"/>
    <w:rsid w:val="61225F34"/>
    <w:rsid w:val="6ECC6B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color w:val="1A1A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HTML Code"/>
    <w:uiPriority w:val="0"/>
    <w:rPr>
      <w:rFonts w:ascii="Courier New" w:hAnsi="Courier New" w:cs="Courier New"/>
      <w:sz w:val="20"/>
      <w:szCs w:val="20"/>
    </w:rPr>
  </w:style>
  <w:style w:type="character" w:styleId="11">
    <w:name w:val="footnote reference"/>
    <w:semiHidden/>
    <w:unhideWhenUsed/>
    <w:uiPriority w:val="99"/>
    <w:rPr>
      <w:vertAlign w:val="superscript"/>
    </w:rPr>
  </w:style>
  <w:style w:type="character" w:styleId="12">
    <w:name w:val="endnote reference"/>
    <w:semiHidden/>
    <w:unhideWhenUsed/>
    <w:qFormat/>
    <w:uiPriority w:val="99"/>
    <w:rPr>
      <w:vertAlign w:val="superscript"/>
    </w:rPr>
  </w:style>
  <w:style w:type="paragraph" w:styleId="13">
    <w:name w:val="endnote text"/>
    <w:link w:val="19"/>
    <w:semiHidden/>
    <w:unhideWhenUsed/>
    <w:uiPriority w:val="99"/>
    <w:pPr>
      <w:spacing w:after="0" w:line="240" w:lineRule="auto"/>
    </w:pPr>
    <w:rPr>
      <w:rFonts w:ascii="Calibri" w:hAnsi="Calibri" w:eastAsia="Calibri" w:cs="Calibri"/>
      <w:color w:val="1A1A1A"/>
      <w:sz w:val="20"/>
      <w:szCs w:val="20"/>
    </w:rPr>
  </w:style>
  <w:style w:type="paragraph" w:styleId="14">
    <w:name w:val="footnote text"/>
    <w:link w:val="18"/>
    <w:semiHidden/>
    <w:unhideWhenUsed/>
    <w:uiPriority w:val="99"/>
    <w:pPr>
      <w:spacing w:after="0" w:line="240" w:lineRule="auto"/>
    </w:pPr>
    <w:rPr>
      <w:rFonts w:ascii="Calibri" w:hAnsi="Calibri" w:eastAsia="Calibri" w:cs="Calibri"/>
      <w:color w:val="1A1A1A"/>
      <w:sz w:val="20"/>
      <w:szCs w:val="20"/>
    </w:rPr>
  </w:style>
  <w:style w:type="paragraph" w:styleId="15">
    <w:name w:val="Title"/>
    <w:qFormat/>
    <w:uiPriority w:val="0"/>
    <w:rPr>
      <w:rFonts w:ascii="Calibri" w:hAnsi="Calibri" w:eastAsia="Calibri" w:cs="Calibri"/>
      <w:color w:val="1A1A1A"/>
      <w:sz w:val="56"/>
      <w:szCs w:val="56"/>
    </w:rPr>
  </w:style>
  <w:style w:type="paragraph" w:styleId="17">
    <w:name w:val="List Paragraph"/>
    <w:qFormat/>
    <w:uiPriority w:val="0"/>
    <w:rPr>
      <w:rFonts w:ascii="Calibri" w:hAnsi="Calibri" w:eastAsia="Calibri" w:cs="Calibri"/>
      <w:color w:val="1A1A1A"/>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1964</Words>
  <Characters>10664</Characters>
  <TotalTime>64</TotalTime>
  <ScaleCrop>false</ScaleCrop>
  <LinksUpToDate>false</LinksUpToDate>
  <CharactersWithSpaces>12427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2026-09-13T17:24:00Z</dcterms:created>
  <dc:creator>Projet CV</dc:creator>
  <cp:lastModifiedBy>WPS_1729240742</cp:lastModifiedBy>
  <dcterms:modified xsi:type="dcterms:W3CDTF">2026-09-13T18:36:22Z</dcterms:modified>
  <dc:title>Détection de maladies foliaires par YOLO — Rapport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eyJoZGlkIjoiZDExYTY0NjI2MDBiNGQ0MjcwNWYwYmFhYzFjOTVmOTMiLCJ1c2VySWQiOiIyMTczMzExODE1ODEwNiJ9</vt:lpwstr>
  </property>
  <property fmtid="{D5CDD505-2E9C-101B-9397-08002B2CF9AE}" pid="3" name="KSOProductBuildVer">
    <vt:lpwstr>1036-12.1.0.28485</vt:lpwstr>
  </property>
  <property fmtid="{D5CDD505-2E9C-101B-9397-08002B2CF9AE}" pid="4" name="ICV">
    <vt:lpwstr>7E66D4D94A5D48629180DA7962DEA883_12</vt:lpwstr>
  </property>
</Properties>
</file>