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17" w:rsidRDefault="00561F17" w:rsidP="00561F17">
      <w:pPr>
        <w:pStyle w:val="Heading1"/>
      </w:pPr>
      <w:r>
        <w:t>Setup core components</w:t>
      </w:r>
    </w:p>
    <w:p w:rsidR="00846567" w:rsidRDefault="005B5F9D" w:rsidP="005B5F9D">
      <w:pPr>
        <w:pStyle w:val="ListParagraph"/>
        <w:numPr>
          <w:ilvl w:val="0"/>
          <w:numId w:val="1"/>
        </w:numPr>
      </w:pPr>
      <w:r>
        <w:t xml:space="preserve">Solution Explorer -&gt; Add new project -&gt; Console App (.Net Framework) -&gt; </w:t>
      </w:r>
      <w:proofErr w:type="spellStart"/>
      <w:r>
        <w:t>IronMacbeth</w:t>
      </w:r>
      <w:proofErr w:type="spellEnd"/>
      <w:r>
        <w:t>.&lt;Name&gt;</w:t>
      </w:r>
    </w:p>
    <w:p w:rsidR="005B5F9D" w:rsidRDefault="005B5F9D" w:rsidP="005B5F9D">
      <w:pPr>
        <w:pStyle w:val="ListParagraph"/>
        <w:numPr>
          <w:ilvl w:val="0"/>
          <w:numId w:val="1"/>
        </w:numPr>
      </w:pPr>
      <w:r>
        <w:t>Solution Explorer -&gt; Add</w:t>
      </w:r>
      <w:r w:rsidRPr="005B5F9D">
        <w:t xml:space="preserve"> </w:t>
      </w:r>
      <w:r>
        <w:t xml:space="preserve">new project -&gt; Class Library (.Net Framework) -&gt; </w:t>
      </w:r>
      <w:proofErr w:type="spellStart"/>
      <w:r>
        <w:t>IronMacbeth</w:t>
      </w:r>
      <w:proofErr w:type="spellEnd"/>
      <w:r>
        <w:t>.&lt;Name&gt;.Contract</w:t>
      </w:r>
      <w:bookmarkStart w:id="0" w:name="_GoBack"/>
      <w:bookmarkEnd w:id="0"/>
    </w:p>
    <w:p w:rsidR="004D1AE7" w:rsidRDefault="005B5F9D" w:rsidP="00971998">
      <w:pPr>
        <w:pStyle w:val="ListParagraph"/>
        <w:numPr>
          <w:ilvl w:val="0"/>
          <w:numId w:val="1"/>
        </w:numPr>
      </w:pPr>
      <w:r>
        <w:t>In contract proj</w:t>
      </w:r>
      <w:r w:rsidR="004D1AE7">
        <w:t>ect</w:t>
      </w:r>
      <w:r>
        <w:t xml:space="preserve"> add I&lt;Name&gt;Service interface</w:t>
      </w:r>
      <w:r w:rsidR="004D1AE7">
        <w:t xml:space="preserve">. Mark interface with </w:t>
      </w:r>
      <w:r w:rsidR="004D1AE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D1AE7">
        <w:rPr>
          <w:rFonts w:ascii="Consolas" w:hAnsi="Consolas" w:cs="Consolas"/>
          <w:color w:val="000000"/>
          <w:sz w:val="19"/>
          <w:szCs w:val="19"/>
        </w:rPr>
        <w:t>ServiceContract</w:t>
      </w:r>
      <w:proofErr w:type="spellEnd"/>
      <w:r w:rsidR="004D1AE7">
        <w:rPr>
          <w:rFonts w:ascii="Consolas" w:hAnsi="Consolas" w:cs="Consolas"/>
          <w:color w:val="000000"/>
          <w:sz w:val="19"/>
          <w:szCs w:val="19"/>
        </w:rPr>
        <w:t>]</w:t>
      </w:r>
      <w:r w:rsidR="004D1AE7">
        <w:t xml:space="preserve">. Add reference to System.ServiceModel.dll as Visual Studio (VS) suggests. Do not forget to mark methods with </w:t>
      </w:r>
      <w:r w:rsidR="004D1AE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D1AE7"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 w:rsidR="004D1AE7">
        <w:rPr>
          <w:rFonts w:ascii="Consolas" w:hAnsi="Consolas" w:cs="Consolas"/>
          <w:color w:val="000000"/>
          <w:sz w:val="19"/>
          <w:szCs w:val="19"/>
        </w:rPr>
        <w:t>]</w:t>
      </w:r>
      <w:r w:rsidR="004D1AE7">
        <w:t>. Put all classes that are part of contract in contract project, but nothing more.</w:t>
      </w:r>
    </w:p>
    <w:p w:rsidR="004D1AE7" w:rsidRDefault="004D1AE7" w:rsidP="00971998">
      <w:pPr>
        <w:pStyle w:val="ListParagraph"/>
        <w:numPr>
          <w:ilvl w:val="0"/>
          <w:numId w:val="1"/>
        </w:numPr>
      </w:pPr>
      <w:r>
        <w:t>In service project (</w:t>
      </w:r>
      <w:proofErr w:type="spellStart"/>
      <w:r>
        <w:t>IronMacbeth</w:t>
      </w:r>
      <w:proofErr w:type="spellEnd"/>
      <w:proofErr w:type="gramStart"/>
      <w:r>
        <w:t>.&lt;</w:t>
      </w:r>
      <w:proofErr w:type="gramEnd"/>
      <w:r>
        <w:t>Name&gt;) add &lt;Name&gt;Service class and implement interface from previous step (Add reference to contract project as VS suggests).</w:t>
      </w:r>
    </w:p>
    <w:p w:rsidR="00445537" w:rsidRDefault="00445537" w:rsidP="00971998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app.config</w:t>
      </w:r>
      <w:proofErr w:type="spellEnd"/>
      <w:r>
        <w:t xml:space="preserve"> and add </w:t>
      </w:r>
      <w:proofErr w:type="spellStart"/>
      <w:r>
        <w:t>wcf</w:t>
      </w:r>
      <w:proofErr w:type="spellEnd"/>
      <w:r>
        <w:t xml:space="preserve"> configuration template from </w:t>
      </w:r>
      <w:hyperlink r:id="rId5" w:history="1">
        <w:r w:rsidRPr="00445537">
          <w:rPr>
            <w:rStyle w:val="Hyperlink"/>
          </w:rPr>
          <w:t>docs.microsoft.com</w:t>
        </w:r>
      </w:hyperlink>
      <w:r w:rsidR="00F52B57">
        <w:t xml:space="preserve">. Add </w:t>
      </w:r>
      <w:proofErr w:type="spellStart"/>
      <w:r w:rsidR="00F52B57">
        <w:t>wsHttpBinding</w:t>
      </w:r>
      <w:proofErr w:type="spellEnd"/>
      <w:r w:rsidR="00F52B57">
        <w:t xml:space="preserve"> configuration template from </w:t>
      </w:r>
      <w:hyperlink r:id="rId6" w:history="1">
        <w:r w:rsidR="00F52B57" w:rsidRPr="00F52B57">
          <w:rPr>
            <w:rStyle w:val="Hyperlink"/>
          </w:rPr>
          <w:t>docs.microsoft.com</w:t>
        </w:r>
      </w:hyperlink>
      <w:r w:rsidR="00F52B57">
        <w:t>.</w:t>
      </w:r>
    </w:p>
    <w:p w:rsidR="00F52B57" w:rsidRDefault="00F52B57" w:rsidP="00F52B57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program.cs</w:t>
      </w:r>
      <w:proofErr w:type="spellEnd"/>
      <w:r>
        <w:t xml:space="preserve"> and add code for starting </w:t>
      </w:r>
      <w:proofErr w:type="spellStart"/>
      <w:r>
        <w:t>wcf</w:t>
      </w:r>
      <w:proofErr w:type="spellEnd"/>
      <w:r>
        <w:t xml:space="preserve"> service (</w:t>
      </w:r>
      <w:hyperlink r:id="rId7" w:history="1">
        <w:r w:rsidRPr="00F52B57">
          <w:rPr>
            <w:rStyle w:val="Hyperlink"/>
          </w:rPr>
          <w:t>docs.microsoft.com</w:t>
        </w:r>
      </w:hyperlink>
      <w:r>
        <w:t xml:space="preserve"> section “</w:t>
      </w:r>
      <w:r w:rsidRPr="00F52B57">
        <w:t>Create a self-hosted service</w:t>
      </w:r>
      <w:r>
        <w:t xml:space="preserve">”, item 6.). Omit configuration, no need to configure from C#, in our case configuration is </w:t>
      </w:r>
      <w:proofErr w:type="spellStart"/>
      <w:r>
        <w:t>App.config</w:t>
      </w:r>
      <w:proofErr w:type="spellEnd"/>
      <w:r>
        <w:t>.</w:t>
      </w:r>
      <w:r w:rsidRPr="00F52B57">
        <w:t xml:space="preserve"> </w:t>
      </w:r>
      <w:r>
        <w:t>Add reference to System.ServiceModel.dll as VS suggests.</w:t>
      </w:r>
    </w:p>
    <w:p w:rsidR="00445537" w:rsidRDefault="00055068" w:rsidP="00055068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app.config</w:t>
      </w:r>
      <w:proofErr w:type="spellEnd"/>
      <w:r>
        <w:t xml:space="preserve"> update configuration -&gt; </w:t>
      </w:r>
      <w:proofErr w:type="spellStart"/>
      <w:r>
        <w:t>system.serviceModel</w:t>
      </w:r>
      <w:proofErr w:type="spellEnd"/>
      <w:r>
        <w:t xml:space="preserve"> -&gt; services -&gt; service</w:t>
      </w:r>
      <w:r w:rsidR="00987FCC">
        <w:t xml:space="preserve"> (late referred to as </w:t>
      </w:r>
      <w:proofErr w:type="spellStart"/>
      <w:r w:rsidR="00987FCC">
        <w:t>wcf</w:t>
      </w:r>
      <w:proofErr w:type="spellEnd"/>
      <w:r w:rsidR="00987FCC">
        <w:t xml:space="preserve"> service configuration in </w:t>
      </w:r>
      <w:proofErr w:type="spellStart"/>
      <w:r w:rsidR="00987FCC">
        <w:t>app.config</w:t>
      </w:r>
      <w:proofErr w:type="spellEnd"/>
      <w:r w:rsidR="00987FCC">
        <w:t>) to match your case:</w:t>
      </w:r>
    </w:p>
    <w:p w:rsidR="00987FCC" w:rsidRDefault="00987FCC" w:rsidP="00987FCC">
      <w:pPr>
        <w:pStyle w:val="ListParagraph"/>
        <w:numPr>
          <w:ilvl w:val="1"/>
          <w:numId w:val="1"/>
        </w:numPr>
      </w:pPr>
      <w:r>
        <w:t xml:space="preserve">Set name = </w:t>
      </w:r>
      <w:proofErr w:type="spellStart"/>
      <w:r>
        <w:t>IronMacbeth</w:t>
      </w:r>
      <w:proofErr w:type="spellEnd"/>
      <w:r>
        <w:t>.&lt;Name&gt;.</w:t>
      </w:r>
      <w:r w:rsidR="005F5B56">
        <w:t>&lt;Name&gt;</w:t>
      </w:r>
      <w:r>
        <w:t>Service (</w:t>
      </w:r>
      <w:r w:rsidR="005F5B56">
        <w:t>namespace + class name</w:t>
      </w:r>
      <w:r>
        <w:t>)</w:t>
      </w:r>
    </w:p>
    <w:p w:rsidR="00987FCC" w:rsidRDefault="00987FCC" w:rsidP="00987FCC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 w:rsidRPr="00987FCC">
        <w:t>behaviorConfiguration</w:t>
      </w:r>
      <w:proofErr w:type="spellEnd"/>
      <w:r>
        <w:t xml:space="preserve"> = </w:t>
      </w:r>
      <w:proofErr w:type="spellStart"/>
      <w:r>
        <w:t>IronMacbeth</w:t>
      </w:r>
      <w:proofErr w:type="spellEnd"/>
      <w:proofErr w:type="gramStart"/>
      <w:r>
        <w:t>.&lt;</w:t>
      </w:r>
      <w:proofErr w:type="gramEnd"/>
      <w:r>
        <w:t>Name&gt;.Behavior (or whatever, up to you). Note: Also, update behavior name in behaviors accordingly.</w:t>
      </w:r>
    </w:p>
    <w:p w:rsidR="00987FCC" w:rsidRDefault="00987FCC" w:rsidP="00493EB1">
      <w:pPr>
        <w:pStyle w:val="ListParagraph"/>
        <w:numPr>
          <w:ilvl w:val="1"/>
          <w:numId w:val="1"/>
        </w:numPr>
      </w:pPr>
      <w:r>
        <w:t>Make sure there is only one endpoint (that’s all we need)</w:t>
      </w:r>
    </w:p>
    <w:p w:rsidR="00987FCC" w:rsidRDefault="00987FCC" w:rsidP="00493EB1">
      <w:pPr>
        <w:pStyle w:val="ListParagraph"/>
        <w:numPr>
          <w:ilvl w:val="1"/>
          <w:numId w:val="1"/>
        </w:numPr>
      </w:pPr>
      <w:r>
        <w:t>Set address =</w:t>
      </w:r>
      <w:r w:rsidR="005F5B56">
        <w:t xml:space="preserve"> </w:t>
      </w:r>
      <w:r>
        <w:t xml:space="preserve">&lt;Name&gt; </w:t>
      </w:r>
      <w:r w:rsidR="005F5B56">
        <w:t>(</w:t>
      </w:r>
      <w:r>
        <w:t>can be whatever</w:t>
      </w:r>
      <w:r w:rsidR="005F5B56">
        <w:t>)</w:t>
      </w:r>
      <w:r>
        <w:t>.</w:t>
      </w:r>
    </w:p>
    <w:p w:rsidR="003D5D5D" w:rsidRDefault="003D5D5D" w:rsidP="00493EB1">
      <w:pPr>
        <w:pStyle w:val="ListParagraph"/>
        <w:numPr>
          <w:ilvl w:val="1"/>
          <w:numId w:val="1"/>
        </w:numPr>
      </w:pPr>
      <w:r>
        <w:t xml:space="preserve">Set binding = </w:t>
      </w:r>
      <w:proofErr w:type="spellStart"/>
      <w:r>
        <w:t>wsHttpBinding</w:t>
      </w:r>
      <w:proofErr w:type="spellEnd"/>
    </w:p>
    <w:p w:rsidR="003D5D5D" w:rsidRDefault="003D5D5D" w:rsidP="00493EB1">
      <w:pPr>
        <w:pStyle w:val="ListParagraph"/>
        <w:numPr>
          <w:ilvl w:val="1"/>
          <w:numId w:val="1"/>
        </w:numPr>
      </w:pPr>
      <w:r>
        <w:t xml:space="preserve">Set contract = </w:t>
      </w:r>
      <w:proofErr w:type="spellStart"/>
      <w:r>
        <w:t>IronMacbeth</w:t>
      </w:r>
      <w:proofErr w:type="spellEnd"/>
      <w:r>
        <w:t>.&lt;Name&gt;.</w:t>
      </w:r>
      <w:proofErr w:type="spellStart"/>
      <w:r>
        <w:t>Contract</w:t>
      </w:r>
      <w:r w:rsidR="008F7F08">
        <w:t>.I</w:t>
      </w:r>
      <w:proofErr w:type="spellEnd"/>
      <w:r w:rsidR="008F7F08">
        <w:t>&lt;Name&gt;Service (namespace + interface name)</w:t>
      </w:r>
    </w:p>
    <w:p w:rsidR="008F7F08" w:rsidRDefault="008F7F08" w:rsidP="00493EB1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bindingConfiguration</w:t>
      </w:r>
      <w:proofErr w:type="spellEnd"/>
      <w:r>
        <w:t xml:space="preserve"> = </w:t>
      </w:r>
      <w:proofErr w:type="spellStart"/>
      <w:r w:rsidR="007125FC">
        <w:t>IronMacbeth</w:t>
      </w:r>
      <w:proofErr w:type="spellEnd"/>
      <w:proofErr w:type="gramStart"/>
      <w:r w:rsidR="007125FC">
        <w:t>.&lt;</w:t>
      </w:r>
      <w:proofErr w:type="gramEnd"/>
      <w:r w:rsidR="007125FC">
        <w:t xml:space="preserve">Name&gt;.Binding (or whatever). Note: update </w:t>
      </w:r>
      <w:proofErr w:type="gramStart"/>
      <w:r w:rsidR="007125FC">
        <w:t>bindings</w:t>
      </w:r>
      <w:proofErr w:type="gramEnd"/>
      <w:r w:rsidR="007125FC">
        <w:t xml:space="preserve"> </w:t>
      </w:r>
      <w:proofErr w:type="spellStart"/>
      <w:r w:rsidR="007125FC">
        <w:t>config</w:t>
      </w:r>
      <w:proofErr w:type="spellEnd"/>
      <w:r w:rsidR="007125FC">
        <w:t xml:space="preserve"> section accordingly.</w:t>
      </w:r>
    </w:p>
    <w:p w:rsidR="005F5B56" w:rsidRDefault="005F5B56" w:rsidP="005F5B56">
      <w:pPr>
        <w:pStyle w:val="ListParagraph"/>
        <w:numPr>
          <w:ilvl w:val="1"/>
          <w:numId w:val="1"/>
        </w:numPr>
      </w:pPr>
      <w:r>
        <w:t>Add host section (</w:t>
      </w:r>
      <w:hyperlink r:id="rId8" w:history="1">
        <w:r w:rsidRPr="005F5B56">
          <w:rPr>
            <w:rStyle w:val="Hyperlink"/>
          </w:rPr>
          <w:t>docs.microsoft.com</w:t>
        </w:r>
      </w:hyperlink>
      <w:r>
        <w:t xml:space="preserve">). Ignore timeouts section. Set base address to </w:t>
      </w:r>
      <w:hyperlink r:id="rId9" w:history="1">
        <w:r w:rsidRPr="00B57138">
          <w:rPr>
            <w:rStyle w:val="Hyperlink"/>
            <w:rFonts w:ascii="Consolas" w:hAnsi="Consolas" w:cs="Consolas"/>
            <w:sz w:val="19"/>
            <w:szCs w:val="19"/>
          </w:rPr>
          <w:t>http://localhost:&lt;Port</w:t>
        </w:r>
      </w:hyperlink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. Note: port should not be already in use by other service.</w:t>
      </w:r>
    </w:p>
    <w:p w:rsidR="005F5B56" w:rsidRDefault="005F5B56" w:rsidP="005F5B56">
      <w:pPr>
        <w:pStyle w:val="ListParagraph"/>
        <w:numPr>
          <w:ilvl w:val="0"/>
          <w:numId w:val="1"/>
        </w:numPr>
      </w:pPr>
      <w:r>
        <w:t>Set service project as startup project:</w:t>
      </w:r>
      <w:r>
        <w:br/>
      </w:r>
      <w:r w:rsidRPr="005F5B56">
        <w:rPr>
          <w:noProof/>
        </w:rPr>
        <w:drawing>
          <wp:inline distT="0" distB="0" distL="0" distR="0" wp14:anchorId="3EDAECFC" wp14:editId="35B12C58">
            <wp:extent cx="2591162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56" w:rsidRDefault="005F5B56" w:rsidP="005F5B56">
      <w:pPr>
        <w:pStyle w:val="ListParagraph"/>
        <w:numPr>
          <w:ilvl w:val="0"/>
          <w:numId w:val="1"/>
        </w:numPr>
      </w:pPr>
      <w:r>
        <w:t xml:space="preserve">Launch project. There </w:t>
      </w:r>
      <w:r w:rsidR="00FE1727">
        <w:t>should not</w:t>
      </w:r>
      <w:r>
        <w:t xml:space="preserve"> be any errors.</w:t>
      </w:r>
    </w:p>
    <w:p w:rsidR="00FE1727" w:rsidRDefault="00FE1727" w:rsidP="005F5B56">
      <w:pPr>
        <w:pStyle w:val="ListParagraph"/>
        <w:numPr>
          <w:ilvl w:val="0"/>
          <w:numId w:val="1"/>
        </w:numPr>
      </w:pPr>
      <w:r>
        <w:t>Create a new Console app (it’s just to test that everything works)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Here are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app.config</w:t>
      </w:r>
      <w:proofErr w:type="spellEnd"/>
      <w:r>
        <w:t>.</w:t>
      </w:r>
      <w:r>
        <w:br/>
      </w:r>
      <w: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667157279" r:id="rId12"/>
        </w:object>
      </w:r>
      <w:r>
        <w:object w:dxaOrig="1539" w:dyaOrig="996"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667157280" r:id="rId14"/>
        </w:objec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Set correct values in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App.config</w:t>
      </w:r>
      <w:proofErr w:type="spellEnd"/>
      <w:r>
        <w:t>.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>In VS set multiple startup projects (Test console app &amp; service)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Launch. Client to server communication should be working. Try sending arbitrary data: strings,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DateTimes</w:t>
      </w:r>
      <w:proofErr w:type="spellEnd"/>
      <w:r>
        <w:t>… whatever.</w:t>
      </w:r>
    </w:p>
    <w:p w:rsidR="00561F17" w:rsidRDefault="00561F17" w:rsidP="00561F17">
      <w:pPr>
        <w:pStyle w:val="Heading1"/>
      </w:pPr>
      <w:r>
        <w:lastRenderedPageBreak/>
        <w:t>Setup security</w:t>
      </w:r>
    </w:p>
    <w:p w:rsidR="00561F17" w:rsidRDefault="00561F17" w:rsidP="00561F17">
      <w:pPr>
        <w:pStyle w:val="ListParagraph"/>
        <w:numPr>
          <w:ilvl w:val="0"/>
          <w:numId w:val="2"/>
        </w:numPr>
      </w:pPr>
      <w:r>
        <w:t xml:space="preserve">Go to test app. Enable certificate security </w:t>
      </w:r>
      <w:hyperlink r:id="rId15" w:history="1">
        <w:r w:rsidRPr="00561F17">
          <w:rPr>
            <w:rStyle w:val="Hyperlink"/>
          </w:rPr>
          <w:t>docs.microsoft.com</w:t>
        </w:r>
      </w:hyperlink>
      <w:r>
        <w:t xml:space="preserve"> (Client -&gt; Configuration)</w:t>
      </w:r>
    </w:p>
    <w:p w:rsidR="000B5261" w:rsidRPr="000B5261" w:rsidRDefault="000B5261" w:rsidP="000B5261">
      <w:pPr>
        <w:pStyle w:val="ListParagraph"/>
        <w:numPr>
          <w:ilvl w:val="1"/>
          <w:numId w:val="2"/>
        </w:numPr>
      </w:pPr>
      <w:r>
        <w:t xml:space="preserve">Add behaviors (here is a search criteria for current certificate: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77f7f5d4aa2d038c4a1324df82f1bbe4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x509FindType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FindBySerialNumber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</w:t>
      </w:r>
    </w:p>
    <w:p w:rsidR="000B5261" w:rsidRDefault="007240C3" w:rsidP="000B5261">
      <w:pPr>
        <w:pStyle w:val="ListParagraph"/>
        <w:numPr>
          <w:ilvl w:val="1"/>
          <w:numId w:val="2"/>
        </w:numPr>
      </w:pPr>
      <w:r>
        <w:t>Add security to binding</w:t>
      </w:r>
    </w:p>
    <w:p w:rsidR="001B233B" w:rsidRDefault="007240C3" w:rsidP="001B233B">
      <w:pPr>
        <w:pStyle w:val="ListParagraph"/>
        <w:numPr>
          <w:ilvl w:val="1"/>
          <w:numId w:val="2"/>
        </w:numPr>
      </w:pPr>
      <w:r>
        <w:t xml:space="preserve">Use added binding in endpoint (Add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"…"</w:t>
      </w:r>
      <w:r>
        <w:t>)</w:t>
      </w:r>
    </w:p>
    <w:p w:rsidR="001B233B" w:rsidRPr="001B233B" w:rsidRDefault="001B233B" w:rsidP="001B233B">
      <w:pPr>
        <w:pStyle w:val="ListParagraph"/>
        <w:numPr>
          <w:ilvl w:val="1"/>
          <w:numId w:val="2"/>
        </w:numPr>
      </w:pPr>
      <w:r>
        <w:t xml:space="preserve">Specify identity for </w:t>
      </w:r>
      <w:r w:rsidRPr="001B233B">
        <w:rPr>
          <w:rFonts w:ascii="Consolas" w:hAnsi="Consolas" w:cs="Consolas"/>
          <w:color w:val="A31515"/>
          <w:sz w:val="19"/>
          <w:szCs w:val="19"/>
        </w:rPr>
        <w:t>endpoint</w:t>
      </w:r>
      <w:r>
        <w:t>, in our case this is certificate:</w:t>
      </w:r>
      <w: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</w:t>
      </w:r>
      <w:r w:rsidRPr="001B233B">
        <w:rPr>
          <w:rFonts w:ascii="Consolas" w:hAnsi="Consolas" w:cs="Consolas"/>
          <w:color w:val="A31515"/>
          <w:sz w:val="19"/>
          <w:szCs w:val="19"/>
        </w:rPr>
        <w:t>identity</w:t>
      </w:r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1B233B" w:rsidRDefault="001B233B" w:rsidP="001B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</w:rPr>
        <w:t>certificate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encodedValue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IDHDCCAgSgAwIBAgIQd/f11KotA4xKEyTfgvG75DANBgkqhkiG9w0BAQsFADAkMSIwIAYDVQQDExlPVklOTllLLU4uaW5mb3B1bHNlLmxvY2FsMB4XDTIwMTEwODE5MDU1OFoXDTIxMTEwODAwMDAwMFowJDEiMCAGA1UEAxMZT1ZJTk5ZSy1OLmluZm9wdWxzZS5sb2NhbDCCASIwDQYJKoZIhvcNAQEBBQADggEPADCCAQoCggEBAKphZj3faZly1T8tNA34U5vMb7aX9SyEjmVfCMTcoyEa/Ep9kLWOk7XZ+ARyQne1SGli7sD0FdGoaZPgeVTTv2zSDVbMc0SxkvlHuGRRC1ulqqjyxl34jS83XFFJ9tBbfcbNcVA3MqFdGmjmR66g72NMBIyXa+fLYCJNQoHQ6XW/XyjgZVodhishZNtljJcHdMlPiVzYDWFoam1oLWQHi87Fal/3JQBMm1fHazl6a4Ok9GzDQSkrgSRpaDz/KIMBPHbPEI/wKDgUe3M779lXSNDqr1YVHF3qYx+xRIeLuK1DfPpkkeQ4GMposflsXqjrQnZIa9K9Q3lpTzUPAE1mNe0CAwEAAaNKMEgwCwYDVR0PBAQDAgQwMBMGA1UdJQQMMAoGCCsGAQUFBwMBMCQGA1UdEQQdMBuCGU9WSU5OWUstTi5pbmZvcHVsc2UubG9jYWwwDQYJKoZIhvcNAQELBQADggEBAHR3GpSVDL+rY3f6k69stTM/pIg2/DMZCI7FhHIFeve0Iq284UFV92rFogkHnV493qHVHYQ8r5z4hFuNWea1fakyxtMNc0teSvrSM2/o1Z80UFOQ1A6yOq+J4oEMHEnfQRNmWJSFnAbNlZ+34YMQKzrO/1O6BlHVb2x1M0HW+hpixJK1TAtnZWHea5ES8FiusfjpuyLC1qmvChn9J+AtRftAMEqom5KsGyUwIWz6mCnLPrEwBVwP1LSPMRaURcPDv9fPJ/D2e10tHEzuLTHsaMTead8fy7BvLOypIyl4yeWcBNFU3HrZTQCjFvMtCzyoS6eY+3cnXDSz7AY38LQvFDc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233B" w:rsidRDefault="001B233B" w:rsidP="001B233B">
      <w:pPr>
        <w:ind w:left="1440"/>
      </w:pPr>
      <w:r w:rsidRPr="001B233B">
        <w:rPr>
          <w:rFonts w:ascii="Consolas" w:hAnsi="Consolas" w:cs="Consolas"/>
          <w:color w:val="0000FF"/>
          <w:sz w:val="19"/>
          <w:szCs w:val="19"/>
        </w:rPr>
        <w:t>&lt;/</w:t>
      </w:r>
      <w:r w:rsidRPr="001B233B">
        <w:rPr>
          <w:rFonts w:ascii="Consolas" w:hAnsi="Consolas" w:cs="Consolas"/>
          <w:color w:val="A31515"/>
          <w:sz w:val="19"/>
          <w:szCs w:val="19"/>
        </w:rPr>
        <w:t>identity</w:t>
      </w:r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7240C3" w:rsidRDefault="007240C3" w:rsidP="007240C3">
      <w:pPr>
        <w:pStyle w:val="ListParagraph"/>
        <w:numPr>
          <w:ilvl w:val="0"/>
          <w:numId w:val="2"/>
        </w:numPr>
      </w:pPr>
      <w:r>
        <w:t xml:space="preserve">Go to service. Enable certificate security </w:t>
      </w:r>
      <w:hyperlink r:id="rId16" w:history="1">
        <w:r w:rsidRPr="00561F17">
          <w:rPr>
            <w:rStyle w:val="Hyperlink"/>
          </w:rPr>
          <w:t>docs.microsoft.com</w:t>
        </w:r>
      </w:hyperlink>
      <w:r>
        <w:t xml:space="preserve"> (Server -&gt; Configuration)</w:t>
      </w:r>
    </w:p>
    <w:p w:rsidR="007240C3" w:rsidRDefault="007240C3" w:rsidP="007240C3">
      <w:pPr>
        <w:pStyle w:val="ListParagraph"/>
        <w:numPr>
          <w:ilvl w:val="1"/>
          <w:numId w:val="2"/>
        </w:numPr>
      </w:pPr>
      <w:r>
        <w:t xml:space="preserve">Add certificate configuration to </w:t>
      </w:r>
      <w:proofErr w:type="spellStart"/>
      <w:r>
        <w:t>begaviors</w:t>
      </w:r>
      <w:proofErr w:type="spellEnd"/>
      <w:r>
        <w:t xml:space="preserve"> (For now we can use same certificate, however in read environment server and client should have their own certificate)</w:t>
      </w:r>
    </w:p>
    <w:p w:rsidR="007240C3" w:rsidRDefault="007240C3" w:rsidP="007240C3">
      <w:pPr>
        <w:pStyle w:val="ListParagraph"/>
        <w:numPr>
          <w:ilvl w:val="1"/>
          <w:numId w:val="2"/>
        </w:numPr>
      </w:pPr>
      <w:r>
        <w:t>Add security to binding</w:t>
      </w:r>
    </w:p>
    <w:p w:rsidR="001B233B" w:rsidRPr="001B233B" w:rsidRDefault="007240C3" w:rsidP="00107F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Launch and debug. There should be exception saying that certificate </w:t>
      </w:r>
      <w:proofErr w:type="gramStart"/>
      <w:r>
        <w:t>cannot be verified</w:t>
      </w:r>
      <w:proofErr w:type="gramEnd"/>
      <w:r>
        <w:t>, this is ok since certificate is “homegrown”</w:t>
      </w:r>
      <w:r w:rsidR="001B233B">
        <w:t>. Real certificates cost money. To tell WCF to ignore this do the following (</w:t>
      </w:r>
      <w:proofErr w:type="spellStart"/>
      <w:r w:rsidR="001B233B">
        <w:fldChar w:fldCharType="begin"/>
      </w:r>
      <w:r w:rsidR="001B233B">
        <w:instrText xml:space="preserve"> HYPERLINK "https://stackoverflow.com/a/4256583" </w:instrText>
      </w:r>
      <w:r w:rsidR="001B233B">
        <w:fldChar w:fldCharType="separate"/>
      </w:r>
      <w:r w:rsidR="001B233B" w:rsidRPr="001B233B">
        <w:rPr>
          <w:rStyle w:val="Hyperlink"/>
        </w:rPr>
        <w:t>stackoverflow</w:t>
      </w:r>
      <w:proofErr w:type="spellEnd"/>
      <w:r w:rsidR="001B233B">
        <w:fldChar w:fldCharType="end"/>
      </w:r>
      <w:r w:rsidR="001B233B">
        <w:t>):</w:t>
      </w:r>
    </w:p>
    <w:p w:rsidR="005870BE" w:rsidRDefault="001B233B" w:rsidP="00587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Go to client test app and add following to </w:t>
      </w:r>
      <w:proofErr w:type="spellStart"/>
      <w:r>
        <w:t>config</w:t>
      </w:r>
      <w:proofErr w:type="spellEnd"/>
      <w:r>
        <w:t xml:space="preserve"> (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clientCredentials</w:t>
      </w:r>
      <w:proofErr w:type="spellEnd"/>
      <w:r>
        <w:t xml:space="preserve"> section):</w:t>
      </w:r>
      <w: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serviceCertificate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  <w:r w:rsidRPr="001B233B">
        <w:rPr>
          <w:rFonts w:ascii="Consolas" w:hAnsi="Consolas" w:cs="Consolas"/>
          <w:color w:val="0000FF"/>
          <w:sz w:val="19"/>
          <w:szCs w:val="19"/>
        </w:rPr>
        <w:br/>
        <w:t xml:space="preserve">  &lt;</w:t>
      </w:r>
      <w:r w:rsidRPr="001B233B">
        <w:rPr>
          <w:rFonts w:ascii="Consolas" w:hAnsi="Consolas" w:cs="Consolas"/>
          <w:color w:val="A31515"/>
          <w:sz w:val="19"/>
          <w:szCs w:val="19"/>
        </w:rPr>
        <w:t>authentication</w:t>
      </w:r>
      <w:r w:rsidRPr="001B23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B233B">
        <w:rPr>
          <w:rFonts w:ascii="Consolas" w:hAnsi="Consolas" w:cs="Consolas"/>
          <w:color w:val="FF0000"/>
          <w:sz w:val="19"/>
          <w:szCs w:val="19"/>
        </w:rPr>
        <w:t>certificateValidationMode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=</w:t>
      </w:r>
      <w:r w:rsidRPr="001B233B">
        <w:rPr>
          <w:rFonts w:ascii="Consolas" w:hAnsi="Consolas" w:cs="Consolas"/>
          <w:color w:val="000000"/>
          <w:sz w:val="19"/>
          <w:szCs w:val="19"/>
        </w:rPr>
        <w:t>"</w:t>
      </w:r>
      <w:r w:rsidRPr="001B233B">
        <w:rPr>
          <w:rFonts w:ascii="Consolas" w:hAnsi="Consolas" w:cs="Consolas"/>
          <w:color w:val="0000FF"/>
          <w:sz w:val="19"/>
          <w:szCs w:val="19"/>
        </w:rPr>
        <w:t>None</w:t>
      </w:r>
      <w:r w:rsidRPr="001B233B">
        <w:rPr>
          <w:rFonts w:ascii="Consolas" w:hAnsi="Consolas" w:cs="Consolas"/>
          <w:color w:val="000000"/>
          <w:sz w:val="19"/>
          <w:szCs w:val="19"/>
        </w:rPr>
        <w:t>"</w:t>
      </w:r>
      <w:r w:rsidRPr="001B233B"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serviceCertificate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5870BE" w:rsidRPr="005870BE" w:rsidRDefault="001B233B" w:rsidP="00587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Go to service and add following to </w:t>
      </w:r>
      <w:proofErr w:type="spellStart"/>
      <w:r>
        <w:t>config</w:t>
      </w:r>
      <w:proofErr w:type="spellEnd"/>
      <w:r>
        <w:t xml:space="preserve"> (</w:t>
      </w:r>
      <w:proofErr w:type="spellStart"/>
      <w:r w:rsidR="005870BE">
        <w:rPr>
          <w:rFonts w:ascii="Consolas" w:hAnsi="Consolas" w:cs="Consolas"/>
          <w:color w:val="A31515"/>
          <w:sz w:val="19"/>
          <w:szCs w:val="19"/>
        </w:rPr>
        <w:t>serviceCredentials</w:t>
      </w:r>
      <w:proofErr w:type="spellEnd"/>
      <w:r w:rsidR="005870BE">
        <w:t xml:space="preserve"> section</w:t>
      </w:r>
      <w:r>
        <w:t>)</w:t>
      </w:r>
      <w:r w:rsidR="005870BE">
        <w:t>:</w:t>
      </w:r>
      <w:r w:rsidR="005870BE">
        <w:br/>
      </w:r>
      <w:r w:rsidR="005870BE" w:rsidRPr="005870B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870BE" w:rsidRPr="005870BE">
        <w:rPr>
          <w:rFonts w:ascii="Consolas" w:hAnsi="Consolas" w:cs="Consolas"/>
          <w:color w:val="A31515"/>
          <w:sz w:val="19"/>
          <w:szCs w:val="19"/>
        </w:rPr>
        <w:t>clientCertificate</w:t>
      </w:r>
      <w:proofErr w:type="spellEnd"/>
      <w:r w:rsidR="005870BE" w:rsidRPr="005870BE">
        <w:rPr>
          <w:rFonts w:ascii="Consolas" w:hAnsi="Consolas" w:cs="Consolas"/>
          <w:color w:val="0000FF"/>
          <w:sz w:val="19"/>
          <w:szCs w:val="19"/>
        </w:rPr>
        <w:t>&gt;</w:t>
      </w:r>
    </w:p>
    <w:p w:rsidR="005870BE" w:rsidRDefault="005870BE" w:rsidP="005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certificateValidationMode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233B" w:rsidRDefault="005870BE" w:rsidP="005870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clientCertificate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233B" w:rsidRPr="003E1959" w:rsidRDefault="005870BE" w:rsidP="001B23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Launch and debug. There should be no errors.</w:t>
      </w:r>
    </w:p>
    <w:p w:rsidR="003E1959" w:rsidRPr="003E1959" w:rsidRDefault="003E1959" w:rsidP="001B23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Update service configuration to trust only specific certificates (not all of them, as it is now).</w:t>
      </w:r>
    </w:p>
    <w:p w:rsidR="003E1959" w:rsidRPr="003E1959" w:rsidRDefault="003E1959" w:rsidP="003E19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Add reference to </w:t>
      </w:r>
      <w:proofErr w:type="spellStart"/>
      <w:r w:rsidRPr="003E1959">
        <w:t>IronMacbeth.Common</w:t>
      </w:r>
      <w:proofErr w:type="spellEnd"/>
    </w:p>
    <w:p w:rsidR="003E1959" w:rsidRPr="003E1959" w:rsidRDefault="003E1959" w:rsidP="003E19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Add </w:t>
      </w:r>
      <w:proofErr w:type="spellStart"/>
      <w:r>
        <w:t>trustedCertificates</w:t>
      </w:r>
      <w:proofErr w:type="spellEnd"/>
      <w:r>
        <w:t xml:space="preserve"> section to </w:t>
      </w:r>
      <w:proofErr w:type="spellStart"/>
      <w:r>
        <w:t>app.config</w:t>
      </w:r>
      <w:proofErr w:type="spellEnd"/>
    </w:p>
    <w:p w:rsid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trustedCertificates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IronMacbeth.Common.CertificateValidation.TrustedCertificatesConfigurationSection,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IronMacbeth.Common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trustedCertificates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77F7F5D4AA2D038C4A1324DF82F1BBE4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E1959" w:rsidRPr="003E1959" w:rsidRDefault="003E1959" w:rsidP="003E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E195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E1959">
        <w:rPr>
          <w:rFonts w:ascii="Consolas" w:hAnsi="Consolas" w:cs="Consolas"/>
          <w:color w:val="A31515"/>
          <w:sz w:val="19"/>
          <w:szCs w:val="19"/>
        </w:rPr>
        <w:t>trustedCertificates</w:t>
      </w:r>
      <w:proofErr w:type="spellEnd"/>
      <w:r w:rsidRPr="003E1959">
        <w:rPr>
          <w:rFonts w:ascii="Consolas" w:hAnsi="Consolas" w:cs="Consolas"/>
          <w:color w:val="0000FF"/>
          <w:sz w:val="19"/>
          <w:szCs w:val="19"/>
        </w:rPr>
        <w:t>&gt;</w:t>
      </w:r>
    </w:p>
    <w:p w:rsidR="003E1959" w:rsidRPr="003E1959" w:rsidRDefault="003E1959" w:rsidP="003E19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77F7F5D4AA2D038C4A1324DF82F1BBE4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is Serial Number of certificate currently in use. More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could be added later if needed.</w:t>
      </w:r>
    </w:p>
    <w:p w:rsidR="003E1959" w:rsidRPr="003E1959" w:rsidRDefault="003E1959" w:rsidP="003E1959">
      <w:pPr>
        <w:pStyle w:val="ListParagraph"/>
        <w:numPr>
          <w:ilvl w:val="1"/>
          <w:numId w:val="2"/>
        </w:numPr>
      </w:pPr>
      <w:r>
        <w:lastRenderedPageBreak/>
        <w:t xml:space="preserve">Change client certificate validation mode to “Custom”, 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customCertificateValidatorType</w:t>
      </w:r>
      <w:proofErr w:type="spellEnd"/>
      <w:r>
        <w:t xml:space="preserve"> attribute with value of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IronMacbeth.Common.CertificateValidation.IronMacbethX509CertificateValidator,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IronMacbeth.Common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E1959" w:rsidRPr="003E1959" w:rsidRDefault="003E1959" w:rsidP="003E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Launch and debug. There should be no errors.</w:t>
      </w:r>
    </w:p>
    <w:sectPr w:rsidR="003E1959" w:rsidRPr="003E19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059E"/>
    <w:multiLevelType w:val="hybridMultilevel"/>
    <w:tmpl w:val="7DE8CA50"/>
    <w:lvl w:ilvl="0" w:tplc="52E21E2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3715797"/>
    <w:multiLevelType w:val="hybridMultilevel"/>
    <w:tmpl w:val="DA7A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C1F"/>
    <w:multiLevelType w:val="hybridMultilevel"/>
    <w:tmpl w:val="2F0E7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F0E08"/>
    <w:multiLevelType w:val="hybridMultilevel"/>
    <w:tmpl w:val="8A4CFD52"/>
    <w:lvl w:ilvl="0" w:tplc="11DED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52E21E2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32930"/>
    <w:multiLevelType w:val="hybridMultilevel"/>
    <w:tmpl w:val="95FA054A"/>
    <w:lvl w:ilvl="0" w:tplc="52E21E2C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B93"/>
    <w:multiLevelType w:val="hybridMultilevel"/>
    <w:tmpl w:val="84D2CD3E"/>
    <w:lvl w:ilvl="0" w:tplc="52E21E2C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E6"/>
    <w:rsid w:val="00055068"/>
    <w:rsid w:val="000B5261"/>
    <w:rsid w:val="000D20E6"/>
    <w:rsid w:val="001B233B"/>
    <w:rsid w:val="003D5D5D"/>
    <w:rsid w:val="003E1959"/>
    <w:rsid w:val="00445537"/>
    <w:rsid w:val="004D1AE7"/>
    <w:rsid w:val="00561F17"/>
    <w:rsid w:val="005870BE"/>
    <w:rsid w:val="005B5F9D"/>
    <w:rsid w:val="005F5B56"/>
    <w:rsid w:val="007125FC"/>
    <w:rsid w:val="007240C3"/>
    <w:rsid w:val="00846567"/>
    <w:rsid w:val="008F7F08"/>
    <w:rsid w:val="00987FCC"/>
    <w:rsid w:val="00F52B57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4126"/>
  <w15:chartTrackingRefBased/>
  <w15:docId w15:val="{710B8F18-2AC5-42C6-8FD4-FBD15CE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5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5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configure-apps/file-schema/wcf/host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cf/how-to-host-a-wcf-service-in-a-managed-application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framework/wcf/feature-details/message-security-with-a-certificate-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cf/how-to-specify-a-service-binding-in-configuration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microsoft.com/en-us/dotnet/framework/wcf/samples/simplified-configuration-for-wcf-services" TargetMode="External"/><Relationship Id="rId15" Type="http://schemas.openxmlformats.org/officeDocument/2006/relationships/hyperlink" Target="https://docs.microsoft.com/en-us/dotnet/framework/wcf/feature-details/message-security-with-a-certificate-clie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8</cp:revision>
  <dcterms:created xsi:type="dcterms:W3CDTF">2020-11-16T17:15:00Z</dcterms:created>
  <dcterms:modified xsi:type="dcterms:W3CDTF">2020-11-17T20:28:00Z</dcterms:modified>
</cp:coreProperties>
</file>