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4A99C99F" w:rsidR="004851C7" w:rsidRDefault="00652986" w:rsidP="00D429F2">
      <w:pPr>
        <w:pStyle w:val="Cmlapkarstanszk"/>
      </w:pPr>
      <w:r>
        <w:fldChar w:fldCharType="begin"/>
      </w:r>
      <w:r>
        <w:instrText xml:space="preserve"> DOCPROPERTY  Company  \* MERGEFORMAT </w:instrText>
      </w:r>
      <w:r>
        <w:fldChar w:fldCharType="separate"/>
      </w:r>
      <w:r w:rsidR="00212A74">
        <w:t>Automatizálási és Alkalmazott Informatikai Tanszék</w:t>
      </w:r>
      <w:r>
        <w:fldChar w:fldCharType="end"/>
      </w:r>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7BB8D615" w:rsidR="0063585C" w:rsidRPr="00B50CAA" w:rsidRDefault="00652986" w:rsidP="00171054">
      <w:pPr>
        <w:pStyle w:val="Cmlapszerz"/>
      </w:pPr>
      <w:r>
        <w:fldChar w:fldCharType="begin"/>
      </w:r>
      <w:r>
        <w:instrText xml:space="preserve"> AUTHOR  \* MERGEFORMAT </w:instrText>
      </w:r>
      <w:r>
        <w:fldChar w:fldCharType="separate"/>
      </w:r>
      <w:r w:rsidR="00212A74">
        <w:t>Kozák Ágota Boglárka</w:t>
      </w:r>
      <w:r>
        <w:fldChar w:fldCharType="end"/>
      </w:r>
    </w:p>
    <w:p w14:paraId="27E9F397" w14:textId="15F75E8C" w:rsidR="0063585C" w:rsidRPr="00B50CAA" w:rsidRDefault="00652986">
      <w:pPr>
        <w:pStyle w:val="Cm"/>
      </w:pPr>
      <w:r>
        <w:fldChar w:fldCharType="begin"/>
      </w:r>
      <w:r>
        <w:instrText xml:space="preserve"> TITLE  \* MERGEFORMAT </w:instrText>
      </w:r>
      <w:r>
        <w:fldChar w:fldCharType="separate"/>
      </w:r>
      <w:r w:rsidR="00212A74">
        <w:t>Diagnosztikai napló feldolgozás és vizualizáció mikroszolgáltatások architektúrában</w:t>
      </w:r>
      <w:r>
        <w:fldChar w:fldCharType="end"/>
      </w:r>
    </w:p>
    <w:p w14:paraId="5532B58E" w14:textId="7A1E9E03"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652986"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49432588"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D03D73">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652986"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49432588"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D03D73">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04C71F55" w14:textId="4AB1BB88" w:rsidR="00294DC4"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8914673" w:history="1">
        <w:r w:rsidR="00294DC4" w:rsidRPr="003D4E2E">
          <w:rPr>
            <w:rStyle w:val="Hiperhivatkozs"/>
            <w:noProof/>
          </w:rPr>
          <w:t>Összefoglaló</w:t>
        </w:r>
        <w:r w:rsidR="00294DC4">
          <w:rPr>
            <w:noProof/>
            <w:webHidden/>
          </w:rPr>
          <w:tab/>
        </w:r>
        <w:r w:rsidR="00294DC4">
          <w:rPr>
            <w:noProof/>
            <w:webHidden/>
          </w:rPr>
          <w:fldChar w:fldCharType="begin"/>
        </w:r>
        <w:r w:rsidR="00294DC4">
          <w:rPr>
            <w:noProof/>
            <w:webHidden/>
          </w:rPr>
          <w:instrText xml:space="preserve"> PAGEREF _Toc88914673 \h </w:instrText>
        </w:r>
        <w:r w:rsidR="00294DC4">
          <w:rPr>
            <w:noProof/>
            <w:webHidden/>
          </w:rPr>
        </w:r>
        <w:r w:rsidR="00294DC4">
          <w:rPr>
            <w:noProof/>
            <w:webHidden/>
          </w:rPr>
          <w:fldChar w:fldCharType="separate"/>
        </w:r>
        <w:r w:rsidR="00212A74">
          <w:rPr>
            <w:noProof/>
            <w:webHidden/>
          </w:rPr>
          <w:t>6</w:t>
        </w:r>
        <w:r w:rsidR="00294DC4">
          <w:rPr>
            <w:noProof/>
            <w:webHidden/>
          </w:rPr>
          <w:fldChar w:fldCharType="end"/>
        </w:r>
      </w:hyperlink>
    </w:p>
    <w:p w14:paraId="6609A903" w14:textId="44EA770D" w:rsidR="00294DC4" w:rsidRDefault="00294DC4">
      <w:pPr>
        <w:pStyle w:val="TJ1"/>
        <w:rPr>
          <w:rFonts w:asciiTheme="minorHAnsi" w:eastAsiaTheme="minorEastAsia" w:hAnsiTheme="minorHAnsi" w:cstheme="minorBidi"/>
          <w:b w:val="0"/>
          <w:noProof/>
          <w:sz w:val="22"/>
          <w:szCs w:val="22"/>
          <w:lang w:eastAsia="hu-HU"/>
        </w:rPr>
      </w:pPr>
      <w:hyperlink w:anchor="_Toc88914674" w:history="1">
        <w:r w:rsidRPr="003D4E2E">
          <w:rPr>
            <w:rStyle w:val="Hiperhivatkozs"/>
            <w:noProof/>
          </w:rPr>
          <w:t>Abstract</w:t>
        </w:r>
        <w:r>
          <w:rPr>
            <w:noProof/>
            <w:webHidden/>
          </w:rPr>
          <w:tab/>
        </w:r>
        <w:r>
          <w:rPr>
            <w:noProof/>
            <w:webHidden/>
          </w:rPr>
          <w:fldChar w:fldCharType="begin"/>
        </w:r>
        <w:r>
          <w:rPr>
            <w:noProof/>
            <w:webHidden/>
          </w:rPr>
          <w:instrText xml:space="preserve"> PAGEREF _Toc88914674 \h </w:instrText>
        </w:r>
        <w:r>
          <w:rPr>
            <w:noProof/>
            <w:webHidden/>
          </w:rPr>
        </w:r>
        <w:r>
          <w:rPr>
            <w:noProof/>
            <w:webHidden/>
          </w:rPr>
          <w:fldChar w:fldCharType="separate"/>
        </w:r>
        <w:r w:rsidR="00212A74">
          <w:rPr>
            <w:noProof/>
            <w:webHidden/>
          </w:rPr>
          <w:t>7</w:t>
        </w:r>
        <w:r>
          <w:rPr>
            <w:noProof/>
            <w:webHidden/>
          </w:rPr>
          <w:fldChar w:fldCharType="end"/>
        </w:r>
      </w:hyperlink>
    </w:p>
    <w:p w14:paraId="1BA5CD94" w14:textId="22BF79D6" w:rsidR="00294DC4" w:rsidRDefault="00294DC4">
      <w:pPr>
        <w:pStyle w:val="TJ1"/>
        <w:rPr>
          <w:rFonts w:asciiTheme="minorHAnsi" w:eastAsiaTheme="minorEastAsia" w:hAnsiTheme="minorHAnsi" w:cstheme="minorBidi"/>
          <w:b w:val="0"/>
          <w:noProof/>
          <w:sz w:val="22"/>
          <w:szCs w:val="22"/>
          <w:lang w:eastAsia="hu-HU"/>
        </w:rPr>
      </w:pPr>
      <w:hyperlink w:anchor="_Toc88914675" w:history="1">
        <w:r w:rsidRPr="003D4E2E">
          <w:rPr>
            <w:rStyle w:val="Hiperhivatkozs"/>
            <w:noProof/>
          </w:rPr>
          <w:t>1 Bevezetés</w:t>
        </w:r>
        <w:r>
          <w:rPr>
            <w:noProof/>
            <w:webHidden/>
          </w:rPr>
          <w:tab/>
        </w:r>
        <w:r>
          <w:rPr>
            <w:noProof/>
            <w:webHidden/>
          </w:rPr>
          <w:fldChar w:fldCharType="begin"/>
        </w:r>
        <w:r>
          <w:rPr>
            <w:noProof/>
            <w:webHidden/>
          </w:rPr>
          <w:instrText xml:space="preserve"> PAGEREF _Toc88914675 \h </w:instrText>
        </w:r>
        <w:r>
          <w:rPr>
            <w:noProof/>
            <w:webHidden/>
          </w:rPr>
        </w:r>
        <w:r>
          <w:rPr>
            <w:noProof/>
            <w:webHidden/>
          </w:rPr>
          <w:fldChar w:fldCharType="separate"/>
        </w:r>
        <w:r w:rsidR="00212A74">
          <w:rPr>
            <w:noProof/>
            <w:webHidden/>
          </w:rPr>
          <w:t>8</w:t>
        </w:r>
        <w:r>
          <w:rPr>
            <w:noProof/>
            <w:webHidden/>
          </w:rPr>
          <w:fldChar w:fldCharType="end"/>
        </w:r>
      </w:hyperlink>
    </w:p>
    <w:p w14:paraId="42CC7969" w14:textId="0FA2D595" w:rsidR="00294DC4" w:rsidRDefault="00294DC4">
      <w:pPr>
        <w:pStyle w:val="TJ1"/>
        <w:rPr>
          <w:rFonts w:asciiTheme="minorHAnsi" w:eastAsiaTheme="minorEastAsia" w:hAnsiTheme="minorHAnsi" w:cstheme="minorBidi"/>
          <w:b w:val="0"/>
          <w:noProof/>
          <w:sz w:val="22"/>
          <w:szCs w:val="22"/>
          <w:lang w:eastAsia="hu-HU"/>
        </w:rPr>
      </w:pPr>
      <w:hyperlink w:anchor="_Toc88914676" w:history="1">
        <w:r w:rsidRPr="003D4E2E">
          <w:rPr>
            <w:rStyle w:val="Hiperhivatkozs"/>
            <w:noProof/>
          </w:rPr>
          <w:t>2 A feladatkiírás pontosítása és részletes elemzése</w:t>
        </w:r>
        <w:r>
          <w:rPr>
            <w:noProof/>
            <w:webHidden/>
          </w:rPr>
          <w:tab/>
        </w:r>
        <w:r>
          <w:rPr>
            <w:noProof/>
            <w:webHidden/>
          </w:rPr>
          <w:fldChar w:fldCharType="begin"/>
        </w:r>
        <w:r>
          <w:rPr>
            <w:noProof/>
            <w:webHidden/>
          </w:rPr>
          <w:instrText xml:space="preserve"> PAGEREF _Toc88914676 \h </w:instrText>
        </w:r>
        <w:r>
          <w:rPr>
            <w:noProof/>
            <w:webHidden/>
          </w:rPr>
        </w:r>
        <w:r>
          <w:rPr>
            <w:noProof/>
            <w:webHidden/>
          </w:rPr>
          <w:fldChar w:fldCharType="separate"/>
        </w:r>
        <w:r w:rsidR="00212A74">
          <w:rPr>
            <w:noProof/>
            <w:webHidden/>
          </w:rPr>
          <w:t>9</w:t>
        </w:r>
        <w:r>
          <w:rPr>
            <w:noProof/>
            <w:webHidden/>
          </w:rPr>
          <w:fldChar w:fldCharType="end"/>
        </w:r>
      </w:hyperlink>
    </w:p>
    <w:p w14:paraId="395A9865" w14:textId="138BCDC7" w:rsidR="00294DC4" w:rsidRDefault="00294DC4">
      <w:pPr>
        <w:pStyle w:val="TJ2"/>
        <w:tabs>
          <w:tab w:val="right" w:leader="dot" w:pos="8494"/>
        </w:tabs>
        <w:rPr>
          <w:rFonts w:asciiTheme="minorHAnsi" w:eastAsiaTheme="minorEastAsia" w:hAnsiTheme="minorHAnsi" w:cstheme="minorBidi"/>
          <w:noProof/>
          <w:sz w:val="22"/>
          <w:szCs w:val="22"/>
          <w:lang w:eastAsia="hu-HU"/>
        </w:rPr>
      </w:pPr>
      <w:hyperlink w:anchor="_Toc88914677" w:history="1">
        <w:r w:rsidRPr="003D4E2E">
          <w:rPr>
            <w:rStyle w:val="Hiperhivatkozs"/>
            <w:noProof/>
          </w:rPr>
          <w:t>2.1 A naplózó rendszer ismertetése</w:t>
        </w:r>
        <w:r>
          <w:rPr>
            <w:noProof/>
            <w:webHidden/>
          </w:rPr>
          <w:tab/>
        </w:r>
        <w:r>
          <w:rPr>
            <w:noProof/>
            <w:webHidden/>
          </w:rPr>
          <w:fldChar w:fldCharType="begin"/>
        </w:r>
        <w:r>
          <w:rPr>
            <w:noProof/>
            <w:webHidden/>
          </w:rPr>
          <w:instrText xml:space="preserve"> PAGEREF _Toc88914677 \h </w:instrText>
        </w:r>
        <w:r>
          <w:rPr>
            <w:noProof/>
            <w:webHidden/>
          </w:rPr>
        </w:r>
        <w:r>
          <w:rPr>
            <w:noProof/>
            <w:webHidden/>
          </w:rPr>
          <w:fldChar w:fldCharType="separate"/>
        </w:r>
        <w:r w:rsidR="00212A74">
          <w:rPr>
            <w:noProof/>
            <w:webHidden/>
          </w:rPr>
          <w:t>9</w:t>
        </w:r>
        <w:r>
          <w:rPr>
            <w:noProof/>
            <w:webHidden/>
          </w:rPr>
          <w:fldChar w:fldCharType="end"/>
        </w:r>
      </w:hyperlink>
    </w:p>
    <w:p w14:paraId="63954011" w14:textId="4A86281A" w:rsidR="00294DC4" w:rsidRDefault="00294DC4">
      <w:pPr>
        <w:pStyle w:val="TJ2"/>
        <w:tabs>
          <w:tab w:val="right" w:leader="dot" w:pos="8494"/>
        </w:tabs>
        <w:rPr>
          <w:rFonts w:asciiTheme="minorHAnsi" w:eastAsiaTheme="minorEastAsia" w:hAnsiTheme="minorHAnsi" w:cstheme="minorBidi"/>
          <w:noProof/>
          <w:sz w:val="22"/>
          <w:szCs w:val="22"/>
          <w:lang w:eastAsia="hu-HU"/>
        </w:rPr>
      </w:pPr>
      <w:hyperlink w:anchor="_Toc88914678" w:history="1">
        <w:r w:rsidRPr="003D4E2E">
          <w:rPr>
            <w:rStyle w:val="Hiperhivatkozs"/>
            <w:noProof/>
          </w:rPr>
          <w:t>2.2 Az elkészítendő rendszer ismertetése</w:t>
        </w:r>
        <w:r>
          <w:rPr>
            <w:noProof/>
            <w:webHidden/>
          </w:rPr>
          <w:tab/>
        </w:r>
        <w:r>
          <w:rPr>
            <w:noProof/>
            <w:webHidden/>
          </w:rPr>
          <w:fldChar w:fldCharType="begin"/>
        </w:r>
        <w:r>
          <w:rPr>
            <w:noProof/>
            <w:webHidden/>
          </w:rPr>
          <w:instrText xml:space="preserve"> PAGEREF _Toc88914678 \h </w:instrText>
        </w:r>
        <w:r>
          <w:rPr>
            <w:noProof/>
            <w:webHidden/>
          </w:rPr>
        </w:r>
        <w:r>
          <w:rPr>
            <w:noProof/>
            <w:webHidden/>
          </w:rPr>
          <w:fldChar w:fldCharType="separate"/>
        </w:r>
        <w:r w:rsidR="00212A74">
          <w:rPr>
            <w:noProof/>
            <w:webHidden/>
          </w:rPr>
          <w:t>10</w:t>
        </w:r>
        <w:r>
          <w:rPr>
            <w:noProof/>
            <w:webHidden/>
          </w:rPr>
          <w:fldChar w:fldCharType="end"/>
        </w:r>
      </w:hyperlink>
    </w:p>
    <w:p w14:paraId="6FC7C329" w14:textId="537B8C28" w:rsidR="00294DC4" w:rsidRDefault="00294DC4">
      <w:pPr>
        <w:pStyle w:val="TJ1"/>
        <w:rPr>
          <w:rFonts w:asciiTheme="minorHAnsi" w:eastAsiaTheme="minorEastAsia" w:hAnsiTheme="minorHAnsi" w:cstheme="minorBidi"/>
          <w:b w:val="0"/>
          <w:noProof/>
          <w:sz w:val="22"/>
          <w:szCs w:val="22"/>
          <w:lang w:eastAsia="hu-HU"/>
        </w:rPr>
      </w:pPr>
      <w:hyperlink w:anchor="_Toc88914679" w:history="1">
        <w:r w:rsidRPr="003D4E2E">
          <w:rPr>
            <w:rStyle w:val="Hiperhivatkozs"/>
            <w:noProof/>
          </w:rPr>
          <w:t>3 A rendszer megtervezése</w:t>
        </w:r>
        <w:r>
          <w:rPr>
            <w:noProof/>
            <w:webHidden/>
          </w:rPr>
          <w:tab/>
        </w:r>
        <w:r>
          <w:rPr>
            <w:noProof/>
            <w:webHidden/>
          </w:rPr>
          <w:fldChar w:fldCharType="begin"/>
        </w:r>
        <w:r>
          <w:rPr>
            <w:noProof/>
            <w:webHidden/>
          </w:rPr>
          <w:instrText xml:space="preserve"> PAGEREF _Toc88914679 \h </w:instrText>
        </w:r>
        <w:r>
          <w:rPr>
            <w:noProof/>
            <w:webHidden/>
          </w:rPr>
        </w:r>
        <w:r>
          <w:rPr>
            <w:noProof/>
            <w:webHidden/>
          </w:rPr>
          <w:fldChar w:fldCharType="separate"/>
        </w:r>
        <w:r w:rsidR="00212A74">
          <w:rPr>
            <w:noProof/>
            <w:webHidden/>
          </w:rPr>
          <w:t>11</w:t>
        </w:r>
        <w:r>
          <w:rPr>
            <w:noProof/>
            <w:webHidden/>
          </w:rPr>
          <w:fldChar w:fldCharType="end"/>
        </w:r>
      </w:hyperlink>
    </w:p>
    <w:p w14:paraId="5D96E6D1" w14:textId="741E29A5" w:rsidR="00294DC4" w:rsidRDefault="00294DC4">
      <w:pPr>
        <w:pStyle w:val="TJ2"/>
        <w:tabs>
          <w:tab w:val="right" w:leader="dot" w:pos="8494"/>
        </w:tabs>
        <w:rPr>
          <w:rFonts w:asciiTheme="minorHAnsi" w:eastAsiaTheme="minorEastAsia" w:hAnsiTheme="minorHAnsi" w:cstheme="minorBidi"/>
          <w:noProof/>
          <w:sz w:val="22"/>
          <w:szCs w:val="22"/>
          <w:lang w:eastAsia="hu-HU"/>
        </w:rPr>
      </w:pPr>
      <w:hyperlink w:anchor="_Toc88914680" w:history="1">
        <w:r w:rsidRPr="003D4E2E">
          <w:rPr>
            <w:rStyle w:val="Hiperhivatkozs"/>
            <w:noProof/>
          </w:rPr>
          <w:t>3.1 A tervezési szempontok bemutatása</w:t>
        </w:r>
        <w:r>
          <w:rPr>
            <w:noProof/>
            <w:webHidden/>
          </w:rPr>
          <w:tab/>
        </w:r>
        <w:r>
          <w:rPr>
            <w:noProof/>
            <w:webHidden/>
          </w:rPr>
          <w:fldChar w:fldCharType="begin"/>
        </w:r>
        <w:r>
          <w:rPr>
            <w:noProof/>
            <w:webHidden/>
          </w:rPr>
          <w:instrText xml:space="preserve"> PAGEREF _Toc88914680 \h </w:instrText>
        </w:r>
        <w:r>
          <w:rPr>
            <w:noProof/>
            <w:webHidden/>
          </w:rPr>
        </w:r>
        <w:r>
          <w:rPr>
            <w:noProof/>
            <w:webHidden/>
          </w:rPr>
          <w:fldChar w:fldCharType="separate"/>
        </w:r>
        <w:r w:rsidR="00212A74">
          <w:rPr>
            <w:noProof/>
            <w:webHidden/>
          </w:rPr>
          <w:t>11</w:t>
        </w:r>
        <w:r>
          <w:rPr>
            <w:noProof/>
            <w:webHidden/>
          </w:rPr>
          <w:fldChar w:fldCharType="end"/>
        </w:r>
      </w:hyperlink>
    </w:p>
    <w:p w14:paraId="0121C190" w14:textId="17C0A6EA"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81" w:history="1">
        <w:r w:rsidRPr="003D4E2E">
          <w:rPr>
            <w:rStyle w:val="Hiperhivatkozs"/>
            <w:noProof/>
          </w:rPr>
          <w:t>3.1.1 Skálázhatóság</w:t>
        </w:r>
        <w:r>
          <w:rPr>
            <w:noProof/>
            <w:webHidden/>
          </w:rPr>
          <w:tab/>
        </w:r>
        <w:r>
          <w:rPr>
            <w:noProof/>
            <w:webHidden/>
          </w:rPr>
          <w:fldChar w:fldCharType="begin"/>
        </w:r>
        <w:r>
          <w:rPr>
            <w:noProof/>
            <w:webHidden/>
          </w:rPr>
          <w:instrText xml:space="preserve"> PAGEREF _Toc88914681 \h </w:instrText>
        </w:r>
        <w:r>
          <w:rPr>
            <w:noProof/>
            <w:webHidden/>
          </w:rPr>
        </w:r>
        <w:r>
          <w:rPr>
            <w:noProof/>
            <w:webHidden/>
          </w:rPr>
          <w:fldChar w:fldCharType="separate"/>
        </w:r>
        <w:r w:rsidR="00212A74">
          <w:rPr>
            <w:noProof/>
            <w:webHidden/>
          </w:rPr>
          <w:t>11</w:t>
        </w:r>
        <w:r>
          <w:rPr>
            <w:noProof/>
            <w:webHidden/>
          </w:rPr>
          <w:fldChar w:fldCharType="end"/>
        </w:r>
      </w:hyperlink>
    </w:p>
    <w:p w14:paraId="070B586E" w14:textId="51BA5EAB"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82" w:history="1">
        <w:r w:rsidRPr="003D4E2E">
          <w:rPr>
            <w:rStyle w:val="Hiperhivatkozs"/>
            <w:noProof/>
          </w:rPr>
          <w:t>3.1.2 Könnyű kiterjeszthetőség</w:t>
        </w:r>
        <w:r>
          <w:rPr>
            <w:noProof/>
            <w:webHidden/>
          </w:rPr>
          <w:tab/>
        </w:r>
        <w:r>
          <w:rPr>
            <w:noProof/>
            <w:webHidden/>
          </w:rPr>
          <w:fldChar w:fldCharType="begin"/>
        </w:r>
        <w:r>
          <w:rPr>
            <w:noProof/>
            <w:webHidden/>
          </w:rPr>
          <w:instrText xml:space="preserve"> PAGEREF _Toc88914682 \h </w:instrText>
        </w:r>
        <w:r>
          <w:rPr>
            <w:noProof/>
            <w:webHidden/>
          </w:rPr>
        </w:r>
        <w:r>
          <w:rPr>
            <w:noProof/>
            <w:webHidden/>
          </w:rPr>
          <w:fldChar w:fldCharType="separate"/>
        </w:r>
        <w:r w:rsidR="00212A74">
          <w:rPr>
            <w:noProof/>
            <w:webHidden/>
          </w:rPr>
          <w:t>12</w:t>
        </w:r>
        <w:r>
          <w:rPr>
            <w:noProof/>
            <w:webHidden/>
          </w:rPr>
          <w:fldChar w:fldCharType="end"/>
        </w:r>
      </w:hyperlink>
    </w:p>
    <w:p w14:paraId="594C2065" w14:textId="153FB67F"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83" w:history="1">
        <w:r w:rsidRPr="003D4E2E">
          <w:rPr>
            <w:rStyle w:val="Hiperhivatkozs"/>
            <w:noProof/>
          </w:rPr>
          <w:t>3.1.3 Megbízhatóság és hibatűrés</w:t>
        </w:r>
        <w:r>
          <w:rPr>
            <w:noProof/>
            <w:webHidden/>
          </w:rPr>
          <w:tab/>
        </w:r>
        <w:r>
          <w:rPr>
            <w:noProof/>
            <w:webHidden/>
          </w:rPr>
          <w:fldChar w:fldCharType="begin"/>
        </w:r>
        <w:r>
          <w:rPr>
            <w:noProof/>
            <w:webHidden/>
          </w:rPr>
          <w:instrText xml:space="preserve"> PAGEREF _Toc88914683 \h </w:instrText>
        </w:r>
        <w:r>
          <w:rPr>
            <w:noProof/>
            <w:webHidden/>
          </w:rPr>
        </w:r>
        <w:r>
          <w:rPr>
            <w:noProof/>
            <w:webHidden/>
          </w:rPr>
          <w:fldChar w:fldCharType="separate"/>
        </w:r>
        <w:r w:rsidR="00212A74">
          <w:rPr>
            <w:noProof/>
            <w:webHidden/>
          </w:rPr>
          <w:t>12</w:t>
        </w:r>
        <w:r>
          <w:rPr>
            <w:noProof/>
            <w:webHidden/>
          </w:rPr>
          <w:fldChar w:fldCharType="end"/>
        </w:r>
      </w:hyperlink>
    </w:p>
    <w:p w14:paraId="58839D04" w14:textId="2E722677"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84" w:history="1">
        <w:r w:rsidRPr="003D4E2E">
          <w:rPr>
            <w:rStyle w:val="Hiperhivatkozs"/>
            <w:noProof/>
          </w:rPr>
          <w:t>3.1.4 Modularitás</w:t>
        </w:r>
        <w:r>
          <w:rPr>
            <w:noProof/>
            <w:webHidden/>
          </w:rPr>
          <w:tab/>
        </w:r>
        <w:r>
          <w:rPr>
            <w:noProof/>
            <w:webHidden/>
          </w:rPr>
          <w:fldChar w:fldCharType="begin"/>
        </w:r>
        <w:r>
          <w:rPr>
            <w:noProof/>
            <w:webHidden/>
          </w:rPr>
          <w:instrText xml:space="preserve"> PAGEREF _Toc88914684 \h </w:instrText>
        </w:r>
        <w:r>
          <w:rPr>
            <w:noProof/>
            <w:webHidden/>
          </w:rPr>
        </w:r>
        <w:r>
          <w:rPr>
            <w:noProof/>
            <w:webHidden/>
          </w:rPr>
          <w:fldChar w:fldCharType="separate"/>
        </w:r>
        <w:r w:rsidR="00212A74">
          <w:rPr>
            <w:noProof/>
            <w:webHidden/>
          </w:rPr>
          <w:t>12</w:t>
        </w:r>
        <w:r>
          <w:rPr>
            <w:noProof/>
            <w:webHidden/>
          </w:rPr>
          <w:fldChar w:fldCharType="end"/>
        </w:r>
      </w:hyperlink>
    </w:p>
    <w:p w14:paraId="4C2B8E33" w14:textId="1AB4AF06"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85" w:history="1">
        <w:r w:rsidRPr="003D4E2E">
          <w:rPr>
            <w:rStyle w:val="Hiperhivatkozs"/>
            <w:noProof/>
          </w:rPr>
          <w:t>3.1.5 Egyéb szempontok</w:t>
        </w:r>
        <w:r>
          <w:rPr>
            <w:noProof/>
            <w:webHidden/>
          </w:rPr>
          <w:tab/>
        </w:r>
        <w:r>
          <w:rPr>
            <w:noProof/>
            <w:webHidden/>
          </w:rPr>
          <w:fldChar w:fldCharType="begin"/>
        </w:r>
        <w:r>
          <w:rPr>
            <w:noProof/>
            <w:webHidden/>
          </w:rPr>
          <w:instrText xml:space="preserve"> PAGEREF _Toc88914685 \h </w:instrText>
        </w:r>
        <w:r>
          <w:rPr>
            <w:noProof/>
            <w:webHidden/>
          </w:rPr>
        </w:r>
        <w:r>
          <w:rPr>
            <w:noProof/>
            <w:webHidden/>
          </w:rPr>
          <w:fldChar w:fldCharType="separate"/>
        </w:r>
        <w:r w:rsidR="00212A74">
          <w:rPr>
            <w:noProof/>
            <w:webHidden/>
          </w:rPr>
          <w:t>13</w:t>
        </w:r>
        <w:r>
          <w:rPr>
            <w:noProof/>
            <w:webHidden/>
          </w:rPr>
          <w:fldChar w:fldCharType="end"/>
        </w:r>
      </w:hyperlink>
    </w:p>
    <w:p w14:paraId="3DFB1C02" w14:textId="64B15A1C" w:rsidR="00294DC4" w:rsidRDefault="00294DC4">
      <w:pPr>
        <w:pStyle w:val="TJ2"/>
        <w:tabs>
          <w:tab w:val="right" w:leader="dot" w:pos="8494"/>
        </w:tabs>
        <w:rPr>
          <w:rFonts w:asciiTheme="minorHAnsi" w:eastAsiaTheme="minorEastAsia" w:hAnsiTheme="minorHAnsi" w:cstheme="minorBidi"/>
          <w:noProof/>
          <w:sz w:val="22"/>
          <w:szCs w:val="22"/>
          <w:lang w:eastAsia="hu-HU"/>
        </w:rPr>
      </w:pPr>
      <w:hyperlink w:anchor="_Toc88914686" w:history="1">
        <w:r w:rsidRPr="003D4E2E">
          <w:rPr>
            <w:rStyle w:val="Hiperhivatkozs"/>
            <w:noProof/>
          </w:rPr>
          <w:t>3.2 A választott architektúra és technológiai megoldások</w:t>
        </w:r>
        <w:r>
          <w:rPr>
            <w:noProof/>
            <w:webHidden/>
          </w:rPr>
          <w:tab/>
        </w:r>
        <w:r>
          <w:rPr>
            <w:noProof/>
            <w:webHidden/>
          </w:rPr>
          <w:fldChar w:fldCharType="begin"/>
        </w:r>
        <w:r>
          <w:rPr>
            <w:noProof/>
            <w:webHidden/>
          </w:rPr>
          <w:instrText xml:space="preserve"> PAGEREF _Toc88914686 \h </w:instrText>
        </w:r>
        <w:r>
          <w:rPr>
            <w:noProof/>
            <w:webHidden/>
          </w:rPr>
        </w:r>
        <w:r>
          <w:rPr>
            <w:noProof/>
            <w:webHidden/>
          </w:rPr>
          <w:fldChar w:fldCharType="separate"/>
        </w:r>
        <w:r w:rsidR="00212A74">
          <w:rPr>
            <w:noProof/>
            <w:webHidden/>
          </w:rPr>
          <w:t>13</w:t>
        </w:r>
        <w:r>
          <w:rPr>
            <w:noProof/>
            <w:webHidden/>
          </w:rPr>
          <w:fldChar w:fldCharType="end"/>
        </w:r>
      </w:hyperlink>
    </w:p>
    <w:p w14:paraId="656E5EA1" w14:textId="21FF4DFB"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87" w:history="1">
        <w:r w:rsidRPr="003D4E2E">
          <w:rPr>
            <w:rStyle w:val="Hiperhivatkozs"/>
            <w:noProof/>
          </w:rPr>
          <w:t>3.2.1 Mikroszolgáltatások architektúra</w:t>
        </w:r>
        <w:r>
          <w:rPr>
            <w:noProof/>
            <w:webHidden/>
          </w:rPr>
          <w:tab/>
        </w:r>
        <w:r>
          <w:rPr>
            <w:noProof/>
            <w:webHidden/>
          </w:rPr>
          <w:fldChar w:fldCharType="begin"/>
        </w:r>
        <w:r>
          <w:rPr>
            <w:noProof/>
            <w:webHidden/>
          </w:rPr>
          <w:instrText xml:space="preserve"> PAGEREF _Toc88914687 \h </w:instrText>
        </w:r>
        <w:r>
          <w:rPr>
            <w:noProof/>
            <w:webHidden/>
          </w:rPr>
        </w:r>
        <w:r>
          <w:rPr>
            <w:noProof/>
            <w:webHidden/>
          </w:rPr>
          <w:fldChar w:fldCharType="separate"/>
        </w:r>
        <w:r w:rsidR="00212A74">
          <w:rPr>
            <w:noProof/>
            <w:webHidden/>
          </w:rPr>
          <w:t>13</w:t>
        </w:r>
        <w:r>
          <w:rPr>
            <w:noProof/>
            <w:webHidden/>
          </w:rPr>
          <w:fldChar w:fldCharType="end"/>
        </w:r>
      </w:hyperlink>
    </w:p>
    <w:p w14:paraId="56312186" w14:textId="17799FF7"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88" w:history="1">
        <w:r w:rsidRPr="003D4E2E">
          <w:rPr>
            <w:rStyle w:val="Hiperhivatkozs"/>
            <w:noProof/>
          </w:rPr>
          <w:t>3.2.2 A választott technológiák bemutatása</w:t>
        </w:r>
        <w:r>
          <w:rPr>
            <w:noProof/>
            <w:webHidden/>
          </w:rPr>
          <w:tab/>
        </w:r>
        <w:r>
          <w:rPr>
            <w:noProof/>
            <w:webHidden/>
          </w:rPr>
          <w:fldChar w:fldCharType="begin"/>
        </w:r>
        <w:r>
          <w:rPr>
            <w:noProof/>
            <w:webHidden/>
          </w:rPr>
          <w:instrText xml:space="preserve"> PAGEREF _Toc88914688 \h </w:instrText>
        </w:r>
        <w:r>
          <w:rPr>
            <w:noProof/>
            <w:webHidden/>
          </w:rPr>
        </w:r>
        <w:r>
          <w:rPr>
            <w:noProof/>
            <w:webHidden/>
          </w:rPr>
          <w:fldChar w:fldCharType="separate"/>
        </w:r>
        <w:r w:rsidR="00212A74">
          <w:rPr>
            <w:noProof/>
            <w:webHidden/>
          </w:rPr>
          <w:t>15</w:t>
        </w:r>
        <w:r>
          <w:rPr>
            <w:noProof/>
            <w:webHidden/>
          </w:rPr>
          <w:fldChar w:fldCharType="end"/>
        </w:r>
      </w:hyperlink>
    </w:p>
    <w:p w14:paraId="35E0061F" w14:textId="38A1E43E" w:rsidR="00294DC4" w:rsidRDefault="00294DC4">
      <w:pPr>
        <w:pStyle w:val="TJ1"/>
        <w:rPr>
          <w:rFonts w:asciiTheme="minorHAnsi" w:eastAsiaTheme="minorEastAsia" w:hAnsiTheme="minorHAnsi" w:cstheme="minorBidi"/>
          <w:b w:val="0"/>
          <w:noProof/>
          <w:sz w:val="22"/>
          <w:szCs w:val="22"/>
          <w:lang w:eastAsia="hu-HU"/>
        </w:rPr>
      </w:pPr>
      <w:hyperlink w:anchor="_Toc88914689" w:history="1">
        <w:r w:rsidRPr="003D4E2E">
          <w:rPr>
            <w:rStyle w:val="Hiperhivatkozs"/>
            <w:noProof/>
          </w:rPr>
          <w:t>4 Implementáció</w:t>
        </w:r>
        <w:r>
          <w:rPr>
            <w:noProof/>
            <w:webHidden/>
          </w:rPr>
          <w:tab/>
        </w:r>
        <w:r>
          <w:rPr>
            <w:noProof/>
            <w:webHidden/>
          </w:rPr>
          <w:fldChar w:fldCharType="begin"/>
        </w:r>
        <w:r>
          <w:rPr>
            <w:noProof/>
            <w:webHidden/>
          </w:rPr>
          <w:instrText xml:space="preserve"> PAGEREF _Toc88914689 \h </w:instrText>
        </w:r>
        <w:r>
          <w:rPr>
            <w:noProof/>
            <w:webHidden/>
          </w:rPr>
        </w:r>
        <w:r>
          <w:rPr>
            <w:noProof/>
            <w:webHidden/>
          </w:rPr>
          <w:fldChar w:fldCharType="separate"/>
        </w:r>
        <w:r w:rsidR="00212A74">
          <w:rPr>
            <w:noProof/>
            <w:webHidden/>
          </w:rPr>
          <w:t>20</w:t>
        </w:r>
        <w:r>
          <w:rPr>
            <w:noProof/>
            <w:webHidden/>
          </w:rPr>
          <w:fldChar w:fldCharType="end"/>
        </w:r>
      </w:hyperlink>
    </w:p>
    <w:p w14:paraId="6E579113" w14:textId="54AE70CB" w:rsidR="00294DC4" w:rsidRDefault="00294DC4">
      <w:pPr>
        <w:pStyle w:val="TJ2"/>
        <w:tabs>
          <w:tab w:val="right" w:leader="dot" w:pos="8494"/>
        </w:tabs>
        <w:rPr>
          <w:rFonts w:asciiTheme="minorHAnsi" w:eastAsiaTheme="minorEastAsia" w:hAnsiTheme="minorHAnsi" w:cstheme="minorBidi"/>
          <w:noProof/>
          <w:sz w:val="22"/>
          <w:szCs w:val="22"/>
          <w:lang w:eastAsia="hu-HU"/>
        </w:rPr>
      </w:pPr>
      <w:hyperlink w:anchor="_Toc88914690" w:history="1">
        <w:r w:rsidRPr="003D4E2E">
          <w:rPr>
            <w:rStyle w:val="Hiperhivatkozs"/>
            <w:noProof/>
          </w:rPr>
          <w:t>4.1 A fejlesztés menete</w:t>
        </w:r>
        <w:r>
          <w:rPr>
            <w:noProof/>
            <w:webHidden/>
          </w:rPr>
          <w:tab/>
        </w:r>
        <w:r>
          <w:rPr>
            <w:noProof/>
            <w:webHidden/>
          </w:rPr>
          <w:fldChar w:fldCharType="begin"/>
        </w:r>
        <w:r>
          <w:rPr>
            <w:noProof/>
            <w:webHidden/>
          </w:rPr>
          <w:instrText xml:space="preserve"> PAGEREF _Toc88914690 \h </w:instrText>
        </w:r>
        <w:r>
          <w:rPr>
            <w:noProof/>
            <w:webHidden/>
          </w:rPr>
        </w:r>
        <w:r>
          <w:rPr>
            <w:noProof/>
            <w:webHidden/>
          </w:rPr>
          <w:fldChar w:fldCharType="separate"/>
        </w:r>
        <w:r w:rsidR="00212A74">
          <w:rPr>
            <w:noProof/>
            <w:webHidden/>
          </w:rPr>
          <w:t>20</w:t>
        </w:r>
        <w:r>
          <w:rPr>
            <w:noProof/>
            <w:webHidden/>
          </w:rPr>
          <w:fldChar w:fldCharType="end"/>
        </w:r>
      </w:hyperlink>
    </w:p>
    <w:p w14:paraId="3065807C" w14:textId="3A8BBB01"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91" w:history="1">
        <w:r w:rsidRPr="003D4E2E">
          <w:rPr>
            <w:rStyle w:val="Hiperhivatkozs"/>
            <w:noProof/>
          </w:rPr>
          <w:t>4.1.1 Docker és Visual Studio Code</w:t>
        </w:r>
        <w:r>
          <w:rPr>
            <w:noProof/>
            <w:webHidden/>
          </w:rPr>
          <w:tab/>
        </w:r>
        <w:r>
          <w:rPr>
            <w:noProof/>
            <w:webHidden/>
          </w:rPr>
          <w:fldChar w:fldCharType="begin"/>
        </w:r>
        <w:r>
          <w:rPr>
            <w:noProof/>
            <w:webHidden/>
          </w:rPr>
          <w:instrText xml:space="preserve"> PAGEREF _Toc88914691 \h </w:instrText>
        </w:r>
        <w:r>
          <w:rPr>
            <w:noProof/>
            <w:webHidden/>
          </w:rPr>
        </w:r>
        <w:r>
          <w:rPr>
            <w:noProof/>
            <w:webHidden/>
          </w:rPr>
          <w:fldChar w:fldCharType="separate"/>
        </w:r>
        <w:r w:rsidR="00212A74">
          <w:rPr>
            <w:noProof/>
            <w:webHidden/>
          </w:rPr>
          <w:t>20</w:t>
        </w:r>
        <w:r>
          <w:rPr>
            <w:noProof/>
            <w:webHidden/>
          </w:rPr>
          <w:fldChar w:fldCharType="end"/>
        </w:r>
      </w:hyperlink>
    </w:p>
    <w:p w14:paraId="40FEF52E" w14:textId="7F98B1D5"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92" w:history="1">
        <w:r w:rsidRPr="003D4E2E">
          <w:rPr>
            <w:rStyle w:val="Hiperhivatkozs"/>
            <w:noProof/>
          </w:rPr>
          <w:t>4.1.2 Verziókezelés</w:t>
        </w:r>
        <w:r>
          <w:rPr>
            <w:noProof/>
            <w:webHidden/>
          </w:rPr>
          <w:tab/>
        </w:r>
        <w:r>
          <w:rPr>
            <w:noProof/>
            <w:webHidden/>
          </w:rPr>
          <w:fldChar w:fldCharType="begin"/>
        </w:r>
        <w:r>
          <w:rPr>
            <w:noProof/>
            <w:webHidden/>
          </w:rPr>
          <w:instrText xml:space="preserve"> PAGEREF _Toc88914692 \h </w:instrText>
        </w:r>
        <w:r>
          <w:rPr>
            <w:noProof/>
            <w:webHidden/>
          </w:rPr>
        </w:r>
        <w:r>
          <w:rPr>
            <w:noProof/>
            <w:webHidden/>
          </w:rPr>
          <w:fldChar w:fldCharType="separate"/>
        </w:r>
        <w:r w:rsidR="00212A74">
          <w:rPr>
            <w:noProof/>
            <w:webHidden/>
          </w:rPr>
          <w:t>23</w:t>
        </w:r>
        <w:r>
          <w:rPr>
            <w:noProof/>
            <w:webHidden/>
          </w:rPr>
          <w:fldChar w:fldCharType="end"/>
        </w:r>
      </w:hyperlink>
    </w:p>
    <w:p w14:paraId="1010C147" w14:textId="1AC481E3"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93" w:history="1">
        <w:r w:rsidRPr="003D4E2E">
          <w:rPr>
            <w:rStyle w:val="Hiperhivatkozs"/>
            <w:noProof/>
          </w:rPr>
          <w:t>4.1.3 Kódminőség ellenőrzése</w:t>
        </w:r>
        <w:r>
          <w:rPr>
            <w:noProof/>
            <w:webHidden/>
          </w:rPr>
          <w:tab/>
        </w:r>
        <w:r>
          <w:rPr>
            <w:noProof/>
            <w:webHidden/>
          </w:rPr>
          <w:fldChar w:fldCharType="begin"/>
        </w:r>
        <w:r>
          <w:rPr>
            <w:noProof/>
            <w:webHidden/>
          </w:rPr>
          <w:instrText xml:space="preserve"> PAGEREF _Toc88914693 \h </w:instrText>
        </w:r>
        <w:r>
          <w:rPr>
            <w:noProof/>
            <w:webHidden/>
          </w:rPr>
        </w:r>
        <w:r>
          <w:rPr>
            <w:noProof/>
            <w:webHidden/>
          </w:rPr>
          <w:fldChar w:fldCharType="separate"/>
        </w:r>
        <w:r w:rsidR="00212A74">
          <w:rPr>
            <w:noProof/>
            <w:webHidden/>
          </w:rPr>
          <w:t>24</w:t>
        </w:r>
        <w:r>
          <w:rPr>
            <w:noProof/>
            <w:webHidden/>
          </w:rPr>
          <w:fldChar w:fldCharType="end"/>
        </w:r>
      </w:hyperlink>
    </w:p>
    <w:p w14:paraId="6DD372EB" w14:textId="409D55F0" w:rsidR="00294DC4" w:rsidRDefault="00294DC4">
      <w:pPr>
        <w:pStyle w:val="TJ2"/>
        <w:tabs>
          <w:tab w:val="right" w:leader="dot" w:pos="8494"/>
        </w:tabs>
        <w:rPr>
          <w:rFonts w:asciiTheme="minorHAnsi" w:eastAsiaTheme="minorEastAsia" w:hAnsiTheme="minorHAnsi" w:cstheme="minorBidi"/>
          <w:noProof/>
          <w:sz w:val="22"/>
          <w:szCs w:val="22"/>
          <w:lang w:eastAsia="hu-HU"/>
        </w:rPr>
      </w:pPr>
      <w:hyperlink w:anchor="_Toc88914694" w:history="1">
        <w:r w:rsidRPr="003D4E2E">
          <w:rPr>
            <w:rStyle w:val="Hiperhivatkozs"/>
            <w:noProof/>
          </w:rPr>
          <w:t>4.2 A szolgáltatások megvalósítása</w:t>
        </w:r>
        <w:r>
          <w:rPr>
            <w:noProof/>
            <w:webHidden/>
          </w:rPr>
          <w:tab/>
        </w:r>
        <w:r>
          <w:rPr>
            <w:noProof/>
            <w:webHidden/>
          </w:rPr>
          <w:fldChar w:fldCharType="begin"/>
        </w:r>
        <w:r>
          <w:rPr>
            <w:noProof/>
            <w:webHidden/>
          </w:rPr>
          <w:instrText xml:space="preserve"> PAGEREF _Toc88914694 \h </w:instrText>
        </w:r>
        <w:r>
          <w:rPr>
            <w:noProof/>
            <w:webHidden/>
          </w:rPr>
        </w:r>
        <w:r>
          <w:rPr>
            <w:noProof/>
            <w:webHidden/>
          </w:rPr>
          <w:fldChar w:fldCharType="separate"/>
        </w:r>
        <w:r w:rsidR="00212A74">
          <w:rPr>
            <w:noProof/>
            <w:webHidden/>
          </w:rPr>
          <w:t>26</w:t>
        </w:r>
        <w:r>
          <w:rPr>
            <w:noProof/>
            <w:webHidden/>
          </w:rPr>
          <w:fldChar w:fldCharType="end"/>
        </w:r>
      </w:hyperlink>
    </w:p>
    <w:p w14:paraId="63EC8F10" w14:textId="0A82B7EC"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95" w:history="1">
        <w:r w:rsidRPr="003D4E2E">
          <w:rPr>
            <w:rStyle w:val="Hiperhivatkozs"/>
            <w:noProof/>
          </w:rPr>
          <w:t>4.2.1 Parser mikroszolgáltatás</w:t>
        </w:r>
        <w:r>
          <w:rPr>
            <w:noProof/>
            <w:webHidden/>
          </w:rPr>
          <w:tab/>
        </w:r>
        <w:r>
          <w:rPr>
            <w:noProof/>
            <w:webHidden/>
          </w:rPr>
          <w:fldChar w:fldCharType="begin"/>
        </w:r>
        <w:r>
          <w:rPr>
            <w:noProof/>
            <w:webHidden/>
          </w:rPr>
          <w:instrText xml:space="preserve"> PAGEREF _Toc88914695 \h </w:instrText>
        </w:r>
        <w:r>
          <w:rPr>
            <w:noProof/>
            <w:webHidden/>
          </w:rPr>
        </w:r>
        <w:r>
          <w:rPr>
            <w:noProof/>
            <w:webHidden/>
          </w:rPr>
          <w:fldChar w:fldCharType="separate"/>
        </w:r>
        <w:r w:rsidR="00212A74">
          <w:rPr>
            <w:noProof/>
            <w:webHidden/>
          </w:rPr>
          <w:t>26</w:t>
        </w:r>
        <w:r>
          <w:rPr>
            <w:noProof/>
            <w:webHidden/>
          </w:rPr>
          <w:fldChar w:fldCharType="end"/>
        </w:r>
      </w:hyperlink>
    </w:p>
    <w:p w14:paraId="05395606" w14:textId="6B68A748"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96" w:history="1">
        <w:r w:rsidRPr="003D4E2E">
          <w:rPr>
            <w:rStyle w:val="Hiperhivatkozs"/>
            <w:noProof/>
          </w:rPr>
          <w:t>4.2.2 Postprocessor mikroszolgáltatás</w:t>
        </w:r>
        <w:r>
          <w:rPr>
            <w:noProof/>
            <w:webHidden/>
          </w:rPr>
          <w:tab/>
        </w:r>
        <w:r>
          <w:rPr>
            <w:noProof/>
            <w:webHidden/>
          </w:rPr>
          <w:fldChar w:fldCharType="begin"/>
        </w:r>
        <w:r>
          <w:rPr>
            <w:noProof/>
            <w:webHidden/>
          </w:rPr>
          <w:instrText xml:space="preserve"> PAGEREF _Toc88914696 \h </w:instrText>
        </w:r>
        <w:r>
          <w:rPr>
            <w:noProof/>
            <w:webHidden/>
          </w:rPr>
        </w:r>
        <w:r>
          <w:rPr>
            <w:noProof/>
            <w:webHidden/>
          </w:rPr>
          <w:fldChar w:fldCharType="separate"/>
        </w:r>
        <w:r w:rsidR="00212A74">
          <w:rPr>
            <w:noProof/>
            <w:webHidden/>
          </w:rPr>
          <w:t>31</w:t>
        </w:r>
        <w:r>
          <w:rPr>
            <w:noProof/>
            <w:webHidden/>
          </w:rPr>
          <w:fldChar w:fldCharType="end"/>
        </w:r>
      </w:hyperlink>
    </w:p>
    <w:p w14:paraId="03A5C54D" w14:textId="2C92D7C6"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97" w:history="1">
        <w:r w:rsidRPr="003D4E2E">
          <w:rPr>
            <w:rStyle w:val="Hiperhivatkozs"/>
            <w:noProof/>
          </w:rPr>
          <w:t>4.2.3 ElasticUploader mikroszolgáltatás</w:t>
        </w:r>
        <w:r>
          <w:rPr>
            <w:noProof/>
            <w:webHidden/>
          </w:rPr>
          <w:tab/>
        </w:r>
        <w:r>
          <w:rPr>
            <w:noProof/>
            <w:webHidden/>
          </w:rPr>
          <w:fldChar w:fldCharType="begin"/>
        </w:r>
        <w:r>
          <w:rPr>
            <w:noProof/>
            <w:webHidden/>
          </w:rPr>
          <w:instrText xml:space="preserve"> PAGEREF _Toc88914697 \h </w:instrText>
        </w:r>
        <w:r>
          <w:rPr>
            <w:noProof/>
            <w:webHidden/>
          </w:rPr>
        </w:r>
        <w:r>
          <w:rPr>
            <w:noProof/>
            <w:webHidden/>
          </w:rPr>
          <w:fldChar w:fldCharType="separate"/>
        </w:r>
        <w:r w:rsidR="00212A74">
          <w:rPr>
            <w:noProof/>
            <w:webHidden/>
          </w:rPr>
          <w:t>32</w:t>
        </w:r>
        <w:r>
          <w:rPr>
            <w:noProof/>
            <w:webHidden/>
          </w:rPr>
          <w:fldChar w:fldCharType="end"/>
        </w:r>
      </w:hyperlink>
    </w:p>
    <w:p w14:paraId="098ED964" w14:textId="179A772F" w:rsidR="00294DC4" w:rsidRDefault="00294DC4">
      <w:pPr>
        <w:pStyle w:val="TJ2"/>
        <w:tabs>
          <w:tab w:val="right" w:leader="dot" w:pos="8494"/>
        </w:tabs>
        <w:rPr>
          <w:rFonts w:asciiTheme="minorHAnsi" w:eastAsiaTheme="minorEastAsia" w:hAnsiTheme="minorHAnsi" w:cstheme="minorBidi"/>
          <w:noProof/>
          <w:sz w:val="22"/>
          <w:szCs w:val="22"/>
          <w:lang w:eastAsia="hu-HU"/>
        </w:rPr>
      </w:pPr>
      <w:hyperlink w:anchor="_Toc88914698" w:history="1">
        <w:r w:rsidRPr="003D4E2E">
          <w:rPr>
            <w:rStyle w:val="Hiperhivatkozs"/>
            <w:noProof/>
          </w:rPr>
          <w:t>4.3 Tesztelés</w:t>
        </w:r>
        <w:r>
          <w:rPr>
            <w:noProof/>
            <w:webHidden/>
          </w:rPr>
          <w:tab/>
        </w:r>
        <w:r>
          <w:rPr>
            <w:noProof/>
            <w:webHidden/>
          </w:rPr>
          <w:fldChar w:fldCharType="begin"/>
        </w:r>
        <w:r>
          <w:rPr>
            <w:noProof/>
            <w:webHidden/>
          </w:rPr>
          <w:instrText xml:space="preserve"> PAGEREF _Toc88914698 \h </w:instrText>
        </w:r>
        <w:r>
          <w:rPr>
            <w:noProof/>
            <w:webHidden/>
          </w:rPr>
        </w:r>
        <w:r>
          <w:rPr>
            <w:noProof/>
            <w:webHidden/>
          </w:rPr>
          <w:fldChar w:fldCharType="separate"/>
        </w:r>
        <w:r w:rsidR="00212A74">
          <w:rPr>
            <w:noProof/>
            <w:webHidden/>
          </w:rPr>
          <w:t>33</w:t>
        </w:r>
        <w:r>
          <w:rPr>
            <w:noProof/>
            <w:webHidden/>
          </w:rPr>
          <w:fldChar w:fldCharType="end"/>
        </w:r>
      </w:hyperlink>
    </w:p>
    <w:p w14:paraId="48369091" w14:textId="3DA3E55D"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699" w:history="1">
        <w:r w:rsidRPr="003D4E2E">
          <w:rPr>
            <w:rStyle w:val="Hiperhivatkozs"/>
            <w:noProof/>
          </w:rPr>
          <w:t>4.3.1 Integrációs tesztek</w:t>
        </w:r>
        <w:r>
          <w:rPr>
            <w:noProof/>
            <w:webHidden/>
          </w:rPr>
          <w:tab/>
        </w:r>
        <w:r>
          <w:rPr>
            <w:noProof/>
            <w:webHidden/>
          </w:rPr>
          <w:fldChar w:fldCharType="begin"/>
        </w:r>
        <w:r>
          <w:rPr>
            <w:noProof/>
            <w:webHidden/>
          </w:rPr>
          <w:instrText xml:space="preserve"> PAGEREF _Toc88914699 \h </w:instrText>
        </w:r>
        <w:r>
          <w:rPr>
            <w:noProof/>
            <w:webHidden/>
          </w:rPr>
        </w:r>
        <w:r>
          <w:rPr>
            <w:noProof/>
            <w:webHidden/>
          </w:rPr>
          <w:fldChar w:fldCharType="separate"/>
        </w:r>
        <w:r w:rsidR="00212A74">
          <w:rPr>
            <w:noProof/>
            <w:webHidden/>
          </w:rPr>
          <w:t>33</w:t>
        </w:r>
        <w:r>
          <w:rPr>
            <w:noProof/>
            <w:webHidden/>
          </w:rPr>
          <w:fldChar w:fldCharType="end"/>
        </w:r>
      </w:hyperlink>
    </w:p>
    <w:p w14:paraId="7054F033" w14:textId="3038E97E"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700" w:history="1">
        <w:r w:rsidRPr="003D4E2E">
          <w:rPr>
            <w:rStyle w:val="Hiperhivatkozs"/>
            <w:noProof/>
          </w:rPr>
          <w:t>4.3.2 Unit tesztek</w:t>
        </w:r>
        <w:r>
          <w:rPr>
            <w:noProof/>
            <w:webHidden/>
          </w:rPr>
          <w:tab/>
        </w:r>
        <w:r>
          <w:rPr>
            <w:noProof/>
            <w:webHidden/>
          </w:rPr>
          <w:fldChar w:fldCharType="begin"/>
        </w:r>
        <w:r>
          <w:rPr>
            <w:noProof/>
            <w:webHidden/>
          </w:rPr>
          <w:instrText xml:space="preserve"> PAGEREF _Toc88914700 \h </w:instrText>
        </w:r>
        <w:r>
          <w:rPr>
            <w:noProof/>
            <w:webHidden/>
          </w:rPr>
        </w:r>
        <w:r>
          <w:rPr>
            <w:noProof/>
            <w:webHidden/>
          </w:rPr>
          <w:fldChar w:fldCharType="separate"/>
        </w:r>
        <w:r w:rsidR="00212A74">
          <w:rPr>
            <w:noProof/>
            <w:webHidden/>
          </w:rPr>
          <w:t>33</w:t>
        </w:r>
        <w:r>
          <w:rPr>
            <w:noProof/>
            <w:webHidden/>
          </w:rPr>
          <w:fldChar w:fldCharType="end"/>
        </w:r>
      </w:hyperlink>
    </w:p>
    <w:p w14:paraId="058FD974" w14:textId="63D6508F"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701" w:history="1">
        <w:r w:rsidRPr="003D4E2E">
          <w:rPr>
            <w:rStyle w:val="Hiperhivatkozs"/>
            <w:noProof/>
          </w:rPr>
          <w:t>4.3.3 CI automatizált teszt futtatás</w:t>
        </w:r>
        <w:r>
          <w:rPr>
            <w:noProof/>
            <w:webHidden/>
          </w:rPr>
          <w:tab/>
        </w:r>
        <w:r>
          <w:rPr>
            <w:noProof/>
            <w:webHidden/>
          </w:rPr>
          <w:fldChar w:fldCharType="begin"/>
        </w:r>
        <w:r>
          <w:rPr>
            <w:noProof/>
            <w:webHidden/>
          </w:rPr>
          <w:instrText xml:space="preserve"> PAGEREF _Toc88914701 \h </w:instrText>
        </w:r>
        <w:r>
          <w:rPr>
            <w:noProof/>
            <w:webHidden/>
          </w:rPr>
        </w:r>
        <w:r>
          <w:rPr>
            <w:noProof/>
            <w:webHidden/>
          </w:rPr>
          <w:fldChar w:fldCharType="separate"/>
        </w:r>
        <w:r w:rsidR="00212A74">
          <w:rPr>
            <w:noProof/>
            <w:webHidden/>
          </w:rPr>
          <w:t>33</w:t>
        </w:r>
        <w:r>
          <w:rPr>
            <w:noProof/>
            <w:webHidden/>
          </w:rPr>
          <w:fldChar w:fldCharType="end"/>
        </w:r>
      </w:hyperlink>
    </w:p>
    <w:p w14:paraId="7A95F39B" w14:textId="5AC28371" w:rsidR="00294DC4" w:rsidRDefault="00294DC4">
      <w:pPr>
        <w:pStyle w:val="TJ2"/>
        <w:tabs>
          <w:tab w:val="right" w:leader="dot" w:pos="8494"/>
        </w:tabs>
        <w:rPr>
          <w:rFonts w:asciiTheme="minorHAnsi" w:eastAsiaTheme="minorEastAsia" w:hAnsiTheme="minorHAnsi" w:cstheme="minorBidi"/>
          <w:noProof/>
          <w:sz w:val="22"/>
          <w:szCs w:val="22"/>
          <w:lang w:eastAsia="hu-HU"/>
        </w:rPr>
      </w:pPr>
      <w:hyperlink w:anchor="_Toc88914702" w:history="1">
        <w:r w:rsidRPr="003D4E2E">
          <w:rPr>
            <w:rStyle w:val="Hiperhivatkozs"/>
            <w:noProof/>
          </w:rPr>
          <w:t>4.4 Adattárolás és vizualizáció</w:t>
        </w:r>
        <w:r>
          <w:rPr>
            <w:noProof/>
            <w:webHidden/>
          </w:rPr>
          <w:tab/>
        </w:r>
        <w:r>
          <w:rPr>
            <w:noProof/>
            <w:webHidden/>
          </w:rPr>
          <w:fldChar w:fldCharType="begin"/>
        </w:r>
        <w:r>
          <w:rPr>
            <w:noProof/>
            <w:webHidden/>
          </w:rPr>
          <w:instrText xml:space="preserve"> PAGEREF _Toc88914702 \h </w:instrText>
        </w:r>
        <w:r>
          <w:rPr>
            <w:noProof/>
            <w:webHidden/>
          </w:rPr>
        </w:r>
        <w:r>
          <w:rPr>
            <w:noProof/>
            <w:webHidden/>
          </w:rPr>
          <w:fldChar w:fldCharType="separate"/>
        </w:r>
        <w:r w:rsidR="00212A74">
          <w:rPr>
            <w:noProof/>
            <w:webHidden/>
          </w:rPr>
          <w:t>33</w:t>
        </w:r>
        <w:r>
          <w:rPr>
            <w:noProof/>
            <w:webHidden/>
          </w:rPr>
          <w:fldChar w:fldCharType="end"/>
        </w:r>
      </w:hyperlink>
    </w:p>
    <w:p w14:paraId="65AF718D" w14:textId="7A432974"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703" w:history="1">
        <w:r w:rsidRPr="003D4E2E">
          <w:rPr>
            <w:rStyle w:val="Hiperhivatkozs"/>
            <w:noProof/>
          </w:rPr>
          <w:t>4.4.1 Adattárolás</w:t>
        </w:r>
        <w:r>
          <w:rPr>
            <w:noProof/>
            <w:webHidden/>
          </w:rPr>
          <w:tab/>
        </w:r>
        <w:r>
          <w:rPr>
            <w:noProof/>
            <w:webHidden/>
          </w:rPr>
          <w:fldChar w:fldCharType="begin"/>
        </w:r>
        <w:r>
          <w:rPr>
            <w:noProof/>
            <w:webHidden/>
          </w:rPr>
          <w:instrText xml:space="preserve"> PAGEREF _Toc88914703 \h </w:instrText>
        </w:r>
        <w:r>
          <w:rPr>
            <w:noProof/>
            <w:webHidden/>
          </w:rPr>
        </w:r>
        <w:r>
          <w:rPr>
            <w:noProof/>
            <w:webHidden/>
          </w:rPr>
          <w:fldChar w:fldCharType="separate"/>
        </w:r>
        <w:r w:rsidR="00212A74">
          <w:rPr>
            <w:noProof/>
            <w:webHidden/>
          </w:rPr>
          <w:t>33</w:t>
        </w:r>
        <w:r>
          <w:rPr>
            <w:noProof/>
            <w:webHidden/>
          </w:rPr>
          <w:fldChar w:fldCharType="end"/>
        </w:r>
      </w:hyperlink>
    </w:p>
    <w:p w14:paraId="16A40BF6" w14:textId="2430FB63" w:rsidR="00294DC4" w:rsidRDefault="00294DC4">
      <w:pPr>
        <w:pStyle w:val="TJ3"/>
        <w:tabs>
          <w:tab w:val="right" w:leader="dot" w:pos="8494"/>
        </w:tabs>
        <w:rPr>
          <w:rFonts w:asciiTheme="minorHAnsi" w:eastAsiaTheme="minorEastAsia" w:hAnsiTheme="minorHAnsi" w:cstheme="minorBidi"/>
          <w:noProof/>
          <w:sz w:val="22"/>
          <w:szCs w:val="22"/>
          <w:lang w:eastAsia="hu-HU"/>
        </w:rPr>
      </w:pPr>
      <w:hyperlink w:anchor="_Toc88914704" w:history="1">
        <w:r w:rsidRPr="003D4E2E">
          <w:rPr>
            <w:rStyle w:val="Hiperhivatkozs"/>
            <w:noProof/>
          </w:rPr>
          <w:t>4.4.2 Vizualizáció</w:t>
        </w:r>
        <w:r>
          <w:rPr>
            <w:noProof/>
            <w:webHidden/>
          </w:rPr>
          <w:tab/>
        </w:r>
        <w:r>
          <w:rPr>
            <w:noProof/>
            <w:webHidden/>
          </w:rPr>
          <w:fldChar w:fldCharType="begin"/>
        </w:r>
        <w:r>
          <w:rPr>
            <w:noProof/>
            <w:webHidden/>
          </w:rPr>
          <w:instrText xml:space="preserve"> PAGEREF _Toc88914704 \h </w:instrText>
        </w:r>
        <w:r>
          <w:rPr>
            <w:noProof/>
            <w:webHidden/>
          </w:rPr>
        </w:r>
        <w:r>
          <w:rPr>
            <w:noProof/>
            <w:webHidden/>
          </w:rPr>
          <w:fldChar w:fldCharType="separate"/>
        </w:r>
        <w:r w:rsidR="00212A74">
          <w:rPr>
            <w:noProof/>
            <w:webHidden/>
          </w:rPr>
          <w:t>33</w:t>
        </w:r>
        <w:r>
          <w:rPr>
            <w:noProof/>
            <w:webHidden/>
          </w:rPr>
          <w:fldChar w:fldCharType="end"/>
        </w:r>
      </w:hyperlink>
    </w:p>
    <w:p w14:paraId="2E6B98C3" w14:textId="67B0A540" w:rsidR="00294DC4" w:rsidRDefault="00294DC4">
      <w:pPr>
        <w:pStyle w:val="TJ1"/>
        <w:rPr>
          <w:rFonts w:asciiTheme="minorHAnsi" w:eastAsiaTheme="minorEastAsia" w:hAnsiTheme="minorHAnsi" w:cstheme="minorBidi"/>
          <w:b w:val="0"/>
          <w:noProof/>
          <w:sz w:val="22"/>
          <w:szCs w:val="22"/>
          <w:lang w:eastAsia="hu-HU"/>
        </w:rPr>
      </w:pPr>
      <w:hyperlink w:anchor="_Toc88914705" w:history="1">
        <w:r w:rsidRPr="003D4E2E">
          <w:rPr>
            <w:rStyle w:val="Hiperhivatkozs"/>
            <w:noProof/>
          </w:rPr>
          <w:t>5 Konklúzió és továbbfejlesztési lehetőségek</w:t>
        </w:r>
        <w:r>
          <w:rPr>
            <w:noProof/>
            <w:webHidden/>
          </w:rPr>
          <w:tab/>
        </w:r>
        <w:r>
          <w:rPr>
            <w:noProof/>
            <w:webHidden/>
          </w:rPr>
          <w:fldChar w:fldCharType="begin"/>
        </w:r>
        <w:r>
          <w:rPr>
            <w:noProof/>
            <w:webHidden/>
          </w:rPr>
          <w:instrText xml:space="preserve"> PAGEREF _Toc88914705 \h </w:instrText>
        </w:r>
        <w:r>
          <w:rPr>
            <w:noProof/>
            <w:webHidden/>
          </w:rPr>
        </w:r>
        <w:r>
          <w:rPr>
            <w:noProof/>
            <w:webHidden/>
          </w:rPr>
          <w:fldChar w:fldCharType="separate"/>
        </w:r>
        <w:r w:rsidR="00212A74">
          <w:rPr>
            <w:noProof/>
            <w:webHidden/>
          </w:rPr>
          <w:t>34</w:t>
        </w:r>
        <w:r>
          <w:rPr>
            <w:noProof/>
            <w:webHidden/>
          </w:rPr>
          <w:fldChar w:fldCharType="end"/>
        </w:r>
      </w:hyperlink>
    </w:p>
    <w:p w14:paraId="70D033C0" w14:textId="36D8CE82" w:rsidR="00294DC4" w:rsidRDefault="00294DC4">
      <w:pPr>
        <w:pStyle w:val="TJ1"/>
        <w:rPr>
          <w:rFonts w:asciiTheme="minorHAnsi" w:eastAsiaTheme="minorEastAsia" w:hAnsiTheme="minorHAnsi" w:cstheme="minorBidi"/>
          <w:b w:val="0"/>
          <w:noProof/>
          <w:sz w:val="22"/>
          <w:szCs w:val="22"/>
          <w:lang w:eastAsia="hu-HU"/>
        </w:rPr>
      </w:pPr>
      <w:hyperlink w:anchor="_Toc88914706" w:history="1">
        <w:r w:rsidRPr="003D4E2E">
          <w:rPr>
            <w:rStyle w:val="Hiperhivatkozs"/>
            <w:noProof/>
          </w:rPr>
          <w:t>6 Köszönetnyilvánítás</w:t>
        </w:r>
        <w:r>
          <w:rPr>
            <w:noProof/>
            <w:webHidden/>
          </w:rPr>
          <w:tab/>
        </w:r>
        <w:r>
          <w:rPr>
            <w:noProof/>
            <w:webHidden/>
          </w:rPr>
          <w:fldChar w:fldCharType="begin"/>
        </w:r>
        <w:r>
          <w:rPr>
            <w:noProof/>
            <w:webHidden/>
          </w:rPr>
          <w:instrText xml:space="preserve"> PAGEREF _Toc88914706 \h </w:instrText>
        </w:r>
        <w:r>
          <w:rPr>
            <w:noProof/>
            <w:webHidden/>
          </w:rPr>
        </w:r>
        <w:r>
          <w:rPr>
            <w:noProof/>
            <w:webHidden/>
          </w:rPr>
          <w:fldChar w:fldCharType="separate"/>
        </w:r>
        <w:r w:rsidR="00212A74">
          <w:rPr>
            <w:noProof/>
            <w:webHidden/>
          </w:rPr>
          <w:t>35</w:t>
        </w:r>
        <w:r>
          <w:rPr>
            <w:noProof/>
            <w:webHidden/>
          </w:rPr>
          <w:fldChar w:fldCharType="end"/>
        </w:r>
      </w:hyperlink>
    </w:p>
    <w:p w14:paraId="7E5E2E74" w14:textId="15517620" w:rsidR="00294DC4" w:rsidRDefault="00294DC4">
      <w:pPr>
        <w:pStyle w:val="TJ1"/>
        <w:rPr>
          <w:rFonts w:asciiTheme="minorHAnsi" w:eastAsiaTheme="minorEastAsia" w:hAnsiTheme="minorHAnsi" w:cstheme="minorBidi"/>
          <w:b w:val="0"/>
          <w:noProof/>
          <w:sz w:val="22"/>
          <w:szCs w:val="22"/>
          <w:lang w:eastAsia="hu-HU"/>
        </w:rPr>
      </w:pPr>
      <w:hyperlink w:anchor="_Toc88914707" w:history="1">
        <w:r w:rsidRPr="003D4E2E">
          <w:rPr>
            <w:rStyle w:val="Hiperhivatkozs"/>
            <w:noProof/>
          </w:rPr>
          <w:t>Irodalomjegyzék</w:t>
        </w:r>
        <w:r>
          <w:rPr>
            <w:noProof/>
            <w:webHidden/>
          </w:rPr>
          <w:tab/>
        </w:r>
        <w:r>
          <w:rPr>
            <w:noProof/>
            <w:webHidden/>
          </w:rPr>
          <w:fldChar w:fldCharType="begin"/>
        </w:r>
        <w:r>
          <w:rPr>
            <w:noProof/>
            <w:webHidden/>
          </w:rPr>
          <w:instrText xml:space="preserve"> PAGEREF _Toc88914707 \h </w:instrText>
        </w:r>
        <w:r>
          <w:rPr>
            <w:noProof/>
            <w:webHidden/>
          </w:rPr>
        </w:r>
        <w:r>
          <w:rPr>
            <w:noProof/>
            <w:webHidden/>
          </w:rPr>
          <w:fldChar w:fldCharType="separate"/>
        </w:r>
        <w:r w:rsidR="00212A74">
          <w:rPr>
            <w:noProof/>
            <w:webHidden/>
          </w:rPr>
          <w:t>36</w:t>
        </w:r>
        <w:r>
          <w:rPr>
            <w:noProof/>
            <w:webHidden/>
          </w:rPr>
          <w:fldChar w:fldCharType="end"/>
        </w:r>
      </w:hyperlink>
    </w:p>
    <w:p w14:paraId="7E2912F2" w14:textId="76A9A579" w:rsidR="00294DC4" w:rsidRDefault="00294DC4">
      <w:pPr>
        <w:pStyle w:val="TJ1"/>
        <w:rPr>
          <w:rFonts w:asciiTheme="minorHAnsi" w:eastAsiaTheme="minorEastAsia" w:hAnsiTheme="minorHAnsi" w:cstheme="minorBidi"/>
          <w:b w:val="0"/>
          <w:noProof/>
          <w:sz w:val="22"/>
          <w:szCs w:val="22"/>
          <w:lang w:eastAsia="hu-HU"/>
        </w:rPr>
      </w:pPr>
      <w:hyperlink w:anchor="_Toc88914708" w:history="1">
        <w:r w:rsidRPr="003D4E2E">
          <w:rPr>
            <w:rStyle w:val="Hiperhivatkozs"/>
            <w:noProof/>
          </w:rPr>
          <w:t>Függelék</w:t>
        </w:r>
        <w:r>
          <w:rPr>
            <w:noProof/>
            <w:webHidden/>
          </w:rPr>
          <w:tab/>
        </w:r>
        <w:r>
          <w:rPr>
            <w:noProof/>
            <w:webHidden/>
          </w:rPr>
          <w:fldChar w:fldCharType="begin"/>
        </w:r>
        <w:r>
          <w:rPr>
            <w:noProof/>
            <w:webHidden/>
          </w:rPr>
          <w:instrText xml:space="preserve"> PAGEREF _Toc88914708 \h </w:instrText>
        </w:r>
        <w:r>
          <w:rPr>
            <w:noProof/>
            <w:webHidden/>
          </w:rPr>
        </w:r>
        <w:r>
          <w:rPr>
            <w:noProof/>
            <w:webHidden/>
          </w:rPr>
          <w:fldChar w:fldCharType="separate"/>
        </w:r>
        <w:r w:rsidR="00212A74">
          <w:rPr>
            <w:noProof/>
            <w:webHidden/>
          </w:rPr>
          <w:t>37</w:t>
        </w:r>
        <w:r>
          <w:rPr>
            <w:noProof/>
            <w:webHidden/>
          </w:rPr>
          <w:fldChar w:fldCharType="end"/>
        </w:r>
      </w:hyperlink>
    </w:p>
    <w:p w14:paraId="01B0DC16" w14:textId="08C8C308"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18A2E6F5"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212A74">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541D8476"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212A74">
        <w:rPr>
          <w:noProof/>
        </w:rPr>
        <w:t>2021. 11. 27.</w:t>
      </w:r>
      <w:r w:rsidRPr="00B50CAA">
        <w:fldChar w:fldCharType="end"/>
      </w:r>
    </w:p>
    <w:p w14:paraId="5128D61A" w14:textId="77777777" w:rsidR="00681E99" w:rsidRDefault="005E01E0" w:rsidP="00854BDC">
      <w:pPr>
        <w:pStyle w:val="Nyilatkozatalrs"/>
      </w:pPr>
      <w:r>
        <w:tab/>
      </w:r>
      <w:r w:rsidR="00854BDC">
        <w:t>...</w:t>
      </w:r>
      <w:r>
        <w:t>…………………………………………….</w:t>
      </w:r>
    </w:p>
    <w:p w14:paraId="26AA76B1" w14:textId="4DDC6B43" w:rsidR="005E01E0" w:rsidRDefault="005E01E0" w:rsidP="00854BDC">
      <w:pPr>
        <w:pStyle w:val="Nyilatkozatalrs"/>
      </w:pPr>
      <w:r>
        <w:tab/>
      </w:r>
      <w:r w:rsidR="00652986">
        <w:fldChar w:fldCharType="begin"/>
      </w:r>
      <w:r w:rsidR="00652986">
        <w:instrText xml:space="preserve"> AUTHOR   \* MERGEFORMAT </w:instrText>
      </w:r>
      <w:r w:rsidR="00652986">
        <w:fldChar w:fldCharType="separate"/>
      </w:r>
      <w:r w:rsidR="00212A74">
        <w:t>Kozák Ágota Boglárka</w:t>
      </w:r>
      <w:r w:rsidR="00652986">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8914673"/>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8914674"/>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8914675"/>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91DF5C3" w:rsidR="005B0920" w:rsidRDefault="005B0920" w:rsidP="005B0920">
      <w:r>
        <w:t>Egy használati eset egy ilyen napló feldolgozó rendszerre például az okos városokban kihelyezett okos mérők hálózatának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8914676"/>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8914677"/>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8914678"/>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8914679"/>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8914680"/>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8914681"/>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8914682"/>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8914683"/>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8914684"/>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8914685"/>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8914686"/>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8914687"/>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8914688"/>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2EFABA1B"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(vagy szigorú)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8914689"/>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8914690"/>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8914691"/>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28CD6D93" w14:textId="50F3CD63" w:rsidR="0080018A"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aló használatát</w:t>
      </w:r>
      <w:r w:rsidR="00FE5AD7" w:rsidRPr="00FE5AD7">
        <w:t>.</w:t>
      </w:r>
      <w:r w:rsidR="00CF5461">
        <w:t xml:space="preserve"> </w:t>
      </w:r>
      <w:r w:rsidR="00CF5461" w:rsidRPr="00CF5461">
        <w:t xml:space="preserve">A bővítmény elindít egy fejlesztői </w:t>
      </w:r>
      <w:r w:rsidR="00CF5461">
        <w:t>konténert</w:t>
      </w:r>
      <w:r w:rsidR="00CF5461" w:rsidRPr="00CF5461">
        <w:t xml:space="preserve"> (vagy csatlakozik hozzá), </w:t>
      </w:r>
      <w:r w:rsidR="007C5984">
        <w:t>amelybe</w:t>
      </w:r>
      <w:r w:rsidR="00CF5461">
        <w:t xml:space="preserve"> aztán </w:t>
      </w:r>
      <w:r w:rsidR="00CF5461" w:rsidRPr="00CF5461">
        <w:t>munkaterület</w:t>
      </w:r>
      <w:r w:rsidR="00CF5461">
        <w:t xml:space="preserve"> fájljai</w:t>
      </w:r>
      <w:r w:rsidR="00CF5461" w:rsidRPr="00CF5461">
        <w:t xml:space="preserve"> beilleszthetők a </w:t>
      </w:r>
      <w:r w:rsidR="00CF5461">
        <w:t>lokális</w:t>
      </w:r>
      <w:r w:rsidR="00CF5461" w:rsidRPr="00CF5461">
        <w:t xml:space="preserve"> fájlrendszerből</w:t>
      </w:r>
      <w:r w:rsidR="00CF5461">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33FC8E9B" w:rsidR="004F54C9" w:rsidRDefault="004F54C9" w:rsidP="00631224">
      <w:r>
        <w:t xml:space="preserve">A saját esetemben három mikroszolgáltatáshoz kellett ezt a környezetet beállítanom, mivel a feldolgozó rendszerben három szolgáltatást fejlesztettem többé-kevésbé egyidejűleg. Alapból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Az így létrejött mappaszerkezet látható a következő ábrán.</w:t>
      </w:r>
    </w:p>
    <w:p w14:paraId="7AF78DF9" w14:textId="59890425" w:rsidR="008D0BFA" w:rsidRDefault="008D0BFA" w:rsidP="008D0BFA">
      <w:pPr>
        <w:pStyle w:val="Kp"/>
      </w:pPr>
      <w:r>
        <w:rPr>
          <w:noProof/>
        </w:rPr>
        <w:lastRenderedPageBreak/>
        <w:drawing>
          <wp:inline distT="0" distB="0" distL="0" distR="0" wp14:anchorId="5F2207A7" wp14:editId="67F597FA">
            <wp:extent cx="3601940" cy="3048206"/>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776927" cy="3196292"/>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1A52D93D" w14:textId="76996979"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Docker</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6FD11B4F" w14:textId="77777777" w:rsidR="00C0389A" w:rsidRDefault="00C0389A" w:rsidP="00631224"/>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8914692"/>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8914693"/>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8914694"/>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8914695"/>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7B808943"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r>
        <w:rPr>
          <w:noProof/>
        </w:rPr>
        <w:t>...</w:t>
      </w:r>
      <w:r>
        <w:rPr>
          <w:noProof/>
        </w:rPr>
        <w:t>}</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w:t>
      </w:r>
      <w:r w:rsidRPr="00D60810">
        <w:rPr>
          <w:i/>
          <w:iCs/>
          <w:noProof/>
        </w:rPr>
        <w:t>.</w:t>
      </w:r>
      <w:r w:rsidRPr="00D60810">
        <w:rPr>
          <w:i/>
          <w:iCs/>
          <w:noProof/>
        </w:rPr>
        <w:t>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16489448" w:rsidR="009126D7" w:rsidRDefault="00594C38" w:rsidP="006E7FDA">
      <w:r>
        <w:t xml:space="preserve">A naplósorok felolvasása és transzformálása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lastRenderedPageBreak/>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0DAA8128"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következő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3143D00F" w:rsidR="002B27D7" w:rsidRDefault="00294DC4" w:rsidP="00AA4FF0">
      <w:r>
        <w:t xml:space="preserve">Ezeken kívül van még két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p>
    <w:p w14:paraId="1891E1F3" w14:textId="2ADC0EF6" w:rsidR="006E7FDA" w:rsidRDefault="00210944" w:rsidP="006E7FDA">
      <w:pPr>
        <w:pStyle w:val="Cmsor4"/>
      </w:pPr>
      <w:r>
        <w:t>A felolvasott sorok közzététele</w:t>
      </w:r>
    </w:p>
    <w:p w14:paraId="2F95E339" w14:textId="77777777" w:rsidR="006E7FDA" w:rsidRDefault="006E7FDA" w:rsidP="006E7FDA"/>
    <w:p w14:paraId="576A0014" w14:textId="77777777" w:rsidR="006E7FDA" w:rsidRDefault="006E7FDA" w:rsidP="00AA4FF0"/>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8914696"/>
      <w:r>
        <w:lastRenderedPageBreak/>
        <w:t>Postprocessor mikroszolgáltatás</w:t>
      </w:r>
      <w:bookmarkEnd w:id="26"/>
    </w:p>
    <w:p w14:paraId="7C60E3C8" w14:textId="77777777" w:rsidR="007A32B4" w:rsidRDefault="007A32B4" w:rsidP="007A32B4"/>
    <w:p w14:paraId="55AB0385" w14:textId="77777777" w:rsidR="00C6035F" w:rsidRDefault="00C6035F" w:rsidP="00C6035F">
      <w:pPr>
        <w:pStyle w:val="Cmsor4"/>
      </w:pPr>
      <w:r>
        <w:t>A szolgáltatás felépítése</w:t>
      </w:r>
    </w:p>
    <w:p w14:paraId="1CB2E47A" w14:textId="77777777" w:rsidR="00C6035F" w:rsidRDefault="00C6035F" w:rsidP="00C6035F"/>
    <w:p w14:paraId="15F3EA06" w14:textId="2628720E" w:rsidR="00C6035F" w:rsidRDefault="00C6035F" w:rsidP="00C6035F">
      <w:pPr>
        <w:pStyle w:val="Cmsor4"/>
      </w:pPr>
      <w:r>
        <w:t>A felolvasott napló sorok fogyasztása</w:t>
      </w:r>
    </w:p>
    <w:p w14:paraId="4965A984" w14:textId="77777777" w:rsidR="00C6035F" w:rsidRDefault="00C6035F" w:rsidP="00C6035F"/>
    <w:p w14:paraId="15C1518E" w14:textId="692B42F0" w:rsidR="00C6035F" w:rsidRDefault="00C6035F" w:rsidP="009B25FF">
      <w:pPr>
        <w:pStyle w:val="Cmsor4"/>
      </w:pPr>
      <w:r>
        <w:t>Az események feldolgozása</w:t>
      </w:r>
    </w:p>
    <w:p w14:paraId="3BB3E241" w14:textId="7EFBB51F" w:rsidR="00C6035F" w:rsidRDefault="00C6035F" w:rsidP="00C6035F"/>
    <w:p w14:paraId="32678C04" w14:textId="381A502C" w:rsidR="00C6035F" w:rsidRDefault="00C6035F" w:rsidP="00C6035F">
      <w:pPr>
        <w:pStyle w:val="Cmsor4"/>
      </w:pPr>
      <w:r>
        <w:t>A fogyasztási adatok feldolgozása</w:t>
      </w:r>
    </w:p>
    <w:p w14:paraId="19605A7A" w14:textId="207BC9AC" w:rsidR="00C6035F" w:rsidRDefault="00C6035F" w:rsidP="00C6035F"/>
    <w:p w14:paraId="47F48CAC" w14:textId="77777777" w:rsidR="00C6035F" w:rsidRPr="00C6035F" w:rsidRDefault="00C6035F" w:rsidP="00C6035F"/>
    <w:p w14:paraId="34627B65" w14:textId="2D0B0573" w:rsidR="00C6035F" w:rsidRDefault="00C6035F" w:rsidP="00C6035F">
      <w:pPr>
        <w:pStyle w:val="Cmsor4"/>
      </w:pPr>
      <w:r>
        <w:t>A feldolgozott adatok közzététele</w:t>
      </w:r>
    </w:p>
    <w:p w14:paraId="41249E1E" w14:textId="77777777" w:rsidR="00C6035F" w:rsidRDefault="00C6035F" w:rsidP="00C6035F"/>
    <w:p w14:paraId="620F0CE2" w14:textId="6F11FC15" w:rsidR="007A32B4" w:rsidRDefault="007A32B4"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8914697"/>
      <w:r>
        <w:lastRenderedPageBreak/>
        <w:t>ElasticUploader mikroszolgáltatás</w:t>
      </w:r>
      <w:bookmarkEnd w:id="27"/>
    </w:p>
    <w:p w14:paraId="7B21768D" w14:textId="1A2E0346" w:rsidR="007A32B4" w:rsidRDefault="007A32B4" w:rsidP="007A32B4"/>
    <w:p w14:paraId="27EAF741" w14:textId="77777777" w:rsidR="00C573CC" w:rsidRDefault="00C573CC" w:rsidP="00C573CC">
      <w:pPr>
        <w:pStyle w:val="Cmsor4"/>
      </w:pPr>
      <w:r>
        <w:t>A szolgáltatás felépítése</w:t>
      </w:r>
    </w:p>
    <w:p w14:paraId="72404D86" w14:textId="7C1C4FE7" w:rsidR="00C573CC" w:rsidRDefault="00C573CC" w:rsidP="007A32B4"/>
    <w:p w14:paraId="65324235" w14:textId="5422DDAB" w:rsidR="00C573CC" w:rsidRDefault="00C573CC" w:rsidP="007A32B4"/>
    <w:p w14:paraId="5FC3B0DA" w14:textId="658DE372" w:rsidR="00C573CC" w:rsidRDefault="00C573CC" w:rsidP="00C573CC">
      <w:pPr>
        <w:pStyle w:val="Cmsor4"/>
      </w:pPr>
      <w:r>
        <w:t>A feldolgozott adatok fogyasztása</w:t>
      </w:r>
    </w:p>
    <w:p w14:paraId="589ED0F8" w14:textId="71649793" w:rsidR="00C573CC" w:rsidRDefault="00C573CC" w:rsidP="007A32B4"/>
    <w:p w14:paraId="3B17D053" w14:textId="1B9FC59D" w:rsidR="00C573CC" w:rsidRDefault="00C573CC" w:rsidP="007A32B4"/>
    <w:p w14:paraId="79F8B90A" w14:textId="685A21C3" w:rsidR="00C573CC" w:rsidRDefault="00C573CC" w:rsidP="00C573CC">
      <w:pPr>
        <w:pStyle w:val="Cmsor4"/>
      </w:pPr>
      <w:r>
        <w:t>A feltöltendő adatok pufferel</w:t>
      </w:r>
      <w:r w:rsidR="00855CC2">
        <w:t>t feltöltése</w:t>
      </w:r>
    </w:p>
    <w:p w14:paraId="5B6CDA1F" w14:textId="55DFB668" w:rsidR="00C573CC" w:rsidRDefault="00C573CC" w:rsidP="007A32B4"/>
    <w:p w14:paraId="0265A4B4" w14:textId="106C369B" w:rsidR="00C573CC" w:rsidRDefault="00C573CC" w:rsidP="007A32B4"/>
    <w:p w14:paraId="5EAACD29" w14:textId="56EA06C3" w:rsidR="00C573CC" w:rsidRDefault="00C573CC" w:rsidP="00C573CC">
      <w:pPr>
        <w:pStyle w:val="Cmsor4"/>
      </w:pPr>
      <w:r>
        <w:t>Időzített index létrehozás</w:t>
      </w:r>
    </w:p>
    <w:p w14:paraId="2277880B" w14:textId="77777777" w:rsidR="00C573CC" w:rsidRDefault="00C573CC" w:rsidP="007A32B4"/>
    <w:p w14:paraId="6DB27F00" w14:textId="77777777" w:rsidR="00F056F7" w:rsidRDefault="00F056F7" w:rsidP="007A32B4"/>
    <w:p w14:paraId="08995915" w14:textId="3DB255A4" w:rsidR="00D53428" w:rsidRDefault="005B3425" w:rsidP="00D53428">
      <w:pPr>
        <w:pStyle w:val="Cmsor2"/>
      </w:pPr>
      <w:r>
        <w:br w:type="page"/>
      </w:r>
      <w:bookmarkStart w:id="28" w:name="_Toc88914698"/>
      <w:r w:rsidR="00D53428">
        <w:lastRenderedPageBreak/>
        <w:t>Tesztelés</w:t>
      </w:r>
      <w:bookmarkEnd w:id="28"/>
    </w:p>
    <w:p w14:paraId="7D8C58E7" w14:textId="0C3B9E71" w:rsidR="00204EB4" w:rsidRPr="00204EB4" w:rsidRDefault="00204EB4" w:rsidP="00204EB4">
      <w:r>
        <w:t xml:space="preserve"> </w:t>
      </w:r>
    </w:p>
    <w:p w14:paraId="14EB2C7B" w14:textId="0C1CBC58" w:rsidR="007A3D17" w:rsidRDefault="007A3D17" w:rsidP="007A3D17">
      <w:pPr>
        <w:pStyle w:val="Cmsor3"/>
      </w:pPr>
      <w:bookmarkStart w:id="29" w:name="_Toc88914699"/>
      <w:r>
        <w:t>Integrációs tesztek</w:t>
      </w:r>
      <w:bookmarkEnd w:id="29"/>
    </w:p>
    <w:p w14:paraId="67CD1675" w14:textId="4A70249E" w:rsidR="005B3425" w:rsidRDefault="005B3425">
      <w:pPr>
        <w:spacing w:after="0" w:line="240" w:lineRule="auto"/>
        <w:ind w:firstLine="0"/>
        <w:jc w:val="left"/>
      </w:pPr>
    </w:p>
    <w:p w14:paraId="5E62CAE2" w14:textId="24A46867" w:rsidR="007A3D17" w:rsidRDefault="007A3D17" w:rsidP="007A3D17">
      <w:pPr>
        <w:pStyle w:val="Cmsor3"/>
      </w:pPr>
      <w:bookmarkStart w:id="30" w:name="_Toc88914700"/>
      <w:r>
        <w:t>Unit tesztek</w:t>
      </w:r>
      <w:bookmarkEnd w:id="30"/>
    </w:p>
    <w:p w14:paraId="4B39A13B" w14:textId="5245F409" w:rsidR="007A3D17" w:rsidRDefault="007A3D17">
      <w:pPr>
        <w:spacing w:after="0" w:line="240" w:lineRule="auto"/>
        <w:ind w:firstLine="0"/>
        <w:jc w:val="left"/>
      </w:pPr>
    </w:p>
    <w:p w14:paraId="548E8256" w14:textId="19945CEE" w:rsidR="007A3D17" w:rsidRDefault="007A3D17" w:rsidP="007A3D17">
      <w:pPr>
        <w:pStyle w:val="Cmsor3"/>
      </w:pPr>
      <w:bookmarkStart w:id="31" w:name="_Toc88914701"/>
      <w:r>
        <w:t>CI automatizált teszt futtatás</w:t>
      </w:r>
      <w:bookmarkEnd w:id="31"/>
    </w:p>
    <w:p w14:paraId="60AFD515" w14:textId="77777777" w:rsidR="007A3D17" w:rsidRDefault="007A3D17">
      <w:pPr>
        <w:spacing w:after="0" w:line="240" w:lineRule="auto"/>
        <w:ind w:firstLine="0"/>
        <w:jc w:val="left"/>
      </w:pPr>
    </w:p>
    <w:p w14:paraId="672F9005" w14:textId="77777777" w:rsidR="007A3D17" w:rsidRDefault="007A3D17">
      <w:pPr>
        <w:spacing w:after="0" w:line="240" w:lineRule="auto"/>
        <w:ind w:firstLine="0"/>
        <w:jc w:val="left"/>
      </w:pPr>
    </w:p>
    <w:p w14:paraId="0771E48F" w14:textId="22929111" w:rsidR="005336A7" w:rsidRDefault="00F31EC2" w:rsidP="005336A7">
      <w:pPr>
        <w:pStyle w:val="Cmsor2"/>
      </w:pPr>
      <w:bookmarkStart w:id="32" w:name="_Toc88914702"/>
      <w:r>
        <w:t>Adat</w:t>
      </w:r>
      <w:r w:rsidR="00922ACC">
        <w:t>tárolás és vizualizáció</w:t>
      </w:r>
      <w:bookmarkEnd w:id="32"/>
    </w:p>
    <w:p w14:paraId="6BD3F2A5" w14:textId="4E12EC47" w:rsidR="00A86B12" w:rsidRPr="00A86B12" w:rsidRDefault="00A86B12" w:rsidP="00A86B12">
      <w:r>
        <w:t>kb. 6 oldal</w:t>
      </w:r>
    </w:p>
    <w:p w14:paraId="7C261D0F" w14:textId="1C346EFD" w:rsidR="00A86B12" w:rsidRDefault="00A86B12" w:rsidP="00A86B12">
      <w:pPr>
        <w:pStyle w:val="Cmsor3"/>
      </w:pPr>
      <w:bookmarkStart w:id="33" w:name="_Toc88914703"/>
      <w:r>
        <w:t>Adattárolás</w:t>
      </w:r>
      <w:bookmarkEnd w:id="33"/>
    </w:p>
    <w:p w14:paraId="5D35B22C" w14:textId="77777777" w:rsidR="00A86B12" w:rsidRDefault="00A86B12" w:rsidP="00A86B12"/>
    <w:p w14:paraId="70012736" w14:textId="77777777" w:rsidR="00A86B12" w:rsidRDefault="00A86B12" w:rsidP="00A86B12"/>
    <w:p w14:paraId="774A2BAA" w14:textId="5DB9D8FC" w:rsidR="00A86B12" w:rsidRDefault="00A86B12" w:rsidP="00A86B12">
      <w:pPr>
        <w:pStyle w:val="Cmsor3"/>
      </w:pPr>
      <w:bookmarkStart w:id="34" w:name="_Toc88914704"/>
      <w:r>
        <w:t>Vizualizáció</w:t>
      </w:r>
      <w:bookmarkEnd w:id="34"/>
    </w:p>
    <w:p w14:paraId="366CCFEF" w14:textId="77777777" w:rsidR="005336A7" w:rsidRDefault="005336A7" w:rsidP="00AA4FF0"/>
    <w:p w14:paraId="61800231" w14:textId="395FE6BC" w:rsidR="008611ED" w:rsidRDefault="007031E8" w:rsidP="008611ED">
      <w:pPr>
        <w:pStyle w:val="Cmsor1"/>
      </w:pPr>
      <w:bookmarkStart w:id="35" w:name="_Toc88914705"/>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8914706"/>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8914707"/>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4D865C19"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36880A18"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8914708"/>
      <w:r>
        <w:lastRenderedPageBreak/>
        <w:t>Függelék</w:t>
      </w:r>
      <w:bookmarkEnd w:id="39"/>
    </w:p>
    <w:p w14:paraId="5747A86F"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C521D" w14:textId="77777777" w:rsidR="00652986" w:rsidRDefault="00652986">
      <w:r>
        <w:separator/>
      </w:r>
    </w:p>
  </w:endnote>
  <w:endnote w:type="continuationSeparator" w:id="0">
    <w:p w14:paraId="7CABE2BE" w14:textId="77777777" w:rsidR="00652986" w:rsidRDefault="0065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047EE" w14:textId="77777777" w:rsidR="00652986" w:rsidRDefault="00652986">
      <w:r>
        <w:separator/>
      </w:r>
    </w:p>
  </w:footnote>
  <w:footnote w:type="continuationSeparator" w:id="0">
    <w:p w14:paraId="4FECB791" w14:textId="77777777" w:rsidR="00652986" w:rsidRDefault="0065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4"/>
  </w:num>
  <w:num w:numId="4">
    <w:abstractNumId w:val="19"/>
  </w:num>
  <w:num w:numId="5">
    <w:abstractNumId w:val="20"/>
  </w:num>
  <w:num w:numId="6">
    <w:abstractNumId w:val="22"/>
  </w:num>
  <w:num w:numId="7">
    <w:abstractNumId w:val="16"/>
  </w:num>
  <w:num w:numId="8">
    <w:abstractNumId w:val="13"/>
  </w:num>
  <w:num w:numId="9">
    <w:abstractNumId w:val="17"/>
  </w:num>
  <w:num w:numId="10">
    <w:abstractNumId w:val="27"/>
  </w:num>
  <w:num w:numId="11">
    <w:abstractNumId w:val="18"/>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12"/>
  </w:num>
  <w:num w:numId="26">
    <w:abstractNumId w:val="23"/>
  </w:num>
  <w:num w:numId="27">
    <w:abstractNumId w:val="21"/>
  </w:num>
  <w:num w:numId="28">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06540"/>
    <w:rsid w:val="000075C6"/>
    <w:rsid w:val="0001192F"/>
    <w:rsid w:val="00011D72"/>
    <w:rsid w:val="00015B19"/>
    <w:rsid w:val="00016B25"/>
    <w:rsid w:val="0003129E"/>
    <w:rsid w:val="00031CAF"/>
    <w:rsid w:val="00031D8C"/>
    <w:rsid w:val="00034967"/>
    <w:rsid w:val="00042E4C"/>
    <w:rsid w:val="00047894"/>
    <w:rsid w:val="00054668"/>
    <w:rsid w:val="000648CC"/>
    <w:rsid w:val="0007171B"/>
    <w:rsid w:val="000733DF"/>
    <w:rsid w:val="00087C8C"/>
    <w:rsid w:val="00091919"/>
    <w:rsid w:val="000A0F55"/>
    <w:rsid w:val="000A5912"/>
    <w:rsid w:val="000A6FA6"/>
    <w:rsid w:val="000A7483"/>
    <w:rsid w:val="000B135C"/>
    <w:rsid w:val="000B3584"/>
    <w:rsid w:val="000B53E0"/>
    <w:rsid w:val="000B5C2E"/>
    <w:rsid w:val="000C0A9E"/>
    <w:rsid w:val="000C3CE1"/>
    <w:rsid w:val="000D4B17"/>
    <w:rsid w:val="000D5971"/>
    <w:rsid w:val="000E679F"/>
    <w:rsid w:val="000F12FE"/>
    <w:rsid w:val="000F5B9E"/>
    <w:rsid w:val="00102665"/>
    <w:rsid w:val="00104CBE"/>
    <w:rsid w:val="001066D2"/>
    <w:rsid w:val="00122064"/>
    <w:rsid w:val="00123E33"/>
    <w:rsid w:val="00130A9C"/>
    <w:rsid w:val="0015766D"/>
    <w:rsid w:val="001602DE"/>
    <w:rsid w:val="00162232"/>
    <w:rsid w:val="001639E4"/>
    <w:rsid w:val="001639FE"/>
    <w:rsid w:val="00171054"/>
    <w:rsid w:val="001722E4"/>
    <w:rsid w:val="001746CD"/>
    <w:rsid w:val="00182E53"/>
    <w:rsid w:val="0019609D"/>
    <w:rsid w:val="0019793A"/>
    <w:rsid w:val="001A57BC"/>
    <w:rsid w:val="001A6FCB"/>
    <w:rsid w:val="001B1D1E"/>
    <w:rsid w:val="001B6313"/>
    <w:rsid w:val="001C6FC3"/>
    <w:rsid w:val="001D0DF4"/>
    <w:rsid w:val="001D4685"/>
    <w:rsid w:val="001E0181"/>
    <w:rsid w:val="001E58C4"/>
    <w:rsid w:val="001F78E0"/>
    <w:rsid w:val="002019BC"/>
    <w:rsid w:val="00204EB4"/>
    <w:rsid w:val="002102C3"/>
    <w:rsid w:val="00210944"/>
    <w:rsid w:val="00212A74"/>
    <w:rsid w:val="00225B17"/>
    <w:rsid w:val="00225F65"/>
    <w:rsid w:val="00227347"/>
    <w:rsid w:val="00241E59"/>
    <w:rsid w:val="002452A6"/>
    <w:rsid w:val="002555D7"/>
    <w:rsid w:val="002565A8"/>
    <w:rsid w:val="00267677"/>
    <w:rsid w:val="00270859"/>
    <w:rsid w:val="00271B79"/>
    <w:rsid w:val="00273AA1"/>
    <w:rsid w:val="00276FD1"/>
    <w:rsid w:val="00277396"/>
    <w:rsid w:val="002841F9"/>
    <w:rsid w:val="0028439E"/>
    <w:rsid w:val="0029307D"/>
    <w:rsid w:val="002939B8"/>
    <w:rsid w:val="00294A8A"/>
    <w:rsid w:val="00294DC4"/>
    <w:rsid w:val="002A7493"/>
    <w:rsid w:val="002B27D7"/>
    <w:rsid w:val="002C740A"/>
    <w:rsid w:val="002D0621"/>
    <w:rsid w:val="002D7B1D"/>
    <w:rsid w:val="002D7DA9"/>
    <w:rsid w:val="002E15E7"/>
    <w:rsid w:val="002E1D2A"/>
    <w:rsid w:val="002E4E91"/>
    <w:rsid w:val="002F0FAB"/>
    <w:rsid w:val="002F2633"/>
    <w:rsid w:val="00302BB3"/>
    <w:rsid w:val="00306C45"/>
    <w:rsid w:val="00313013"/>
    <w:rsid w:val="00313AB4"/>
    <w:rsid w:val="003151D0"/>
    <w:rsid w:val="00321565"/>
    <w:rsid w:val="003254F8"/>
    <w:rsid w:val="00343236"/>
    <w:rsid w:val="00343E39"/>
    <w:rsid w:val="003462E7"/>
    <w:rsid w:val="00350AEC"/>
    <w:rsid w:val="00354366"/>
    <w:rsid w:val="00366C18"/>
    <w:rsid w:val="0037381F"/>
    <w:rsid w:val="003758DF"/>
    <w:rsid w:val="003815E4"/>
    <w:rsid w:val="00397C5E"/>
    <w:rsid w:val="003A4CDB"/>
    <w:rsid w:val="003B5CE2"/>
    <w:rsid w:val="003C5FA6"/>
    <w:rsid w:val="003C700E"/>
    <w:rsid w:val="003D4403"/>
    <w:rsid w:val="003D6EC2"/>
    <w:rsid w:val="003D785A"/>
    <w:rsid w:val="003E1AC9"/>
    <w:rsid w:val="003E2426"/>
    <w:rsid w:val="003E2CE4"/>
    <w:rsid w:val="003E4B66"/>
    <w:rsid w:val="003E70B1"/>
    <w:rsid w:val="003F40F9"/>
    <w:rsid w:val="003F5425"/>
    <w:rsid w:val="003F5EFB"/>
    <w:rsid w:val="003F75A4"/>
    <w:rsid w:val="004054D1"/>
    <w:rsid w:val="00410924"/>
    <w:rsid w:val="0043096B"/>
    <w:rsid w:val="00436EA5"/>
    <w:rsid w:val="004444F4"/>
    <w:rsid w:val="00447F92"/>
    <w:rsid w:val="004627DA"/>
    <w:rsid w:val="004656CA"/>
    <w:rsid w:val="00466369"/>
    <w:rsid w:val="004751E8"/>
    <w:rsid w:val="004757EF"/>
    <w:rsid w:val="00481353"/>
    <w:rsid w:val="00481F8D"/>
    <w:rsid w:val="0048395A"/>
    <w:rsid w:val="004851C7"/>
    <w:rsid w:val="00486C1A"/>
    <w:rsid w:val="00487D09"/>
    <w:rsid w:val="00495039"/>
    <w:rsid w:val="00495D44"/>
    <w:rsid w:val="00496717"/>
    <w:rsid w:val="004A0B43"/>
    <w:rsid w:val="004A1904"/>
    <w:rsid w:val="004A370F"/>
    <w:rsid w:val="004A4A63"/>
    <w:rsid w:val="004A4B8D"/>
    <w:rsid w:val="004B59FC"/>
    <w:rsid w:val="004C6A98"/>
    <w:rsid w:val="004D0AA0"/>
    <w:rsid w:val="004D35E2"/>
    <w:rsid w:val="004D734C"/>
    <w:rsid w:val="004D775E"/>
    <w:rsid w:val="004F46A0"/>
    <w:rsid w:val="004F54C9"/>
    <w:rsid w:val="00501D55"/>
    <w:rsid w:val="00502A30"/>
    <w:rsid w:val="00502E64"/>
    <w:rsid w:val="005034C5"/>
    <w:rsid w:val="00517A8E"/>
    <w:rsid w:val="005202C0"/>
    <w:rsid w:val="00520621"/>
    <w:rsid w:val="00526708"/>
    <w:rsid w:val="00531AE7"/>
    <w:rsid w:val="005336A7"/>
    <w:rsid w:val="00536758"/>
    <w:rsid w:val="0055150A"/>
    <w:rsid w:val="005524FC"/>
    <w:rsid w:val="00556BA4"/>
    <w:rsid w:val="00563649"/>
    <w:rsid w:val="00570A69"/>
    <w:rsid w:val="00570EB3"/>
    <w:rsid w:val="00575674"/>
    <w:rsid w:val="00576495"/>
    <w:rsid w:val="005770B8"/>
    <w:rsid w:val="00587543"/>
    <w:rsid w:val="0059153F"/>
    <w:rsid w:val="0059331C"/>
    <w:rsid w:val="00594C38"/>
    <w:rsid w:val="00596532"/>
    <w:rsid w:val="005A0C83"/>
    <w:rsid w:val="005A32B0"/>
    <w:rsid w:val="005A42DB"/>
    <w:rsid w:val="005A65C1"/>
    <w:rsid w:val="005B0920"/>
    <w:rsid w:val="005B3425"/>
    <w:rsid w:val="005B4806"/>
    <w:rsid w:val="005C05C7"/>
    <w:rsid w:val="005C2235"/>
    <w:rsid w:val="005C322F"/>
    <w:rsid w:val="005D19E5"/>
    <w:rsid w:val="005D3443"/>
    <w:rsid w:val="005D5C7B"/>
    <w:rsid w:val="005E01E0"/>
    <w:rsid w:val="005E2E17"/>
    <w:rsid w:val="005F3404"/>
    <w:rsid w:val="005F39CB"/>
    <w:rsid w:val="005F7A2C"/>
    <w:rsid w:val="0060413B"/>
    <w:rsid w:val="0061292E"/>
    <w:rsid w:val="0062185B"/>
    <w:rsid w:val="006279BF"/>
    <w:rsid w:val="00631224"/>
    <w:rsid w:val="0063585C"/>
    <w:rsid w:val="00637753"/>
    <w:rsid w:val="00640472"/>
    <w:rsid w:val="00641018"/>
    <w:rsid w:val="00642A2C"/>
    <w:rsid w:val="0064553B"/>
    <w:rsid w:val="006456DA"/>
    <w:rsid w:val="006459F9"/>
    <w:rsid w:val="00650C7C"/>
    <w:rsid w:val="00652986"/>
    <w:rsid w:val="006565E8"/>
    <w:rsid w:val="00657FD9"/>
    <w:rsid w:val="006606B6"/>
    <w:rsid w:val="00661A1D"/>
    <w:rsid w:val="00675281"/>
    <w:rsid w:val="00681E99"/>
    <w:rsid w:val="00692605"/>
    <w:rsid w:val="006A1B7F"/>
    <w:rsid w:val="006A526A"/>
    <w:rsid w:val="006A594C"/>
    <w:rsid w:val="006A7587"/>
    <w:rsid w:val="006B00FC"/>
    <w:rsid w:val="006B0509"/>
    <w:rsid w:val="006B6926"/>
    <w:rsid w:val="006C2568"/>
    <w:rsid w:val="006C27C8"/>
    <w:rsid w:val="006C2B8F"/>
    <w:rsid w:val="006C2C0D"/>
    <w:rsid w:val="006C65A6"/>
    <w:rsid w:val="006C66E9"/>
    <w:rsid w:val="006D338C"/>
    <w:rsid w:val="006E295D"/>
    <w:rsid w:val="006E5588"/>
    <w:rsid w:val="006E7FDA"/>
    <w:rsid w:val="006F0CBE"/>
    <w:rsid w:val="006F512E"/>
    <w:rsid w:val="00700E3A"/>
    <w:rsid w:val="0070163E"/>
    <w:rsid w:val="0070252B"/>
    <w:rsid w:val="007031E8"/>
    <w:rsid w:val="00712E47"/>
    <w:rsid w:val="007133E4"/>
    <w:rsid w:val="00730B3C"/>
    <w:rsid w:val="007331BD"/>
    <w:rsid w:val="00733617"/>
    <w:rsid w:val="00736957"/>
    <w:rsid w:val="0074397E"/>
    <w:rsid w:val="00745317"/>
    <w:rsid w:val="00755708"/>
    <w:rsid w:val="00755CDC"/>
    <w:rsid w:val="007576D2"/>
    <w:rsid w:val="00760022"/>
    <w:rsid w:val="00760739"/>
    <w:rsid w:val="0076391F"/>
    <w:rsid w:val="00771F7B"/>
    <w:rsid w:val="00774660"/>
    <w:rsid w:val="007772C9"/>
    <w:rsid w:val="00777E18"/>
    <w:rsid w:val="00780EFA"/>
    <w:rsid w:val="00782E46"/>
    <w:rsid w:val="0078404A"/>
    <w:rsid w:val="00785EA8"/>
    <w:rsid w:val="00797A2A"/>
    <w:rsid w:val="007A32B4"/>
    <w:rsid w:val="007A3D17"/>
    <w:rsid w:val="007B7A12"/>
    <w:rsid w:val="007C095C"/>
    <w:rsid w:val="007C197B"/>
    <w:rsid w:val="007C3591"/>
    <w:rsid w:val="007C3887"/>
    <w:rsid w:val="007C5984"/>
    <w:rsid w:val="007C6462"/>
    <w:rsid w:val="007E6318"/>
    <w:rsid w:val="007E793C"/>
    <w:rsid w:val="007E7C67"/>
    <w:rsid w:val="007F00B8"/>
    <w:rsid w:val="007F0283"/>
    <w:rsid w:val="007F167A"/>
    <w:rsid w:val="007F28C4"/>
    <w:rsid w:val="007F5B39"/>
    <w:rsid w:val="007F7A94"/>
    <w:rsid w:val="0080018A"/>
    <w:rsid w:val="00801D23"/>
    <w:rsid w:val="00812267"/>
    <w:rsid w:val="00812B49"/>
    <w:rsid w:val="00813439"/>
    <w:rsid w:val="00816BCB"/>
    <w:rsid w:val="008234F3"/>
    <w:rsid w:val="008269C0"/>
    <w:rsid w:val="008322EB"/>
    <w:rsid w:val="0083397F"/>
    <w:rsid w:val="00840DC5"/>
    <w:rsid w:val="008426F8"/>
    <w:rsid w:val="00844205"/>
    <w:rsid w:val="008452AB"/>
    <w:rsid w:val="00854BDC"/>
    <w:rsid w:val="00855CC2"/>
    <w:rsid w:val="00856FE1"/>
    <w:rsid w:val="008611ED"/>
    <w:rsid w:val="00862D66"/>
    <w:rsid w:val="0086698B"/>
    <w:rsid w:val="008675BD"/>
    <w:rsid w:val="008733A1"/>
    <w:rsid w:val="008768CA"/>
    <w:rsid w:val="00892F30"/>
    <w:rsid w:val="0089696F"/>
    <w:rsid w:val="008A152A"/>
    <w:rsid w:val="008A1C3E"/>
    <w:rsid w:val="008A2F80"/>
    <w:rsid w:val="008A6106"/>
    <w:rsid w:val="008B2D8E"/>
    <w:rsid w:val="008B51B7"/>
    <w:rsid w:val="008C31AA"/>
    <w:rsid w:val="008C3AF9"/>
    <w:rsid w:val="008D0BFA"/>
    <w:rsid w:val="008D1EC3"/>
    <w:rsid w:val="008E152C"/>
    <w:rsid w:val="008E3EF4"/>
    <w:rsid w:val="008E67FD"/>
    <w:rsid w:val="008E7228"/>
    <w:rsid w:val="008E79B1"/>
    <w:rsid w:val="0090541F"/>
    <w:rsid w:val="009126D7"/>
    <w:rsid w:val="00912ADF"/>
    <w:rsid w:val="0092025E"/>
    <w:rsid w:val="00922ACC"/>
    <w:rsid w:val="00934215"/>
    <w:rsid w:val="00934BBD"/>
    <w:rsid w:val="00940CB1"/>
    <w:rsid w:val="009558EA"/>
    <w:rsid w:val="00961972"/>
    <w:rsid w:val="00962341"/>
    <w:rsid w:val="00964D19"/>
    <w:rsid w:val="0097082D"/>
    <w:rsid w:val="00971EF1"/>
    <w:rsid w:val="009724E0"/>
    <w:rsid w:val="00972D9F"/>
    <w:rsid w:val="00977365"/>
    <w:rsid w:val="00982194"/>
    <w:rsid w:val="00984D20"/>
    <w:rsid w:val="0098532E"/>
    <w:rsid w:val="00987911"/>
    <w:rsid w:val="009903BE"/>
    <w:rsid w:val="0099597D"/>
    <w:rsid w:val="0099688F"/>
    <w:rsid w:val="009979AB"/>
    <w:rsid w:val="009A0E2C"/>
    <w:rsid w:val="009A1C32"/>
    <w:rsid w:val="009A1F05"/>
    <w:rsid w:val="009A32B9"/>
    <w:rsid w:val="009A35C4"/>
    <w:rsid w:val="009A4A92"/>
    <w:rsid w:val="009A63E7"/>
    <w:rsid w:val="009A71AB"/>
    <w:rsid w:val="009A7BE4"/>
    <w:rsid w:val="009B1AB8"/>
    <w:rsid w:val="009B3712"/>
    <w:rsid w:val="009B43C8"/>
    <w:rsid w:val="009B46AC"/>
    <w:rsid w:val="009B471F"/>
    <w:rsid w:val="009C1C93"/>
    <w:rsid w:val="009C34D0"/>
    <w:rsid w:val="009C55B6"/>
    <w:rsid w:val="009D1862"/>
    <w:rsid w:val="009D1ADA"/>
    <w:rsid w:val="009D42EF"/>
    <w:rsid w:val="009E5F60"/>
    <w:rsid w:val="009E67D2"/>
    <w:rsid w:val="009E6B8C"/>
    <w:rsid w:val="009E74EF"/>
    <w:rsid w:val="009F4629"/>
    <w:rsid w:val="00A01583"/>
    <w:rsid w:val="00A1432A"/>
    <w:rsid w:val="00A14F67"/>
    <w:rsid w:val="00A16704"/>
    <w:rsid w:val="00A25BBD"/>
    <w:rsid w:val="00A26212"/>
    <w:rsid w:val="00A30E2C"/>
    <w:rsid w:val="00A34DC4"/>
    <w:rsid w:val="00A3516C"/>
    <w:rsid w:val="00A402A1"/>
    <w:rsid w:val="00A43E78"/>
    <w:rsid w:val="00A562F4"/>
    <w:rsid w:val="00A571C5"/>
    <w:rsid w:val="00A67A08"/>
    <w:rsid w:val="00A736B2"/>
    <w:rsid w:val="00A73BA2"/>
    <w:rsid w:val="00A73F59"/>
    <w:rsid w:val="00A74DB9"/>
    <w:rsid w:val="00A806C3"/>
    <w:rsid w:val="00A8200B"/>
    <w:rsid w:val="00A865E2"/>
    <w:rsid w:val="00A86B12"/>
    <w:rsid w:val="00A8767A"/>
    <w:rsid w:val="00A90DAC"/>
    <w:rsid w:val="00AA25C3"/>
    <w:rsid w:val="00AA4FF0"/>
    <w:rsid w:val="00AA54F6"/>
    <w:rsid w:val="00AA5F0E"/>
    <w:rsid w:val="00AB0969"/>
    <w:rsid w:val="00AB511F"/>
    <w:rsid w:val="00AB52B8"/>
    <w:rsid w:val="00AC2BED"/>
    <w:rsid w:val="00AC5C88"/>
    <w:rsid w:val="00AD3493"/>
    <w:rsid w:val="00AD39E3"/>
    <w:rsid w:val="00AD472F"/>
    <w:rsid w:val="00AD7075"/>
    <w:rsid w:val="00AE05C4"/>
    <w:rsid w:val="00AE59FE"/>
    <w:rsid w:val="00AF4D29"/>
    <w:rsid w:val="00AF794C"/>
    <w:rsid w:val="00B07B85"/>
    <w:rsid w:val="00B13FD0"/>
    <w:rsid w:val="00B15F62"/>
    <w:rsid w:val="00B22E2C"/>
    <w:rsid w:val="00B33616"/>
    <w:rsid w:val="00B34877"/>
    <w:rsid w:val="00B348E1"/>
    <w:rsid w:val="00B350D4"/>
    <w:rsid w:val="00B371B0"/>
    <w:rsid w:val="00B4104A"/>
    <w:rsid w:val="00B443E4"/>
    <w:rsid w:val="00B44503"/>
    <w:rsid w:val="00B47E67"/>
    <w:rsid w:val="00B50CAA"/>
    <w:rsid w:val="00B52E60"/>
    <w:rsid w:val="00B53FD4"/>
    <w:rsid w:val="00B5562D"/>
    <w:rsid w:val="00B778E0"/>
    <w:rsid w:val="00B821C6"/>
    <w:rsid w:val="00B8278C"/>
    <w:rsid w:val="00B92C9F"/>
    <w:rsid w:val="00B96880"/>
    <w:rsid w:val="00BA50FC"/>
    <w:rsid w:val="00BA51E5"/>
    <w:rsid w:val="00BB07A2"/>
    <w:rsid w:val="00BB6F47"/>
    <w:rsid w:val="00BC17CE"/>
    <w:rsid w:val="00BC7ADA"/>
    <w:rsid w:val="00BD2AD2"/>
    <w:rsid w:val="00BD5B73"/>
    <w:rsid w:val="00BE7FAB"/>
    <w:rsid w:val="00BF2D8D"/>
    <w:rsid w:val="00BF4292"/>
    <w:rsid w:val="00C00B3C"/>
    <w:rsid w:val="00C01EA0"/>
    <w:rsid w:val="00C0389A"/>
    <w:rsid w:val="00C15C46"/>
    <w:rsid w:val="00C224CD"/>
    <w:rsid w:val="00C23652"/>
    <w:rsid w:val="00C2686E"/>
    <w:rsid w:val="00C31260"/>
    <w:rsid w:val="00C40766"/>
    <w:rsid w:val="00C41D66"/>
    <w:rsid w:val="00C4627F"/>
    <w:rsid w:val="00C53F92"/>
    <w:rsid w:val="00C55065"/>
    <w:rsid w:val="00C557AE"/>
    <w:rsid w:val="00C573CC"/>
    <w:rsid w:val="00C6035F"/>
    <w:rsid w:val="00C73DEE"/>
    <w:rsid w:val="00C77C98"/>
    <w:rsid w:val="00C80106"/>
    <w:rsid w:val="00C84464"/>
    <w:rsid w:val="00C9365F"/>
    <w:rsid w:val="00C94815"/>
    <w:rsid w:val="00CA1390"/>
    <w:rsid w:val="00CA395B"/>
    <w:rsid w:val="00CA3FAB"/>
    <w:rsid w:val="00CB54D8"/>
    <w:rsid w:val="00CC16E8"/>
    <w:rsid w:val="00CC2034"/>
    <w:rsid w:val="00CC20DB"/>
    <w:rsid w:val="00CD2286"/>
    <w:rsid w:val="00CE1360"/>
    <w:rsid w:val="00CE38A6"/>
    <w:rsid w:val="00CE5769"/>
    <w:rsid w:val="00CE7291"/>
    <w:rsid w:val="00CF3251"/>
    <w:rsid w:val="00CF5461"/>
    <w:rsid w:val="00CF5D1C"/>
    <w:rsid w:val="00D03D73"/>
    <w:rsid w:val="00D07335"/>
    <w:rsid w:val="00D1632F"/>
    <w:rsid w:val="00D163B8"/>
    <w:rsid w:val="00D1694F"/>
    <w:rsid w:val="00D23BFC"/>
    <w:rsid w:val="00D25635"/>
    <w:rsid w:val="00D26581"/>
    <w:rsid w:val="00D27A1D"/>
    <w:rsid w:val="00D27A94"/>
    <w:rsid w:val="00D33C9A"/>
    <w:rsid w:val="00D4053E"/>
    <w:rsid w:val="00D40F42"/>
    <w:rsid w:val="00D429F2"/>
    <w:rsid w:val="00D45811"/>
    <w:rsid w:val="00D53428"/>
    <w:rsid w:val="00D53F5A"/>
    <w:rsid w:val="00D55691"/>
    <w:rsid w:val="00D60810"/>
    <w:rsid w:val="00D80138"/>
    <w:rsid w:val="00D807B2"/>
    <w:rsid w:val="00D81927"/>
    <w:rsid w:val="00D941B3"/>
    <w:rsid w:val="00D95E2C"/>
    <w:rsid w:val="00DA10B5"/>
    <w:rsid w:val="00DA5F87"/>
    <w:rsid w:val="00DB53DF"/>
    <w:rsid w:val="00DC29B8"/>
    <w:rsid w:val="00DD46EA"/>
    <w:rsid w:val="00DD49B2"/>
    <w:rsid w:val="00DD6A58"/>
    <w:rsid w:val="00DE1E43"/>
    <w:rsid w:val="00DE58E4"/>
    <w:rsid w:val="00DE710B"/>
    <w:rsid w:val="00E013FD"/>
    <w:rsid w:val="00E07EE4"/>
    <w:rsid w:val="00E14CFA"/>
    <w:rsid w:val="00E1736E"/>
    <w:rsid w:val="00E2115C"/>
    <w:rsid w:val="00E23635"/>
    <w:rsid w:val="00E255CF"/>
    <w:rsid w:val="00E31A9A"/>
    <w:rsid w:val="00E3237E"/>
    <w:rsid w:val="00E3510B"/>
    <w:rsid w:val="00E42F0D"/>
    <w:rsid w:val="00E4561B"/>
    <w:rsid w:val="00E51314"/>
    <w:rsid w:val="00E5495A"/>
    <w:rsid w:val="00E60816"/>
    <w:rsid w:val="00E64BFB"/>
    <w:rsid w:val="00E661FA"/>
    <w:rsid w:val="00E71500"/>
    <w:rsid w:val="00E725F4"/>
    <w:rsid w:val="00E7398A"/>
    <w:rsid w:val="00E75542"/>
    <w:rsid w:val="00E8385C"/>
    <w:rsid w:val="00E86A0C"/>
    <w:rsid w:val="00E917A9"/>
    <w:rsid w:val="00E944CC"/>
    <w:rsid w:val="00E94FE7"/>
    <w:rsid w:val="00EA06C9"/>
    <w:rsid w:val="00EA13F3"/>
    <w:rsid w:val="00EA7D52"/>
    <w:rsid w:val="00EB32A8"/>
    <w:rsid w:val="00EC4DC3"/>
    <w:rsid w:val="00EC7C92"/>
    <w:rsid w:val="00ED24FC"/>
    <w:rsid w:val="00ED4B2C"/>
    <w:rsid w:val="00ED4F00"/>
    <w:rsid w:val="00EE1A1F"/>
    <w:rsid w:val="00EE1FBE"/>
    <w:rsid w:val="00EE2264"/>
    <w:rsid w:val="00EF3B12"/>
    <w:rsid w:val="00F00C08"/>
    <w:rsid w:val="00F0130C"/>
    <w:rsid w:val="00F0273C"/>
    <w:rsid w:val="00F050F9"/>
    <w:rsid w:val="00F056F7"/>
    <w:rsid w:val="00F06BDB"/>
    <w:rsid w:val="00F16077"/>
    <w:rsid w:val="00F21B89"/>
    <w:rsid w:val="00F236A6"/>
    <w:rsid w:val="00F24DCB"/>
    <w:rsid w:val="00F26702"/>
    <w:rsid w:val="00F31EC2"/>
    <w:rsid w:val="00F35DF6"/>
    <w:rsid w:val="00F502F6"/>
    <w:rsid w:val="00F539F5"/>
    <w:rsid w:val="00F57F67"/>
    <w:rsid w:val="00F67784"/>
    <w:rsid w:val="00F7063E"/>
    <w:rsid w:val="00F80A08"/>
    <w:rsid w:val="00F91B9A"/>
    <w:rsid w:val="00FA473F"/>
    <w:rsid w:val="00FB5E65"/>
    <w:rsid w:val="00FB6841"/>
    <w:rsid w:val="00FC7963"/>
    <w:rsid w:val="00FE55BE"/>
    <w:rsid w:val="00FE5AD7"/>
    <w:rsid w:val="00FF10A5"/>
    <w:rsid w:val="00FF56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aluation_strate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3428</TotalTime>
  <Pages>37</Pages>
  <Words>6092</Words>
  <Characters>42042</Characters>
  <Application>Microsoft Office Word</Application>
  <DocSecurity>0</DocSecurity>
  <Lines>350</Lines>
  <Paragraphs>96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48038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448</cp:revision>
  <cp:lastPrinted>2002-07-08T12:51:00Z</cp:lastPrinted>
  <dcterms:created xsi:type="dcterms:W3CDTF">2021-10-10T15:05:00Z</dcterms:created>
  <dcterms:modified xsi:type="dcterms:W3CDTF">2021-11-27T13:27:00Z</dcterms:modified>
</cp:coreProperties>
</file>