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0952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Лабораторная работа №9</w:t>
      </w:r>
    </w:p>
    <w:p w:rsidR="009D0952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Дисциплина: Информационные технологии в решении задач оптимизации</w:t>
      </w:r>
    </w:p>
    <w:p w:rsidR="009D0952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Тема: Понятие об игровых моделях.</w:t>
      </w:r>
    </w:p>
    <w:p w:rsidR="00B412C5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 xml:space="preserve">Работу выполнил: </w:t>
      </w:r>
      <w:r w:rsidR="00B412C5">
        <w:rPr>
          <w:rFonts w:cstheme="minorHAnsi"/>
          <w:sz w:val="28"/>
          <w:szCs w:val="28"/>
        </w:rPr>
        <w:t>Косоруков Роман Сергеевич</w:t>
      </w:r>
    </w:p>
    <w:p w:rsidR="00B81624" w:rsidRPr="00B81624" w:rsidRDefault="00B81624" w:rsidP="00B81624">
      <w:pPr>
        <w:rPr>
          <w:rFonts w:cstheme="minorHAnsi"/>
          <w:sz w:val="28"/>
          <w:szCs w:val="28"/>
        </w:rPr>
      </w:pPr>
    </w:p>
    <w:p w:rsidR="00B81624" w:rsidRPr="00B81624" w:rsidRDefault="00B81624" w:rsidP="00B81624">
      <w:pPr>
        <w:rPr>
          <w:rFonts w:cstheme="minorHAnsi"/>
          <w:sz w:val="28"/>
          <w:szCs w:val="28"/>
        </w:rPr>
      </w:pP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Постановка задачи:</w:t>
      </w:r>
    </w:p>
    <w:p w:rsidR="00B81624" w:rsidRPr="00B81624" w:rsidRDefault="00B81624" w:rsidP="000A4A4B">
      <w:pPr>
        <w:rPr>
          <w:rFonts w:cstheme="minorHAnsi"/>
          <w:sz w:val="28"/>
          <w:szCs w:val="28"/>
        </w:rPr>
      </w:pPr>
    </w:p>
    <w:p w:rsidR="000A4A4B" w:rsidRDefault="000A4A4B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Магазин может завезти в различных пропорциях товары трех типов (А1, А2, А3); их реализация и прибыль магазина зависят от вида товара и состояния спроса. Предполагается, что спрос может иметь три состояния (В1, В2, В3) и не прогнозируется. Определить оптимальные пропорции в закупке товаров из условия максимизации средней гарантированной прибыли при следующей матрице прибыли</w:t>
      </w:r>
    </w:p>
    <w:p w:rsidR="00B81624" w:rsidRDefault="00B81624" w:rsidP="000A4A4B">
      <w:pPr>
        <w:rPr>
          <w:rFonts w:cstheme="minorHAnsi"/>
          <w:sz w:val="28"/>
          <w:szCs w:val="28"/>
        </w:rPr>
      </w:pPr>
    </w:p>
    <w:p w:rsidR="00B81624" w:rsidRPr="00B81624" w:rsidRDefault="00B81624" w:rsidP="000A4A4B">
      <w:pPr>
        <w:rPr>
          <w:rFonts w:cstheme="minorHAnsi"/>
          <w:sz w:val="28"/>
          <w:szCs w:val="28"/>
        </w:rPr>
      </w:pPr>
    </w:p>
    <w:tbl>
      <w:tblPr>
        <w:tblW w:w="618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06"/>
        <w:gridCol w:w="1254"/>
        <w:gridCol w:w="1023"/>
        <w:gridCol w:w="1023"/>
        <w:gridCol w:w="1468"/>
        <w:gridCol w:w="1006"/>
      </w:tblGrid>
      <w:tr w:rsidR="000A4A4B" w:rsidRPr="00B81624" w:rsidTr="00A86805">
        <w:trPr>
          <w:tblCellSpacing w:w="0" w:type="dxa"/>
        </w:trPr>
        <w:tc>
          <w:tcPr>
            <w:tcW w:w="14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noProof/>
              </w:rPr>
              <w:drawing>
                <wp:inline distT="0" distB="0" distL="0" distR="0" wp14:anchorId="64084010" wp14:editId="2B8E9C47">
                  <wp:extent cx="76200" cy="171450"/>
                  <wp:effectExtent l="0" t="0" r="0" b="0"/>
                  <wp:docPr id="82" name="Рисунок 82" descr="http://znanie.podelise.ru/tw_files2/urls_914/6/d-5087/7z-docs/1_html_m53d4eca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://znanie.podelise.ru/tw_files2/urls_914/6/d-5087/7z-docs/1_html_m53d4eca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jc w:val="center"/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В</w:t>
            </w:r>
          </w:p>
        </w:tc>
        <w:tc>
          <w:tcPr>
            <w:tcW w:w="9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spacing w:after="240"/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</w:p>
        </w:tc>
      </w:tr>
      <w:tr w:rsidR="000A4A4B" w:rsidRPr="00B81624" w:rsidTr="00A86805">
        <w:trPr>
          <w:tblCellSpacing w:w="0" w:type="dxa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В</w:t>
            </w:r>
            <w:r w:rsidRPr="00B81624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В</w:t>
            </w:r>
            <w:r w:rsidRPr="00B81624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В</w:t>
            </w:r>
            <w:r w:rsidRPr="00B8162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</w:p>
        </w:tc>
      </w:tr>
      <w:tr w:rsidR="000A4A4B" w:rsidRPr="00B81624" w:rsidTr="00A86805">
        <w:trPr>
          <w:tblCellSpacing w:w="0" w:type="dxa"/>
        </w:trPr>
        <w:tc>
          <w:tcPr>
            <w:tcW w:w="2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А</w:t>
            </w:r>
            <w:r w:rsidRPr="00B81624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28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23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18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18</w:t>
            </w:r>
          </w:p>
        </w:tc>
      </w:tr>
      <w:tr w:rsidR="000A4A4B" w:rsidRPr="00B81624" w:rsidTr="00A86805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А</w:t>
            </w:r>
            <w:r w:rsidRPr="00B81624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24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20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22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20</w:t>
            </w:r>
          </w:p>
        </w:tc>
      </w:tr>
      <w:tr w:rsidR="000A4A4B" w:rsidRPr="00B81624" w:rsidTr="00A86805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А</w:t>
            </w:r>
            <w:r w:rsidRPr="00B8162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26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23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21</w:t>
            </w:r>
          </w:p>
        </w:tc>
      </w:tr>
      <w:tr w:rsidR="000A4A4B" w:rsidRPr="00B81624" w:rsidTr="00A86805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А</w:t>
            </w:r>
            <w:r w:rsidRPr="00B81624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23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24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  <w:t>26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23</w:t>
            </w:r>
          </w:p>
        </w:tc>
      </w:tr>
      <w:tr w:rsidR="000A4A4B" w:rsidRPr="00B81624" w:rsidTr="00A86805">
        <w:trPr>
          <w:tblCellSpacing w:w="0" w:type="dxa"/>
        </w:trPr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spacing w:after="240"/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28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26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  <w:r w:rsidRPr="00B81624">
              <w:rPr>
                <w:rFonts w:cstheme="minorHAnsi"/>
              </w:rPr>
              <w:br/>
            </w:r>
            <w:r w:rsidRPr="00B81624">
              <w:rPr>
                <w:rFonts w:cstheme="minorHAnsi"/>
                <w:i/>
                <w:iCs/>
              </w:rPr>
              <w:t>26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4A4B" w:rsidRPr="00B81624" w:rsidRDefault="000A4A4B" w:rsidP="00A86805">
            <w:pPr>
              <w:rPr>
                <w:rFonts w:cstheme="minorHAnsi"/>
              </w:rPr>
            </w:pPr>
          </w:p>
        </w:tc>
      </w:tr>
    </w:tbl>
    <w:p w:rsidR="000A4A4B" w:rsidRPr="00B81624" w:rsidRDefault="000A4A4B" w:rsidP="000A4A4B">
      <w:pPr>
        <w:rPr>
          <w:rFonts w:cstheme="minorHAnsi"/>
          <w:sz w:val="28"/>
          <w:szCs w:val="28"/>
        </w:rPr>
      </w:pP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Решение</w:t>
      </w:r>
      <w:r w:rsidR="00C4662D">
        <w:rPr>
          <w:rFonts w:cstheme="minorHAnsi"/>
          <w:sz w:val="28"/>
          <w:szCs w:val="28"/>
        </w:rPr>
        <w:t>:</w:t>
      </w:r>
      <w:bookmarkStart w:id="0" w:name="_GoBack"/>
      <w:bookmarkEnd w:id="0"/>
    </w:p>
    <w:p w:rsidR="000A4A4B" w:rsidRPr="00B81624" w:rsidRDefault="000A4A4B" w:rsidP="000A4A4B">
      <w:pPr>
        <w:rPr>
          <w:rFonts w:cstheme="minorHAnsi"/>
          <w:sz w:val="28"/>
          <w:szCs w:val="28"/>
        </w:rPr>
      </w:pPr>
    </w:p>
    <w:p w:rsidR="000A4A4B" w:rsidRDefault="00B81624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2929C7E" wp14:editId="7E3E9D76">
            <wp:extent cx="5936615" cy="45567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4" w:rsidRDefault="00B81624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noProof/>
          <w:sz w:val="28"/>
          <w:szCs w:val="28"/>
        </w:rPr>
        <w:drawing>
          <wp:inline distT="0" distB="0" distL="0" distR="0" wp14:anchorId="72B148F0" wp14:editId="3FD078D0">
            <wp:extent cx="5936615" cy="33731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4" w:rsidRPr="00B81624" w:rsidRDefault="00B81624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6C129F5" wp14:editId="31F32509">
            <wp:extent cx="5936615" cy="378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</w:p>
    <w:p w:rsidR="009D2090" w:rsidRPr="00B81624" w:rsidRDefault="009D2090">
      <w:pPr>
        <w:rPr>
          <w:rFonts w:cstheme="minorHAnsi"/>
        </w:rPr>
      </w:pPr>
    </w:p>
    <w:sectPr w:rsidR="009D2090" w:rsidRPr="00B81624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952"/>
    <w:rsid w:val="000A4A4B"/>
    <w:rsid w:val="00204331"/>
    <w:rsid w:val="008F3A43"/>
    <w:rsid w:val="009D0952"/>
    <w:rsid w:val="009D2090"/>
    <w:rsid w:val="00AE14F4"/>
    <w:rsid w:val="00B412C5"/>
    <w:rsid w:val="00B81624"/>
    <w:rsid w:val="00C4662D"/>
    <w:rsid w:val="00DF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DE7D78"/>
  <w15:chartTrackingRefBased/>
  <w15:docId w15:val="{BDE08EC7-ABC0-9041-88BC-CAC476A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9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Косоруков</cp:lastModifiedBy>
  <cp:revision>7</cp:revision>
  <dcterms:created xsi:type="dcterms:W3CDTF">2019-06-05T16:57:00Z</dcterms:created>
  <dcterms:modified xsi:type="dcterms:W3CDTF">2019-06-12T20:19:00Z</dcterms:modified>
</cp:coreProperties>
</file>