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2A01A5" w:rsidRDefault="007B5F51" w:rsidP="002D6E32">
      <w:pPr>
        <w:jc w:val="left"/>
        <w:rPr>
          <w:b/>
          <w:sz w:val="28"/>
          <w:szCs w:val="28"/>
        </w:rPr>
      </w:pPr>
      <w:r w:rsidRPr="002A01A5">
        <w:rPr>
          <w:b/>
          <w:sz w:val="28"/>
          <w:szCs w:val="28"/>
        </w:rPr>
        <w:t>Лабораторная работа №</w:t>
      </w:r>
      <w:r w:rsidR="00946D1A" w:rsidRPr="002A01A5">
        <w:rPr>
          <w:b/>
          <w:sz w:val="28"/>
          <w:szCs w:val="28"/>
        </w:rPr>
        <w:t>3.</w:t>
      </w:r>
      <w:r w:rsidR="002359A0" w:rsidRPr="002A01A5">
        <w:rPr>
          <w:b/>
          <w:sz w:val="28"/>
          <w:szCs w:val="28"/>
        </w:rPr>
        <w:t>02</w:t>
      </w:r>
    </w:p>
    <w:p w:rsidR="002359A0" w:rsidRPr="002A01A5" w:rsidRDefault="002359A0" w:rsidP="002D6E32">
      <w:pPr>
        <w:jc w:val="left"/>
        <w:rPr>
          <w:b/>
          <w:sz w:val="28"/>
          <w:szCs w:val="28"/>
        </w:rPr>
      </w:pPr>
      <w:r w:rsidRPr="002A01A5">
        <w:rPr>
          <w:b/>
          <w:sz w:val="28"/>
          <w:szCs w:val="28"/>
        </w:rPr>
        <w:t>«Определение емкости конденсаторов методом сравнения емкостей»</w:t>
      </w:r>
    </w:p>
    <w:p w:rsidR="007B5F51" w:rsidRPr="002A01A5" w:rsidRDefault="002D6E32" w:rsidP="002D6E32">
      <w:pPr>
        <w:jc w:val="left"/>
        <w:rPr>
          <w:sz w:val="28"/>
          <w:szCs w:val="28"/>
        </w:rPr>
      </w:pPr>
      <w:r w:rsidRPr="002A01A5">
        <w:rPr>
          <w:sz w:val="28"/>
          <w:szCs w:val="28"/>
        </w:rPr>
        <w:t>Выполнил: Косоруков Роман Сергеевич, ИВТ, 1 подгруппа</w:t>
      </w:r>
    </w:p>
    <w:p w:rsidR="002359A0" w:rsidRPr="002A01A5" w:rsidRDefault="002359A0" w:rsidP="002D6E32">
      <w:pPr>
        <w:jc w:val="left"/>
        <w:rPr>
          <w:sz w:val="28"/>
          <w:szCs w:val="28"/>
        </w:rPr>
      </w:pP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b/>
          <w:sz w:val="28"/>
          <w:szCs w:val="28"/>
        </w:rPr>
        <w:t>Цель работы:</w:t>
      </w:r>
      <w:r w:rsidRPr="002A01A5">
        <w:rPr>
          <w:sz w:val="28"/>
          <w:szCs w:val="28"/>
        </w:rPr>
        <w:t xml:space="preserve"> ознакомиться с одним из методов измерения электроемкости конденсатора, измерить величину неизвестной емкости, убедиться в справедливости законов параллельного и последовательного соединений конденсаторов.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b/>
          <w:sz w:val="28"/>
          <w:szCs w:val="28"/>
        </w:rPr>
        <w:t>Приборы и принадлежности:</w:t>
      </w:r>
      <w:r w:rsidRPr="002A01A5">
        <w:rPr>
          <w:sz w:val="28"/>
          <w:szCs w:val="28"/>
        </w:rPr>
        <w:t xml:space="preserve"> набор конденсаторов, выпрямитель ВС-24М, двухполюсной переключатель, микроамперметр, вольтметр, реостат, соединительные провода.</w:t>
      </w:r>
    </w:p>
    <w:p w:rsidR="002359A0" w:rsidRPr="002A01A5" w:rsidRDefault="002359A0" w:rsidP="002D6E32">
      <w:pPr>
        <w:jc w:val="left"/>
        <w:rPr>
          <w:sz w:val="28"/>
          <w:szCs w:val="28"/>
        </w:rPr>
      </w:pPr>
    </w:p>
    <w:p w:rsidR="002359A0" w:rsidRPr="002A01A5" w:rsidRDefault="002359A0" w:rsidP="002D6E32">
      <w:pPr>
        <w:spacing w:line="360" w:lineRule="auto"/>
        <w:jc w:val="left"/>
        <w:rPr>
          <w:b/>
          <w:sz w:val="28"/>
          <w:szCs w:val="28"/>
        </w:rPr>
      </w:pPr>
      <w:r w:rsidRPr="002A01A5">
        <w:rPr>
          <w:b/>
          <w:sz w:val="28"/>
          <w:szCs w:val="28"/>
        </w:rPr>
        <w:t>ПОРЯДОК ВЫПОЛНЕНИЯ РАБОТЫ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ЗАДАНИЕ 1. Измерение емкости конденсаторов.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1. Собрать цепь по схеме (рис. 4) включив в цепь конденсатор с известной емкостью С</w:t>
      </w:r>
      <w:proofErr w:type="gramStart"/>
      <w:r w:rsidRPr="002A01A5">
        <w:rPr>
          <w:sz w:val="28"/>
          <w:szCs w:val="28"/>
        </w:rPr>
        <w:t>0 .</w:t>
      </w:r>
      <w:proofErr w:type="gramEnd"/>
      <w:r w:rsidRPr="002A01A5">
        <w:rPr>
          <w:sz w:val="28"/>
          <w:szCs w:val="28"/>
        </w:rPr>
        <w:t xml:space="preserve"> Рис. 4 </w:t>
      </w:r>
    </w:p>
    <w:p w:rsidR="002359A0" w:rsidRPr="002A01A5" w:rsidRDefault="002359A0" w:rsidP="002D6E32">
      <w:pPr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inline distT="0" distB="0" distL="0" distR="0" wp14:anchorId="74C2D022" wp14:editId="70B7B01E">
            <wp:extent cx="3054350" cy="94389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157" cy="9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2. Установить напряжение на клеммах ключа "1" напряжение 2 В.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3. Установить переключатель в положении "1" (конденсатор заряжается).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4. Установить переключатель в положении "2" (конденсатор разряжается через микроамперметр). При этом микроамперметр показывает ток разряда конденсатора, который пропорционален величине заряда конденсатора при данном напряжении.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5. Повторите </w:t>
      </w:r>
      <w:proofErr w:type="spellStart"/>
      <w:r w:rsidRPr="002A01A5">
        <w:rPr>
          <w:sz w:val="28"/>
          <w:szCs w:val="28"/>
        </w:rPr>
        <w:t>пп</w:t>
      </w:r>
      <w:proofErr w:type="spellEnd"/>
      <w:r w:rsidRPr="002A01A5">
        <w:rPr>
          <w:sz w:val="28"/>
          <w:szCs w:val="28"/>
        </w:rPr>
        <w:t xml:space="preserve">. 3,4 несколько раз и среднее значение тока разряда для данного напряжения запишите в таблицу.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lastRenderedPageBreak/>
        <w:t xml:space="preserve">6. Повторите </w:t>
      </w:r>
      <w:proofErr w:type="spellStart"/>
      <w:r w:rsidRPr="002A01A5">
        <w:rPr>
          <w:sz w:val="28"/>
          <w:szCs w:val="28"/>
        </w:rPr>
        <w:t>пп</w:t>
      </w:r>
      <w:proofErr w:type="spellEnd"/>
      <w:r w:rsidRPr="002A01A5">
        <w:rPr>
          <w:sz w:val="28"/>
          <w:szCs w:val="28"/>
        </w:rPr>
        <w:t xml:space="preserve">. 3-5, изменяя напряжение на выходе выпрямителя. Шаг и пределы изменения напряжения выбрать самостоятельно.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7. Включите в цепь конденсатор с неизвестной емкостью </w:t>
      </w:r>
      <w:proofErr w:type="spellStart"/>
      <w:r w:rsidRPr="002A01A5">
        <w:rPr>
          <w:sz w:val="28"/>
          <w:szCs w:val="28"/>
        </w:rPr>
        <w:t>Сx</w:t>
      </w:r>
      <w:proofErr w:type="spellEnd"/>
      <w:r w:rsidRPr="002A01A5">
        <w:rPr>
          <w:sz w:val="28"/>
          <w:szCs w:val="28"/>
        </w:rPr>
        <w:t xml:space="preserve"> (Отсоединив предварительно конденсатор с известной емкостью С</w:t>
      </w:r>
      <w:proofErr w:type="gramStart"/>
      <w:r w:rsidRPr="002A01A5">
        <w:rPr>
          <w:sz w:val="28"/>
          <w:szCs w:val="28"/>
        </w:rPr>
        <w:t>0 )</w:t>
      </w:r>
      <w:proofErr w:type="gramEnd"/>
      <w:r w:rsidRPr="002A01A5">
        <w:rPr>
          <w:sz w:val="28"/>
          <w:szCs w:val="28"/>
        </w:rPr>
        <w:t xml:space="preserve">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1267189" wp14:editId="4ADE6E02">
            <wp:simplePos x="0" y="0"/>
            <wp:positionH relativeFrom="column">
              <wp:posOffset>3301365</wp:posOffset>
            </wp:positionH>
            <wp:positionV relativeFrom="paragraph">
              <wp:posOffset>571500</wp:posOffset>
            </wp:positionV>
            <wp:extent cx="749300" cy="4019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1A5">
        <w:rPr>
          <w:sz w:val="28"/>
          <w:szCs w:val="28"/>
        </w:rPr>
        <w:t xml:space="preserve">8. Повторите </w:t>
      </w:r>
      <w:proofErr w:type="spellStart"/>
      <w:r w:rsidRPr="002A01A5">
        <w:rPr>
          <w:sz w:val="28"/>
          <w:szCs w:val="28"/>
        </w:rPr>
        <w:t>пп</w:t>
      </w:r>
      <w:proofErr w:type="spellEnd"/>
      <w:r w:rsidRPr="002A01A5">
        <w:rPr>
          <w:sz w:val="28"/>
          <w:szCs w:val="28"/>
        </w:rPr>
        <w:t xml:space="preserve">. 2-6 для конденсатора с неизвестной емкостью. Результаты запишите в таблицу.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1175FFE" wp14:editId="68CA6EAF">
            <wp:simplePos x="0" y="0"/>
            <wp:positionH relativeFrom="column">
              <wp:posOffset>3453765</wp:posOffset>
            </wp:positionH>
            <wp:positionV relativeFrom="paragraph">
              <wp:posOffset>350520</wp:posOffset>
            </wp:positionV>
            <wp:extent cx="298450" cy="279400"/>
            <wp:effectExtent l="0" t="0" r="635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1A5">
        <w:rPr>
          <w:sz w:val="28"/>
          <w:szCs w:val="28"/>
        </w:rPr>
        <w:t xml:space="preserve">9. Вычислите неизвестную емкость конденсатора </w:t>
      </w:r>
    </w:p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10. Найдите среднее значение неизвестной емкости </w:t>
      </w:r>
    </w:p>
    <w:p w:rsidR="00094429" w:rsidRPr="002A01A5" w:rsidRDefault="002359A0" w:rsidP="002D6E32">
      <w:pPr>
        <w:jc w:val="left"/>
        <w:rPr>
          <w:rFonts w:cs="Times New Roman"/>
          <w:i/>
          <w:sz w:val="28"/>
          <w:szCs w:val="28"/>
        </w:rPr>
      </w:pPr>
      <w:r w:rsidRPr="002A01A5">
        <w:rPr>
          <w:rFonts w:cs="Times New Roman"/>
          <w:i/>
          <w:sz w:val="28"/>
          <w:szCs w:val="28"/>
        </w:rPr>
        <w:t>Таблица 1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33"/>
        <w:gridCol w:w="903"/>
        <w:gridCol w:w="1761"/>
        <w:gridCol w:w="976"/>
        <w:gridCol w:w="976"/>
        <w:gridCol w:w="976"/>
        <w:gridCol w:w="976"/>
        <w:gridCol w:w="981"/>
        <w:gridCol w:w="981"/>
      </w:tblGrid>
      <w:tr w:rsidR="002359A0" w:rsidRPr="002A01A5" w:rsidTr="004B051A"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№</w:t>
            </w:r>
          </w:p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п/п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/>
                <w:iCs/>
                <w:sz w:val="28"/>
                <w:szCs w:val="28"/>
              </w:rPr>
              <w:t>U</w:t>
            </w:r>
            <w:r w:rsidRPr="002A01A5">
              <w:rPr>
                <w:rFonts w:cs="Times New Roman"/>
                <w:sz w:val="28"/>
                <w:szCs w:val="28"/>
              </w:rPr>
              <w:t>, В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sz w:val="28"/>
                <w:szCs w:val="28"/>
              </w:rPr>
              <w:t>С</w:t>
            </w:r>
            <w:r w:rsidRPr="002A01A5">
              <w:rPr>
                <w:rFonts w:cs="Times New Roman"/>
                <w:sz w:val="28"/>
                <w:szCs w:val="28"/>
                <w:vertAlign w:val="subscript"/>
              </w:rPr>
              <w:t>0</w:t>
            </w:r>
            <w:r w:rsidRPr="002A01A5">
              <w:rPr>
                <w:rFonts w:cs="Times New Roman"/>
                <w:sz w:val="28"/>
                <w:szCs w:val="28"/>
              </w:rPr>
              <w:t>, мкФ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2359A0" w:rsidRPr="002A01A5" w:rsidRDefault="003F156B" w:rsidP="002D6E32">
            <w:pPr>
              <w:jc w:val="left"/>
              <w:rPr>
                <w:rFonts w:cs="Times New Roman"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alt="" style="width:15.8pt;height:21.7pt;mso-width-percent:0;mso-height-percent:0;mso-width-percent:0;mso-height-percent:0" o:ole="">
                  <v:imagedata r:id="rId7" o:title=""/>
                </v:shape>
                <o:OLEObject Type="Embed" ProgID="Equation.3" ShapeID="_x0000_i1035" DrawAspect="Content" ObjectID="_1654020656" r:id="rId8"/>
              </w:object>
            </w:r>
            <w:r w:rsidR="002359A0" w:rsidRPr="002A01A5">
              <w:rPr>
                <w:rFonts w:cs="Times New Roman"/>
                <w:sz w:val="28"/>
                <w:szCs w:val="28"/>
              </w:rPr>
              <w:t>, мкА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3F156B" w:rsidP="002D6E32">
            <w:pPr>
              <w:jc w:val="left"/>
              <w:rPr>
                <w:rFonts w:cs="Times New Roman"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20" w:dyaOrig="420">
                <v:shape id="_x0000_i1034" type="#_x0000_t75" alt="" style="width:15.8pt;height:21.7pt;mso-width-percent:0;mso-height-percent:0;mso-width-percent:0;mso-height-percent:0" o:ole="">
                  <v:imagedata r:id="rId9" o:title=""/>
                </v:shape>
                <o:OLEObject Type="Embed" ProgID="Equation.3" ShapeID="_x0000_i1034" DrawAspect="Content" ObjectID="_1654020657" r:id="rId10"/>
              </w:object>
            </w:r>
            <w:r w:rsidR="002359A0" w:rsidRPr="002A01A5">
              <w:rPr>
                <w:rFonts w:cs="Times New Roman"/>
                <w:sz w:val="28"/>
                <w:szCs w:val="28"/>
              </w:rPr>
              <w:t>,</w:t>
            </w:r>
          </w:p>
          <w:p w:rsidR="002359A0" w:rsidRPr="002A01A5" w:rsidRDefault="002359A0" w:rsidP="002D6E32">
            <w:pPr>
              <w:jc w:val="left"/>
              <w:rPr>
                <w:rFonts w:cs="Times New Roman"/>
                <w:sz w:val="28"/>
                <w:szCs w:val="28"/>
              </w:rPr>
            </w:pPr>
            <w:r w:rsidRPr="002A01A5">
              <w:rPr>
                <w:rFonts w:cs="Times New Roman"/>
                <w:sz w:val="28"/>
                <w:szCs w:val="28"/>
              </w:rPr>
              <w:t>мкА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2359A0" w:rsidRPr="002A01A5" w:rsidRDefault="003F156B" w:rsidP="002D6E32">
            <w:pPr>
              <w:jc w:val="left"/>
              <w:rPr>
                <w:rFonts w:cs="Times New Roman"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20" w:dyaOrig="400">
                <v:shape id="_x0000_i1033" type="#_x0000_t75" alt="" style="width:15.8pt;height:21.7pt;mso-width-percent:0;mso-height-percent:0;mso-width-percent:0;mso-height-percent:0" o:ole="">
                  <v:imagedata r:id="rId11" o:title=""/>
                </v:shape>
                <o:OLEObject Type="Embed" ProgID="Equation.3" ShapeID="_x0000_i1033" DrawAspect="Content" ObjectID="_1654020658" r:id="rId12"/>
              </w:object>
            </w:r>
            <w:r w:rsidR="002359A0" w:rsidRPr="002A01A5">
              <w:rPr>
                <w:rFonts w:cs="Times New Roman"/>
                <w:sz w:val="28"/>
                <w:szCs w:val="28"/>
              </w:rPr>
              <w:t>, мкА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3F156B" w:rsidP="002D6E32">
            <w:pPr>
              <w:spacing w:after="120"/>
              <w:jc w:val="left"/>
              <w:rPr>
                <w:rFonts w:cs="Times New Roman"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20" w:dyaOrig="420">
                <v:shape id="_x0000_i1032" type="#_x0000_t75" alt="" style="width:15.8pt;height:21.7pt;mso-width-percent:0;mso-height-percent:0;mso-width-percent:0;mso-height-percent:0" o:ole="">
                  <v:imagedata r:id="rId13" o:title=""/>
                </v:shape>
                <o:OLEObject Type="Embed" ProgID="Equation.3" ShapeID="_x0000_i1032" DrawAspect="Content" ObjectID="_1654020659" r:id="rId14"/>
              </w:object>
            </w:r>
            <w:r w:rsidR="002359A0" w:rsidRPr="002A01A5">
              <w:rPr>
                <w:rFonts w:cs="Times New Roman"/>
                <w:sz w:val="28"/>
                <w:szCs w:val="28"/>
              </w:rPr>
              <w:t>, мкА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3F156B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80" w:dyaOrig="400">
                <v:shape id="_x0000_i1031" type="#_x0000_t75" alt="" style="width:18.75pt;height:21.7pt;mso-width-percent:0;mso-height-percent:0;mso-width-percent:0;mso-height-percent:0" o:ole="">
                  <v:imagedata r:id="rId15" o:title=""/>
                </v:shape>
                <o:OLEObject Type="Embed" ProgID="Equation.3" ShapeID="_x0000_i1031" DrawAspect="Content" ObjectID="_1654020660" r:id="rId16"/>
              </w:object>
            </w:r>
            <w:r w:rsidR="002359A0" w:rsidRPr="002A01A5">
              <w:rPr>
                <w:rFonts w:cs="Times New Roman"/>
                <w:sz w:val="28"/>
                <w:szCs w:val="28"/>
              </w:rPr>
              <w:t>,</w:t>
            </w:r>
            <w:r w:rsidR="002359A0" w:rsidRPr="002A01A5">
              <w:rPr>
                <w:rFonts w:cs="Times New Roman"/>
                <w:sz w:val="28"/>
                <w:szCs w:val="28"/>
                <w:vertAlign w:val="subscript"/>
              </w:rPr>
              <w:t xml:space="preserve"> </w:t>
            </w:r>
            <w:r w:rsidR="002359A0" w:rsidRPr="002A01A5">
              <w:rPr>
                <w:rFonts w:cs="Times New Roman"/>
                <w:sz w:val="28"/>
                <w:szCs w:val="28"/>
              </w:rPr>
              <w:t>мкФ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3F156B" w:rsidP="002D6E32">
            <w:pPr>
              <w:spacing w:after="120"/>
              <w:jc w:val="left"/>
              <w:rPr>
                <w:rFonts w:cs="Times New Roman"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80" w:dyaOrig="420">
                <v:shape id="_x0000_i1030" type="#_x0000_t75" alt="" style="width:18.75pt;height:21.7pt;mso-width-percent:0;mso-height-percent:0;mso-width-percent:0;mso-height-percent:0" o:ole="">
                  <v:imagedata r:id="rId17" o:title=""/>
                </v:shape>
                <o:OLEObject Type="Embed" ProgID="Equation.3" ShapeID="_x0000_i1030" DrawAspect="Content" ObjectID="_1654020661" r:id="rId18"/>
              </w:object>
            </w:r>
            <w:r w:rsidR="002359A0" w:rsidRPr="002A01A5">
              <w:rPr>
                <w:rFonts w:cs="Times New Roman"/>
                <w:sz w:val="28"/>
                <w:szCs w:val="28"/>
              </w:rPr>
              <w:t>,</w:t>
            </w:r>
          </w:p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sz w:val="28"/>
                <w:szCs w:val="28"/>
              </w:rPr>
            </w:pPr>
            <w:r w:rsidRPr="002A01A5">
              <w:rPr>
                <w:rFonts w:cs="Times New Roman"/>
                <w:sz w:val="28"/>
                <w:szCs w:val="28"/>
              </w:rPr>
              <w:t>мкФ</w:t>
            </w: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sz w:val="28"/>
                <w:szCs w:val="28"/>
              </w:rPr>
              <w:t xml:space="preserve">конденсатор 0 (с известной емкостью): </w:t>
            </w:r>
            <w:r w:rsidRPr="002A01A5">
              <w:rPr>
                <w:rFonts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0.65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0.66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0.68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FA02E0">
        <w:trPr>
          <w:cantSplit/>
          <w:trHeight w:hRule="exact" w:val="523"/>
        </w:trPr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0.66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sz w:val="28"/>
                <w:szCs w:val="28"/>
              </w:rPr>
              <w:t>Конденсатор 1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27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27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1.03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1.03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1.6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27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27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sz w:val="28"/>
                <w:szCs w:val="28"/>
              </w:rPr>
              <w:t>Конденсатор 2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29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29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1.05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1.07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1.65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29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1.07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29</w:t>
            </w: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1.08</w:t>
            </w:r>
          </w:p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  <w:vMerge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2359A0" w:rsidRPr="002A01A5" w:rsidTr="004B051A">
        <w:trPr>
          <w:cantSplit/>
          <w:trHeight w:hRule="exact" w:val="340"/>
        </w:trPr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 xml:space="preserve">Конденсатор 3 </w:t>
            </w: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67</w:t>
            </w: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2.47</w:t>
            </w:r>
          </w:p>
        </w:tc>
        <w:tc>
          <w:tcPr>
            <w:tcW w:w="1080" w:type="dxa"/>
          </w:tcPr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3.8</w:t>
            </w:r>
          </w:p>
        </w:tc>
        <w:tc>
          <w:tcPr>
            <w:tcW w:w="1080" w:type="dxa"/>
          </w:tcPr>
          <w:p w:rsidR="002359A0" w:rsidRPr="002A01A5" w:rsidRDefault="002359A0" w:rsidP="002D6E32">
            <w:pPr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2.3</w:t>
            </w:r>
          </w:p>
          <w:p w:rsidR="002359A0" w:rsidRPr="002A01A5" w:rsidRDefault="002359A0" w:rsidP="002D6E32">
            <w:pPr>
              <w:spacing w:after="12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</w:tbl>
    <w:p w:rsidR="002359A0" w:rsidRPr="002A01A5" w:rsidRDefault="002359A0" w:rsidP="002D6E32">
      <w:pPr>
        <w:spacing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b/>
          <w:sz w:val="28"/>
          <w:szCs w:val="28"/>
        </w:rPr>
      </w:pPr>
      <w:r w:rsidRPr="002A01A5">
        <w:rPr>
          <w:b/>
          <w:sz w:val="28"/>
          <w:szCs w:val="28"/>
        </w:rPr>
        <w:t>Контрольные вопросы:</w:t>
      </w: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1. Напишите формулу для емкости плоского конденсатора, объясните от чего она зависит, в каких единицах измеряется. </w:t>
      </w: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inline distT="0" distB="0" distL="0" distR="0" wp14:anchorId="40312143" wp14:editId="37D5E42D">
            <wp:extent cx="865770" cy="50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8414" cy="5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E0" w:rsidRPr="002A01A5" w:rsidRDefault="00FA02E0" w:rsidP="002D6E32">
      <w:pPr>
        <w:spacing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lastRenderedPageBreak/>
        <w:t>Емкость плоского конденсатора зависит от площади пластин, расстояния между ними и материала (диэлектрика), заполняющего пространство между пластинами.</w:t>
      </w:r>
    </w:p>
    <w:p w:rsidR="006B2AF9" w:rsidRPr="002A01A5" w:rsidRDefault="006B2AF9" w:rsidP="002D6E32">
      <w:pPr>
        <w:spacing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2. Как связаны между собой напряжение на обкладках конденсатора и напряженность электрического поля Е между обкладками. </w:t>
      </w:r>
    </w:p>
    <w:p w:rsidR="006B2AF9" w:rsidRPr="002A01A5" w:rsidRDefault="006B2AF9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  <w:lang w:val="en-US"/>
        </w:rPr>
        <w:t>U</w:t>
      </w:r>
      <w:r w:rsidRPr="002A01A5">
        <w:rPr>
          <w:sz w:val="28"/>
          <w:szCs w:val="28"/>
        </w:rPr>
        <w:t>=</w:t>
      </w:r>
      <w:r w:rsidRPr="002A01A5">
        <w:rPr>
          <w:sz w:val="28"/>
          <w:szCs w:val="28"/>
          <w:lang w:val="en-US"/>
        </w:rPr>
        <w:t>Ed</w:t>
      </w:r>
      <w:r w:rsidRPr="002A01A5">
        <w:rPr>
          <w:sz w:val="28"/>
          <w:szCs w:val="28"/>
        </w:rPr>
        <w:t xml:space="preserve">, где </w:t>
      </w:r>
      <w:r w:rsidRPr="002A01A5">
        <w:rPr>
          <w:sz w:val="28"/>
          <w:szCs w:val="28"/>
          <w:lang w:val="en-US"/>
        </w:rPr>
        <w:t>d</w:t>
      </w:r>
      <w:r w:rsidRPr="002A01A5">
        <w:rPr>
          <w:sz w:val="28"/>
          <w:szCs w:val="28"/>
        </w:rPr>
        <w:t xml:space="preserve"> – расстояние между пластинами.</w:t>
      </w: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3. Как изменятся D и Е, если диэлектрик в конденсаторе заменить на диэлектрик с большей </w:t>
      </w:r>
      <w:r w:rsidRPr="002A01A5">
        <w:rPr>
          <w:sz w:val="28"/>
          <w:szCs w:val="28"/>
        </w:rPr>
        <w:sym w:font="Symbol" w:char="F065"/>
      </w:r>
      <w:r w:rsidRPr="002A01A5">
        <w:rPr>
          <w:sz w:val="28"/>
          <w:szCs w:val="28"/>
        </w:rPr>
        <w:t xml:space="preserve"> ? </w:t>
      </w:r>
    </w:p>
    <w:p w:rsidR="006B2AF9" w:rsidRPr="002A01A5" w:rsidRDefault="006B2AF9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Помещая между обкладками вещество с большой </w:t>
      </w:r>
      <w:hyperlink r:id="rId20" w:history="1">
        <w:r w:rsidRPr="002A01A5">
          <w:rPr>
            <w:rStyle w:val="a7"/>
            <w:color w:val="auto"/>
            <w:sz w:val="28"/>
            <w:szCs w:val="28"/>
            <w:u w:val="none"/>
          </w:rPr>
          <w:t>диэлектрической</w:t>
        </w:r>
      </w:hyperlink>
      <w:r w:rsidRPr="002A01A5">
        <w:rPr>
          <w:sz w:val="28"/>
          <w:szCs w:val="28"/>
        </w:rPr>
        <w:t xml:space="preserve"> проницаемостью, можно сильно увеличить емкость конденсатора. </w:t>
      </w:r>
    </w:p>
    <w:p w:rsidR="006B2AF9" w:rsidRPr="002A01A5" w:rsidRDefault="006B2AF9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Емкость конденсатора увеличится в </w:t>
      </w:r>
      <w:r w:rsidR="003F156B" w:rsidRPr="00707E96">
        <w:rPr>
          <w:noProof/>
          <w:sz w:val="28"/>
          <w:szCs w:val="28"/>
        </w:rPr>
        <w:object w:dxaOrig="200" w:dyaOrig="260">
          <v:shape id="_x0000_i1029" type="#_x0000_t75" alt="" style="width:10.85pt;height:13.8pt;mso-width-percent:0;mso-height-percent:0;mso-width-percent:0;mso-height-percent:0" o:ole="">
            <v:imagedata r:id="rId21" o:title=""/>
          </v:shape>
          <o:OLEObject Type="Embed" ProgID="Equation.3" ShapeID="_x0000_i1029" DrawAspect="Content" ObjectID="_1654020662" r:id="rId22"/>
        </w:object>
      </w:r>
      <w:r w:rsidRPr="002A01A5">
        <w:rPr>
          <w:sz w:val="28"/>
          <w:szCs w:val="28"/>
        </w:rPr>
        <w:t xml:space="preserve"> раз;</w:t>
      </w:r>
    </w:p>
    <w:p w:rsidR="006B2AF9" w:rsidRPr="002A01A5" w:rsidRDefault="006B2AF9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Поле Е уменьшится в это же кол-во раз:</w:t>
      </w:r>
    </w:p>
    <w:p w:rsidR="006B2AF9" w:rsidRPr="002A01A5" w:rsidRDefault="008A3E53" w:rsidP="002D6E32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Э</w:t>
      </w:r>
      <w:r w:rsidR="006B2AF9" w:rsidRPr="002A01A5">
        <w:rPr>
          <w:sz w:val="28"/>
          <w:szCs w:val="28"/>
        </w:rPr>
        <w:t xml:space="preserve">лектрическое смещение D постоянно во всех </w:t>
      </w:r>
      <w:proofErr w:type="gramStart"/>
      <w:r w:rsidR="006B2AF9" w:rsidRPr="002A01A5">
        <w:rPr>
          <w:sz w:val="28"/>
          <w:szCs w:val="28"/>
        </w:rPr>
        <w:t>диэлектриках .</w:t>
      </w:r>
      <w:proofErr w:type="gramEnd"/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BA5ADD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16F126C" wp14:editId="5D228E47">
            <wp:simplePos x="0" y="0"/>
            <wp:positionH relativeFrom="column">
              <wp:posOffset>2926715</wp:posOffset>
            </wp:positionH>
            <wp:positionV relativeFrom="paragraph">
              <wp:posOffset>276225</wp:posOffset>
            </wp:positionV>
            <wp:extent cx="369570" cy="339090"/>
            <wp:effectExtent l="0" t="0" r="0" b="3810"/>
            <wp:wrapThrough wrapText="bothSides">
              <wp:wrapPolygon edited="0">
                <wp:start x="13361" y="0"/>
                <wp:lineTo x="0" y="4854"/>
                <wp:lineTo x="0" y="14562"/>
                <wp:lineTo x="14474" y="19416"/>
                <wp:lineTo x="14474" y="20629"/>
                <wp:lineTo x="20041" y="20629"/>
                <wp:lineTo x="20041" y="0"/>
                <wp:lineTo x="13361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AF9" w:rsidRPr="002A01A5">
        <w:rPr>
          <w:sz w:val="28"/>
          <w:szCs w:val="28"/>
        </w:rPr>
        <w:t xml:space="preserve">4. Как изменятся векторы </w:t>
      </w:r>
      <w:r w:rsidR="006B2AF9" w:rsidRPr="002A01A5">
        <w:rPr>
          <w:noProof/>
          <w:sz w:val="28"/>
          <w:szCs w:val="28"/>
          <w:lang w:eastAsia="ru-RU"/>
        </w:rPr>
        <w:drawing>
          <wp:inline distT="0" distB="0" distL="0" distR="0" wp14:anchorId="41F444C8" wp14:editId="52FF7A0E">
            <wp:extent cx="177800" cy="193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416" cy="1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AF9" w:rsidRPr="002A01A5">
        <w:rPr>
          <w:sz w:val="28"/>
          <w:szCs w:val="28"/>
        </w:rPr>
        <w:t xml:space="preserve"> и </w:t>
      </w:r>
      <w:r w:rsidR="006B2AF9" w:rsidRPr="002A01A5">
        <w:rPr>
          <w:noProof/>
          <w:sz w:val="28"/>
          <w:szCs w:val="28"/>
          <w:lang w:eastAsia="ru-RU"/>
        </w:rPr>
        <w:drawing>
          <wp:inline distT="0" distB="0" distL="0" distR="0" wp14:anchorId="2DFA5D47" wp14:editId="78D93FBC">
            <wp:extent cx="146050" cy="200142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876" cy="2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2E0" w:rsidRPr="002A01A5">
        <w:rPr>
          <w:sz w:val="28"/>
          <w:szCs w:val="28"/>
        </w:rPr>
        <w:t xml:space="preserve">, если увеличить напряжение на конденсаторе? </w:t>
      </w:r>
    </w:p>
    <w:p w:rsidR="00BA5ADD" w:rsidRPr="002A01A5" w:rsidRDefault="00BA5ADD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Напряженность Е поля между </w:t>
      </w:r>
      <w:proofErr w:type="gramStart"/>
      <w:r w:rsidRPr="002A01A5">
        <w:rPr>
          <w:sz w:val="28"/>
          <w:szCs w:val="28"/>
        </w:rPr>
        <w:t>пластинами  (</w:t>
      </w:r>
      <w:proofErr w:type="gramEnd"/>
      <w:r w:rsidRPr="002A01A5">
        <w:rPr>
          <w:sz w:val="28"/>
          <w:szCs w:val="28"/>
        </w:rPr>
        <w:t>d расстояние между пластинами) при увеличении напряжения U увеличится.</w:t>
      </w:r>
    </w:p>
    <w:p w:rsidR="00BA5ADD" w:rsidRPr="002A01A5" w:rsidRDefault="00BA5ADD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4CB7D53B" wp14:editId="437C1C8A">
            <wp:simplePos x="0" y="0"/>
            <wp:positionH relativeFrom="column">
              <wp:posOffset>3644265</wp:posOffset>
            </wp:positionH>
            <wp:positionV relativeFrom="paragraph">
              <wp:posOffset>179705</wp:posOffset>
            </wp:positionV>
            <wp:extent cx="723900" cy="272415"/>
            <wp:effectExtent l="0" t="0" r="0" b="0"/>
            <wp:wrapThrough wrapText="bothSides">
              <wp:wrapPolygon edited="0">
                <wp:start x="0" y="0"/>
                <wp:lineTo x="0" y="19636"/>
                <wp:lineTo x="21032" y="19636"/>
                <wp:lineTo x="2103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1A5">
        <w:rPr>
          <w:sz w:val="28"/>
          <w:szCs w:val="28"/>
        </w:rPr>
        <w:t>Вектор электрического смещения D в простейшем случае связан с вектором напряженности электрического поля Е соотношением</w:t>
      </w:r>
      <w:r w:rsidRPr="002A01A5">
        <w:rPr>
          <w:sz w:val="28"/>
          <w:szCs w:val="28"/>
        </w:rPr>
        <w:tab/>
      </w:r>
    </w:p>
    <w:p w:rsidR="006B2AF9" w:rsidRPr="002A01A5" w:rsidRDefault="00BA5ADD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То есть D тоже увеличится.</w:t>
      </w:r>
    </w:p>
    <w:p w:rsidR="006B2AF9" w:rsidRPr="002A01A5" w:rsidRDefault="006B2AF9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5. Зависит ли </w:t>
      </w:r>
      <w:r w:rsidR="008A3E53" w:rsidRPr="002A01A5">
        <w:rPr>
          <w:sz w:val="28"/>
          <w:szCs w:val="28"/>
        </w:rPr>
        <w:t>величина тока,</w:t>
      </w:r>
      <w:r w:rsidRPr="002A01A5">
        <w:rPr>
          <w:sz w:val="28"/>
          <w:szCs w:val="28"/>
        </w:rPr>
        <w:t xml:space="preserve"> протекающего через конденсатор от его емкости? Показать это математически. </w:t>
      </w:r>
    </w:p>
    <w:p w:rsidR="00BA5ADD" w:rsidRPr="002A01A5" w:rsidRDefault="00BA5ADD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Чем, больше емкость конденсатора, тем больше зарядов потребуется для его «заполнения», значит тем сильнее будет ток в цепи. </w:t>
      </w:r>
    </w:p>
    <w:p w:rsidR="00FA02E0" w:rsidRPr="002A01A5" w:rsidRDefault="008A3E53" w:rsidP="002D6E32">
      <w:pPr>
        <w:spacing w:after="0" w:line="360" w:lineRule="auto"/>
        <w:jc w:val="left"/>
        <w:rPr>
          <w:sz w:val="28"/>
          <w:szCs w:val="28"/>
        </w:rPr>
      </w:pPr>
      <w:bookmarkStart w:id="0" w:name="_GoBack"/>
      <w:bookmarkEnd w:id="0"/>
      <w:r w:rsidRPr="002A01A5">
        <w:rPr>
          <w:sz w:val="28"/>
          <w:szCs w:val="28"/>
        </w:rPr>
        <w:lastRenderedPageBreak/>
        <w:t>Сила тока,</w:t>
      </w:r>
      <w:r w:rsidR="00BA5ADD" w:rsidRPr="002A01A5">
        <w:rPr>
          <w:sz w:val="28"/>
          <w:szCs w:val="28"/>
        </w:rPr>
        <w:t xml:space="preserve"> протекающего через конденсатор </w:t>
      </w:r>
      <w:proofErr w:type="gramStart"/>
      <w:r w:rsidR="00BA5ADD" w:rsidRPr="002A01A5">
        <w:rPr>
          <w:sz w:val="28"/>
          <w:szCs w:val="28"/>
        </w:rPr>
        <w:t>во время зарядки</w:t>
      </w:r>
      <w:proofErr w:type="gramEnd"/>
      <w:r w:rsidR="00BA5ADD" w:rsidRPr="002A01A5">
        <w:rPr>
          <w:sz w:val="28"/>
          <w:szCs w:val="28"/>
        </w:rPr>
        <w:t xml:space="preserve"> описывается формулой: </w:t>
      </w:r>
      <w:r w:rsidR="00BA5ADD" w:rsidRPr="002A01A5">
        <w:rPr>
          <w:noProof/>
          <w:sz w:val="28"/>
          <w:szCs w:val="28"/>
          <w:lang w:eastAsia="ru-RU"/>
        </w:rPr>
        <w:drawing>
          <wp:inline distT="0" distB="0" distL="0" distR="0" wp14:anchorId="6DEB7AC6" wp14:editId="7DD1DD9C">
            <wp:extent cx="747947" cy="3621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9996" cy="3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8. Найдите энергию батареи последовательно соединенных конденсаторов. 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При последовательном соединении конденсаторов заряды одинаковы, а напряжения складывают.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q1 = q2 = q3;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U1 = U1 + U2 + U3;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inline distT="0" distB="0" distL="0" distR="0" wp14:anchorId="5F88A069" wp14:editId="177ED6A8">
            <wp:extent cx="1113653" cy="398553"/>
            <wp:effectExtent l="0" t="0" r="0" b="190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78" cy="39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1A5">
        <w:rPr>
          <w:sz w:val="28"/>
          <w:szCs w:val="28"/>
        </w:rPr>
        <w:t>.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W=C*U2/2n, где n количество конденсаторов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9. Вычислите изменение энергии плоского конденсатора при замене твердого диэлектрика воздухом. </w:t>
      </w:r>
    </w:p>
    <w:p w:rsidR="00B95E68" w:rsidRPr="002A01A5" w:rsidRDefault="00B95E68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Энергия конденсатора равна q²/ 2С </w:t>
      </w:r>
    </w:p>
    <w:p w:rsidR="00FA02E0" w:rsidRPr="002A01A5" w:rsidRDefault="00B95E68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Если ёмкость С увеличится при том же заряде, то энергия уменьшится, а если С уменьшится, то энергия конденсатора увеличится. У воздуха диэлектрическая проницаемость меньше и ёмкость С тоже становится меньше, а энергия больше.</w:t>
      </w:r>
    </w:p>
    <w:p w:rsidR="00B95E68" w:rsidRPr="002A01A5" w:rsidRDefault="00B95E68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10. Найдите напряжение на обкладках плоского конденсатора, если известны соответствующие плотности зарядов, диэлектрические проницаемости и размеры конденсатора. </w:t>
      </w:r>
    </w:p>
    <w:p w:rsidR="00B95E68" w:rsidRPr="002A01A5" w:rsidRDefault="00B95E68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Напряжение  </w:t>
      </w:r>
      <w:r w:rsidRPr="002A01A5">
        <w:rPr>
          <w:noProof/>
          <w:sz w:val="28"/>
          <w:szCs w:val="28"/>
          <w:lang w:eastAsia="ru-RU"/>
        </w:rPr>
        <w:drawing>
          <wp:inline distT="0" distB="0" distL="0" distR="0" wp14:anchorId="67441FE5" wp14:editId="3B8880C3">
            <wp:extent cx="585470" cy="123190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68" w:rsidRPr="002A01A5" w:rsidRDefault="00B95E68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274028E9" wp14:editId="636E3986">
            <wp:simplePos x="0" y="0"/>
            <wp:positionH relativeFrom="column">
              <wp:posOffset>349885</wp:posOffset>
            </wp:positionH>
            <wp:positionV relativeFrom="paragraph">
              <wp:posOffset>206375</wp:posOffset>
            </wp:positionV>
            <wp:extent cx="539750" cy="401320"/>
            <wp:effectExtent l="0" t="0" r="0" b="0"/>
            <wp:wrapThrough wrapText="bothSides">
              <wp:wrapPolygon edited="0">
                <wp:start x="9148" y="2051"/>
                <wp:lineTo x="2287" y="9228"/>
                <wp:lineTo x="2287" y="20506"/>
                <wp:lineTo x="9911" y="20506"/>
                <wp:lineTo x="15247" y="20506"/>
                <wp:lineTo x="20584" y="20506"/>
                <wp:lineTo x="20584" y="10253"/>
                <wp:lineTo x="15247" y="2051"/>
                <wp:lineTo x="9148" y="2051"/>
              </wp:wrapPolygon>
            </wp:wrapThrough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8" t="-21821" b="-1"/>
                    <a:stretch/>
                  </pic:blipFill>
                  <pic:spPr bwMode="auto">
                    <a:xfrm>
                      <a:off x="0" y="0"/>
                      <a:ext cx="53975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1A5">
        <w:rPr>
          <w:sz w:val="28"/>
          <w:szCs w:val="28"/>
        </w:rPr>
        <w:t xml:space="preserve">Напряженность  </w:t>
      </w:r>
      <w:r w:rsidRPr="002A01A5">
        <w:rPr>
          <w:noProof/>
          <w:sz w:val="28"/>
          <w:szCs w:val="28"/>
          <w:lang w:eastAsia="ru-RU"/>
        </w:rPr>
        <w:drawing>
          <wp:inline distT="0" distB="0" distL="0" distR="0" wp14:anchorId="3182E4FE" wp14:editId="0597AFCE">
            <wp:extent cx="657860" cy="20574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68" w:rsidRPr="002A01A5" w:rsidRDefault="00B95E68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U = d</w:t>
      </w: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11. Почему меняется емкость конденсатора при замене в нем одного диэлектрика другим? 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lastRenderedPageBreak/>
        <w:t>Материалы с более высокой диэлектрической проницаемостью позволяют обеспечить большую емкость. Объясняется это эффектом поляризации – смещением электронов атомов диэлектрика в сторону положительно заряженной пластины конденсатора.</w:t>
      </w:r>
    </w:p>
    <w:p w:rsidR="00FA02E0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Поляризация создает внутренне электрическое поле диэлектрика, которое ослабляет общую разность потенциала (напряжения) конденсатора. Напряжение U препятствует притоку заряда Q на конденсатор. Следовательно, понижение напряжения способствует размещению на конденсаторе большего количества электрического заряда.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 xml:space="preserve">12. Как взаимосвязаны емкость плоского конденсатора и время его разряда? Напишите формулу и объясните эту зависимость. </w:t>
      </w:r>
    </w:p>
    <w:p w:rsidR="00DB68A6" w:rsidRPr="002A01A5" w:rsidRDefault="003F156B" w:rsidP="002D6E32">
      <w:pPr>
        <w:spacing w:after="0" w:line="360" w:lineRule="auto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Δt</m:t>
            </m:r>
          </m:den>
        </m:f>
      </m:oMath>
      <w:r w:rsidR="00DB68A6" w:rsidRPr="002A01A5">
        <w:rPr>
          <w:sz w:val="28"/>
          <w:szCs w:val="28"/>
        </w:rPr>
        <w:t xml:space="preserve">, где ic – мгновенное значение тока, </w:t>
      </w:r>
      <w:proofErr w:type="gramStart"/>
      <w:r w:rsidR="00DB68A6" w:rsidRPr="002A01A5">
        <w:rPr>
          <w:sz w:val="28"/>
          <w:szCs w:val="28"/>
        </w:rPr>
        <w:t>следовательно</w:t>
      </w:r>
      <w:proofErr w:type="gramEnd"/>
      <w:r w:rsidR="00DB68A6" w:rsidRPr="002A01A5">
        <w:rPr>
          <w:sz w:val="28"/>
          <w:szCs w:val="28"/>
        </w:rPr>
        <w:t xml:space="preserve"> чем больше емкость конденсатора, тем медленнее он разрядиться  </w:t>
      </w:r>
      <m:oMath>
        <m:r>
          <w:rPr>
            <w:rFonts w:ascii="Cambria Math" w:hAnsi="Cambria Math"/>
            <w:sz w:val="28"/>
            <w:szCs w:val="28"/>
          </w:rPr>
          <m:t>Δt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="00DB68A6" w:rsidRPr="002A01A5">
        <w:rPr>
          <w:sz w:val="28"/>
          <w:szCs w:val="28"/>
        </w:rPr>
        <w:t xml:space="preserve"> </w:t>
      </w:r>
    </w:p>
    <w:p w:rsidR="00FA02E0" w:rsidRPr="002A01A5" w:rsidRDefault="00FA02E0" w:rsidP="002D6E32">
      <w:pPr>
        <w:spacing w:after="0" w:line="360" w:lineRule="auto"/>
        <w:jc w:val="left"/>
        <w:rPr>
          <w:sz w:val="28"/>
          <w:szCs w:val="28"/>
        </w:rPr>
      </w:pP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</w:p>
    <w:p w:rsidR="00FA02E0" w:rsidRPr="002A01A5" w:rsidRDefault="00FA02E0" w:rsidP="002D6E32">
      <w:pPr>
        <w:spacing w:after="0" w:line="360" w:lineRule="auto"/>
        <w:jc w:val="left"/>
        <w:rPr>
          <w:b/>
          <w:sz w:val="28"/>
          <w:szCs w:val="28"/>
        </w:rPr>
      </w:pPr>
      <w:r w:rsidRPr="002A01A5">
        <w:rPr>
          <w:sz w:val="28"/>
          <w:szCs w:val="28"/>
        </w:rPr>
        <w:t>13. Зависит ли емкость конденсатора от времени заряда и почему? Зависит ли время заряда конденсатора от его емкости и почему?</w:t>
      </w:r>
    </w:p>
    <w:p w:rsidR="00FA02E0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Емкость плоского конденсатора зависит от площади пластин, расстояния между ними и материала (диэлектрика), заполняющего пространство между пластинами. Она не зависит от времени заряда.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Продолжительность разряда зависит: 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1) от емкости конденсатора С 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2) от величины сопротивления R, на которое конденсатор разряжается. </w:t>
      </w:r>
    </w:p>
    <w:p w:rsidR="006B7D07" w:rsidRPr="002A01A5" w:rsidRDefault="006B7D07" w:rsidP="002D6E32">
      <w:pPr>
        <w:spacing w:after="0" w:line="360" w:lineRule="auto"/>
        <w:jc w:val="left"/>
        <w:rPr>
          <w:sz w:val="28"/>
          <w:szCs w:val="28"/>
        </w:rPr>
      </w:pPr>
      <w:r w:rsidRPr="002A01A5">
        <w:rPr>
          <w:sz w:val="28"/>
          <w:szCs w:val="28"/>
        </w:rPr>
        <w:t>при большей емкости на обкладках конденсатора имеется большее количество электричества (больший заряд) и для стекания заряда потребуется больший промежуток времени. </w:t>
      </w:r>
    </w:p>
    <w:p w:rsidR="006B7D07" w:rsidRPr="002A01A5" w:rsidRDefault="006B7D07" w:rsidP="002D6E32">
      <w:pPr>
        <w:spacing w:line="360" w:lineRule="auto"/>
        <w:jc w:val="left"/>
        <w:rPr>
          <w:sz w:val="28"/>
          <w:szCs w:val="28"/>
        </w:rPr>
      </w:pP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>1. Для n прямых измерений величины x рассчитываем среднее значение измеренной величины: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BBC5EB7" wp14:editId="248A4608">
            <wp:extent cx="572848" cy="551740"/>
            <wp:effectExtent l="0" t="0" r="11430" b="7620"/>
            <wp:docPr id="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5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>2. Высчитываем отклонение каждого значения от среднего: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 wp14:anchorId="67AD798B" wp14:editId="051CC522">
            <wp:extent cx="915748" cy="271680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48" cy="2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 xml:space="preserve">3. Определяем стандартное отклонение: 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 wp14:anchorId="3BC35197" wp14:editId="4F1DD616">
            <wp:extent cx="1158932" cy="418287"/>
            <wp:effectExtent l="0" t="0" r="9525" b="0"/>
            <wp:docPr id="1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32" cy="4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 xml:space="preserve">4. Выбираем доверительную вероятность (например, P=95%) и определяем случайную ошибку: 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 wp14:anchorId="46AAE7BA" wp14:editId="2588AD54">
            <wp:extent cx="940724" cy="298850"/>
            <wp:effectExtent l="0" t="0" r="0" b="6350"/>
            <wp:docPr id="1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24" cy="2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1A5">
        <w:rPr>
          <w:rFonts w:cs="Times New Roman"/>
          <w:color w:val="000000"/>
          <w:sz w:val="28"/>
          <w:szCs w:val="28"/>
        </w:rPr>
        <w:t>   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>5. Определяем полную ошибку результата измерения: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 wp14:anchorId="076E326E" wp14:editId="2991614E">
            <wp:extent cx="1628969" cy="321966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64" cy="3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 xml:space="preserve"> 6. Определяем относительную погрешность: 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 wp14:anchorId="494EC1C8" wp14:editId="6D6CE454">
            <wp:extent cx="572848" cy="486965"/>
            <wp:effectExtent l="0" t="0" r="1143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4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 xml:space="preserve">7. Ответ записываем в интервальной форме с указанием доверительной вероятности и относительной погрешности: </w:t>
      </w: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  <w:r w:rsidRPr="002A01A5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 wp14:anchorId="05806015" wp14:editId="28F2B8F5">
            <wp:extent cx="2952750" cy="225398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20" cy="2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09" w:rsidRPr="002A01A5" w:rsidRDefault="00355A09" w:rsidP="002D6E32">
      <w:pPr>
        <w:jc w:val="left"/>
        <w:rPr>
          <w:sz w:val="28"/>
          <w:szCs w:val="28"/>
        </w:rPr>
      </w:pPr>
      <w:r w:rsidRPr="002A01A5">
        <w:rPr>
          <w:rFonts w:cs="Times New Roman"/>
          <w:color w:val="000000"/>
          <w:sz w:val="28"/>
          <w:szCs w:val="28"/>
        </w:rPr>
        <w:t>Коэффициент Стьюдента</w:t>
      </w:r>
      <w:r w:rsidRPr="002A01A5">
        <w:rPr>
          <w:rFonts w:cs="Times New Roman"/>
          <w:sz w:val="28"/>
          <w:szCs w:val="28"/>
        </w:rPr>
        <w:t xml:space="preserve"> - </w:t>
      </w:r>
      <w:r w:rsidRPr="002A01A5">
        <w:rPr>
          <w:rFonts w:cs="Times New Roman"/>
          <w:iCs/>
          <w:sz w:val="28"/>
          <w:szCs w:val="28"/>
        </w:rPr>
        <w:t>4.303</w:t>
      </w:r>
    </w:p>
    <w:p w:rsidR="00355A09" w:rsidRPr="002A01A5" w:rsidRDefault="00355A09" w:rsidP="002D6E32">
      <w:pPr>
        <w:jc w:val="left"/>
        <w:rPr>
          <w:sz w:val="28"/>
          <w:szCs w:val="28"/>
        </w:rPr>
      </w:pPr>
      <w:r w:rsidRPr="002A01A5">
        <w:rPr>
          <w:noProof/>
          <w:sz w:val="28"/>
          <w:szCs w:val="28"/>
          <w:lang w:eastAsia="ru-RU"/>
        </w:rPr>
        <w:drawing>
          <wp:inline distT="0" distB="0" distL="0" distR="0" wp14:anchorId="47F227F8" wp14:editId="455A7CC4">
            <wp:extent cx="952500" cy="4789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4297" cy="4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32"/>
        <w:gridCol w:w="1765"/>
        <w:gridCol w:w="2022"/>
        <w:gridCol w:w="1399"/>
        <w:gridCol w:w="1445"/>
        <w:gridCol w:w="751"/>
        <w:gridCol w:w="706"/>
        <w:gridCol w:w="751"/>
      </w:tblGrid>
      <w:tr w:rsidR="00355A09" w:rsidRPr="002A01A5" w:rsidTr="00355A09">
        <w:trPr>
          <w:trHeight w:val="920"/>
          <w:jc w:val="center"/>
        </w:trPr>
        <w:tc>
          <w:tcPr>
            <w:tcW w:w="398" w:type="pct"/>
            <w:tcBorders>
              <w:bottom w:val="double" w:sz="4" w:space="0" w:color="auto"/>
            </w:tcBorders>
            <w:vAlign w:val="center"/>
          </w:tcPr>
          <w:p w:rsidR="00355A09" w:rsidRPr="002A01A5" w:rsidRDefault="003F156B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20" w:dyaOrig="400">
                <v:shape id="_x0000_i1028" type="#_x0000_t75" alt="" style="width:15.8pt;height:21.7pt;mso-width-percent:0;mso-height-percent:0;mso-width-percent:0;mso-height-percent:0" o:ole="">
                  <v:imagedata r:id="rId11" o:title=""/>
                </v:shape>
                <o:OLEObject Type="Embed" ProgID="Equation.3" ShapeID="_x0000_i1028" DrawAspect="Content" ObjectID="_1654020663" r:id="rId46"/>
              </w:object>
            </w:r>
            <w:r w:rsidR="00355A09" w:rsidRPr="002A01A5">
              <w:rPr>
                <w:rFonts w:cs="Times New Roman"/>
                <w:sz w:val="28"/>
                <w:szCs w:val="28"/>
              </w:rPr>
              <w:t>, мкА</w:t>
            </w:r>
          </w:p>
        </w:tc>
        <w:tc>
          <w:tcPr>
            <w:tcW w:w="788" w:type="pct"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>Абс</w:t>
            </w:r>
            <w:r w:rsidRPr="002A01A5">
              <w:rPr>
                <w:rFonts w:cs="Times New Roman"/>
                <w:color w:val="000000"/>
                <w:sz w:val="28"/>
                <w:szCs w:val="28"/>
              </w:rPr>
              <w:t>олютная</w:t>
            </w:r>
            <w:proofErr w:type="spellEnd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>погр</w:t>
            </w:r>
            <w:r w:rsidRPr="002A01A5">
              <w:rPr>
                <w:rFonts w:cs="Times New Roman"/>
                <w:color w:val="000000"/>
                <w:sz w:val="28"/>
                <w:szCs w:val="28"/>
              </w:rPr>
              <w:t>ешность</w:t>
            </w:r>
            <w:proofErr w:type="spellEnd"/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>Отн</w:t>
            </w:r>
            <w:r w:rsidRPr="002A01A5">
              <w:rPr>
                <w:rFonts w:cs="Times New Roman"/>
                <w:color w:val="000000"/>
                <w:sz w:val="28"/>
                <w:szCs w:val="28"/>
              </w:rPr>
              <w:t>осительная</w:t>
            </w:r>
            <w:proofErr w:type="spellEnd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>погр</w:t>
            </w:r>
            <w:r w:rsidRPr="002A01A5">
              <w:rPr>
                <w:rFonts w:cs="Times New Roman"/>
                <w:color w:val="000000"/>
                <w:sz w:val="28"/>
                <w:szCs w:val="28"/>
              </w:rPr>
              <w:t>ешность</w:t>
            </w:r>
            <w:proofErr w:type="spellEnd"/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>в %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tcBorders>
              <w:bottom w:val="double" w:sz="4" w:space="0" w:color="auto"/>
            </w:tcBorders>
          </w:tcPr>
          <w:p w:rsidR="00355A09" w:rsidRPr="002A01A5" w:rsidRDefault="003F156B" w:rsidP="002D6E32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7" w:type="pct"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>Среднее</w:t>
            </w:r>
            <w:proofErr w:type="spellEnd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2A01A5">
              <w:rPr>
                <w:rFonts w:cs="Times New Roman"/>
                <w:color w:val="000000"/>
                <w:sz w:val="28"/>
                <w:szCs w:val="28"/>
                <w:lang w:val="en-GB"/>
              </w:rPr>
              <w:t>значение</w:t>
            </w:r>
            <w:proofErr w:type="spellEnd"/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2A01A5">
              <w:rPr>
                <w:rFonts w:cs="Times New Roman"/>
                <w:position w:val="-12"/>
                <w:sz w:val="28"/>
                <w:szCs w:val="28"/>
              </w:rPr>
              <w:t xml:space="preserve"> </w:t>
            </w:r>
            <w:r w:rsidR="003F156B"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20" w:dyaOrig="420">
                <v:shape id="_x0000_i1027" type="#_x0000_t75" alt="" style="width:15.8pt;height:21.7pt;mso-width-percent:0;mso-height-percent:0;mso-width-percent:0;mso-height-percent:0" o:ole="">
                  <v:imagedata r:id="rId13" o:title=""/>
                </v:shape>
                <o:OLEObject Type="Embed" ProgID="Equation.3" ShapeID="_x0000_i1027" DrawAspect="Content" ObjectID="_1654020664" r:id="rId47"/>
              </w:object>
            </w:r>
            <w:r w:rsidRPr="002A01A5">
              <w:rPr>
                <w:rFonts w:cs="Times New Roman"/>
                <w:sz w:val="28"/>
                <w:szCs w:val="28"/>
              </w:rPr>
              <w:t>, мкА</w:t>
            </w:r>
          </w:p>
        </w:tc>
        <w:tc>
          <w:tcPr>
            <w:tcW w:w="398" w:type="pct"/>
            <w:tcBorders>
              <w:bottom w:val="double" w:sz="4" w:space="0" w:color="auto"/>
            </w:tcBorders>
          </w:tcPr>
          <w:p w:rsidR="00355A09" w:rsidRPr="002A01A5" w:rsidRDefault="003F156B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80" w:dyaOrig="400">
                <v:shape id="_x0000_i1026" type="#_x0000_t75" alt="" style="width:18.75pt;height:21.7pt;mso-width-percent:0;mso-height-percent:0;mso-width-percent:0;mso-height-percent:0" o:ole="">
                  <v:imagedata r:id="rId15" o:title=""/>
                </v:shape>
                <o:OLEObject Type="Embed" ProgID="Equation.3" ShapeID="_x0000_i1026" DrawAspect="Content" ObjectID="_1654020665" r:id="rId48"/>
              </w:object>
            </w:r>
            <w:r w:rsidR="00355A09" w:rsidRPr="002A01A5">
              <w:rPr>
                <w:rFonts w:cs="Times New Roman"/>
                <w:sz w:val="28"/>
                <w:szCs w:val="28"/>
              </w:rPr>
              <w:t>,</w:t>
            </w:r>
            <w:r w:rsidR="00355A09" w:rsidRPr="002A01A5">
              <w:rPr>
                <w:rFonts w:cs="Times New Roman"/>
                <w:sz w:val="28"/>
                <w:szCs w:val="28"/>
                <w:vertAlign w:val="subscript"/>
              </w:rPr>
              <w:t xml:space="preserve"> </w:t>
            </w:r>
            <w:r w:rsidR="00355A09" w:rsidRPr="002A01A5">
              <w:rPr>
                <w:rFonts w:cs="Times New Roman"/>
                <w:sz w:val="28"/>
                <w:szCs w:val="28"/>
              </w:rPr>
              <w:t>мкФ</w:t>
            </w:r>
          </w:p>
        </w:tc>
        <w:tc>
          <w:tcPr>
            <w:tcW w:w="398" w:type="pct"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position w:val="-12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89" w:type="pct"/>
            <w:tcBorders>
              <w:bottom w:val="double" w:sz="4" w:space="0" w:color="auto"/>
            </w:tcBorders>
          </w:tcPr>
          <w:p w:rsidR="00355A09" w:rsidRPr="002A01A5" w:rsidRDefault="003F156B" w:rsidP="002D6E32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707E96">
              <w:rPr>
                <w:rFonts w:cs="Times New Roman"/>
                <w:noProof/>
                <w:position w:val="-12"/>
                <w:sz w:val="28"/>
                <w:szCs w:val="28"/>
              </w:rPr>
              <w:object w:dxaOrig="380" w:dyaOrig="420">
                <v:shape id="_x0000_i1025" type="#_x0000_t75" alt="" style="width:18.75pt;height:21.7pt;mso-width-percent:0;mso-height-percent:0;mso-width-percent:0;mso-height-percent:0" o:ole="">
                  <v:imagedata r:id="rId17" o:title=""/>
                </v:shape>
                <o:OLEObject Type="Embed" ProgID="Equation.3" ShapeID="_x0000_i1025" DrawAspect="Content" ObjectID="_1654020666" r:id="rId49"/>
              </w:object>
            </w:r>
            <w:r w:rsidR="00355A09" w:rsidRPr="002A01A5">
              <w:rPr>
                <w:rFonts w:cs="Times New Roman"/>
                <w:sz w:val="28"/>
                <w:szCs w:val="28"/>
              </w:rPr>
              <w:t>,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2A01A5">
              <w:rPr>
                <w:rFonts w:cs="Times New Roman"/>
                <w:sz w:val="28"/>
                <w:szCs w:val="28"/>
              </w:rPr>
              <w:t>мкФ</w:t>
            </w: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0.65</w:t>
            </w:r>
          </w:p>
        </w:tc>
        <w:tc>
          <w:tcPr>
            <w:tcW w:w="78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0.04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5.720 %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0.66</w:t>
            </w:r>
          </w:p>
        </w:tc>
        <w:tc>
          <w:tcPr>
            <w:tcW w:w="39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0.68</w:t>
            </w:r>
          </w:p>
        </w:tc>
        <w:tc>
          <w:tcPr>
            <w:tcW w:w="78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0.66</w:t>
            </w:r>
          </w:p>
        </w:tc>
        <w:tc>
          <w:tcPr>
            <w:tcW w:w="788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1.03</w:t>
            </w:r>
          </w:p>
        </w:tc>
        <w:tc>
          <w:tcPr>
            <w:tcW w:w="78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0.06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  <w:lang w:val="en-GB"/>
              </w:rPr>
            </w:pPr>
            <w:r w:rsidRPr="002A01A5">
              <w:rPr>
                <w:rFonts w:cs="Times New Roman"/>
                <w:iCs/>
                <w:sz w:val="28"/>
                <w:szCs w:val="28"/>
                <w:lang w:val="en-GB"/>
              </w:rPr>
              <w:t>6.089 %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0.1</w:t>
            </w:r>
          </w:p>
        </w:tc>
        <w:tc>
          <w:tcPr>
            <w:tcW w:w="817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1.03</w:t>
            </w:r>
          </w:p>
        </w:tc>
        <w:tc>
          <w:tcPr>
            <w:tcW w:w="39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1.6</w:t>
            </w: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0.16</w:t>
            </w: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78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1.05</w:t>
            </w:r>
          </w:p>
        </w:tc>
        <w:tc>
          <w:tcPr>
            <w:tcW w:w="788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  <w:vMerge/>
            <w:tcBorders>
              <w:bottom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lastRenderedPageBreak/>
              <w:t>1.05</w:t>
            </w:r>
          </w:p>
        </w:tc>
        <w:tc>
          <w:tcPr>
            <w:tcW w:w="78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0.07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6.2 %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0.11</w:t>
            </w:r>
          </w:p>
        </w:tc>
        <w:tc>
          <w:tcPr>
            <w:tcW w:w="817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1.06</w:t>
            </w:r>
          </w:p>
        </w:tc>
        <w:tc>
          <w:tcPr>
            <w:tcW w:w="398" w:type="pct"/>
            <w:vMerge w:val="restart"/>
            <w:tcBorders>
              <w:top w:val="double" w:sz="4" w:space="0" w:color="auto"/>
            </w:tcBorders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1.65</w:t>
            </w: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0.16</w:t>
            </w: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1.07</w:t>
            </w:r>
          </w:p>
        </w:tc>
        <w:tc>
          <w:tcPr>
            <w:tcW w:w="78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1.08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8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  <w:vMerge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  <w:tr w:rsidR="00355A09" w:rsidRPr="002A01A5" w:rsidTr="00355A09">
        <w:trPr>
          <w:cantSplit/>
          <w:trHeight w:hRule="exact" w:val="340"/>
          <w:jc w:val="center"/>
        </w:trPr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78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996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1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817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2.47</w:t>
            </w:r>
          </w:p>
        </w:tc>
        <w:tc>
          <w:tcPr>
            <w:tcW w:w="398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  <w:tc>
          <w:tcPr>
            <w:tcW w:w="389" w:type="pct"/>
          </w:tcPr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  <w:r w:rsidRPr="002A01A5">
              <w:rPr>
                <w:rFonts w:cs="Times New Roman"/>
                <w:iCs/>
                <w:sz w:val="28"/>
                <w:szCs w:val="28"/>
              </w:rPr>
              <w:t>2.3</w:t>
            </w:r>
          </w:p>
          <w:p w:rsidR="00355A09" w:rsidRPr="002A01A5" w:rsidRDefault="00355A09" w:rsidP="002D6E32">
            <w:pPr>
              <w:spacing w:after="0"/>
              <w:jc w:val="left"/>
              <w:rPr>
                <w:rFonts w:cs="Times New Roman"/>
                <w:iCs/>
                <w:sz w:val="28"/>
                <w:szCs w:val="28"/>
              </w:rPr>
            </w:pPr>
          </w:p>
        </w:tc>
      </w:tr>
    </w:tbl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</w:p>
    <w:p w:rsidR="00355A09" w:rsidRPr="002A01A5" w:rsidRDefault="003F156B" w:rsidP="002D6E32">
      <w:pPr>
        <w:jc w:val="left"/>
        <w:rPr>
          <w:rFonts w:eastAsiaTheme="minorEastAsia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2.3±0.16)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мкФ</m:t>
          </m:r>
        </m:oMath>
      </m:oMathPara>
    </w:p>
    <w:p w:rsidR="00355A09" w:rsidRPr="002A01A5" w:rsidRDefault="00355A09" w:rsidP="002D6E32">
      <w:pPr>
        <w:jc w:val="left"/>
        <w:rPr>
          <w:rFonts w:cs="Times New Roman"/>
          <w:color w:val="000000"/>
          <w:sz w:val="28"/>
          <w:szCs w:val="28"/>
        </w:rPr>
      </w:pPr>
    </w:p>
    <w:p w:rsidR="00355A09" w:rsidRPr="00355A09" w:rsidRDefault="00355A09" w:rsidP="002D6E32">
      <w:pPr>
        <w:spacing w:line="360" w:lineRule="auto"/>
        <w:jc w:val="left"/>
        <w:rPr>
          <w:rFonts w:cs="Times New Roman"/>
          <w:szCs w:val="24"/>
        </w:rPr>
      </w:pPr>
    </w:p>
    <w:sectPr w:rsidR="00355A09" w:rsidRPr="0035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002DA6"/>
    <w:rsid w:val="00094429"/>
    <w:rsid w:val="00143530"/>
    <w:rsid w:val="002359A0"/>
    <w:rsid w:val="002A01A5"/>
    <w:rsid w:val="002D6E32"/>
    <w:rsid w:val="00355A09"/>
    <w:rsid w:val="00363A9A"/>
    <w:rsid w:val="003F156B"/>
    <w:rsid w:val="005B71E4"/>
    <w:rsid w:val="006B2AF9"/>
    <w:rsid w:val="006B7D07"/>
    <w:rsid w:val="00707E96"/>
    <w:rsid w:val="00760D76"/>
    <w:rsid w:val="007B5F51"/>
    <w:rsid w:val="008A3E53"/>
    <w:rsid w:val="00946D1A"/>
    <w:rsid w:val="009F5169"/>
    <w:rsid w:val="00B95E68"/>
    <w:rsid w:val="00BA5ADD"/>
    <w:rsid w:val="00DB68A6"/>
    <w:rsid w:val="00E223C9"/>
    <w:rsid w:val="00EE0063"/>
    <w:rsid w:val="00FA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9718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A02E0"/>
    <w:rPr>
      <w:b/>
      <w:bCs/>
    </w:rPr>
  </w:style>
  <w:style w:type="paragraph" w:styleId="a6">
    <w:name w:val="List Paragraph"/>
    <w:basedOn w:val="a"/>
    <w:uiPriority w:val="34"/>
    <w:qFormat/>
    <w:rsid w:val="00FA02E0"/>
    <w:pPr>
      <w:ind w:left="720"/>
      <w:contextualSpacing/>
    </w:pPr>
  </w:style>
  <w:style w:type="character" w:styleId="a7">
    <w:name w:val="Hyperlink"/>
    <w:basedOn w:val="a0"/>
    <w:unhideWhenUsed/>
    <w:rsid w:val="006B2AF9"/>
    <w:rPr>
      <w:color w:val="0000FF"/>
      <w:u w:val="single"/>
    </w:rPr>
  </w:style>
  <w:style w:type="character" w:customStyle="1" w:styleId="apple-converted-space">
    <w:name w:val="apple-converted-space"/>
    <w:rsid w:val="006B7D07"/>
  </w:style>
  <w:style w:type="paragraph" w:styleId="a8">
    <w:name w:val="Normal (Web)"/>
    <w:basedOn w:val="a"/>
    <w:uiPriority w:val="99"/>
    <w:unhideWhenUsed/>
    <w:rsid w:val="006B7D07"/>
    <w:pPr>
      <w:spacing w:before="100" w:beforeAutospacing="1" w:after="100" w:afterAutospacing="1"/>
      <w:jc w:val="left"/>
    </w:pPr>
    <w:rPr>
      <w:rFonts w:ascii="Times" w:eastAsia="Times New Roman" w:hAnsi="Times" w:cs="Times New Roman"/>
      <w:sz w:val="20"/>
      <w:szCs w:val="20"/>
      <w:lang w:val="en-GB"/>
    </w:rPr>
  </w:style>
  <w:style w:type="character" w:styleId="a9">
    <w:name w:val="FollowedHyperlink"/>
    <w:basedOn w:val="a0"/>
    <w:uiPriority w:val="99"/>
    <w:semiHidden/>
    <w:unhideWhenUsed/>
    <w:rsid w:val="00355A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1.wmf"/><Relationship Id="rId34" Type="http://schemas.microsoft.com/office/2007/relationships/hdphoto" Target="media/hdphoto2.wdp"/><Relationship Id="rId42" Type="http://schemas.microsoft.com/office/2007/relationships/hdphoto" Target="media/hdphoto6.wdp"/><Relationship Id="rId47" Type="http://schemas.openxmlformats.org/officeDocument/2006/relationships/oleObject" Target="embeddings/oleObject9.bin"/><Relationship Id="rId50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8.png"/><Relationship Id="rId11" Type="http://schemas.openxmlformats.org/officeDocument/2006/relationships/image" Target="media/image6.wmf"/><Relationship Id="rId24" Type="http://schemas.openxmlformats.org/officeDocument/2006/relationships/image" Target="media/image13.png"/><Relationship Id="rId32" Type="http://schemas.microsoft.com/office/2007/relationships/hdphoto" Target="media/hdphoto1.wdp"/><Relationship Id="rId37" Type="http://schemas.openxmlformats.org/officeDocument/2006/relationships/image" Target="media/image23.png"/><Relationship Id="rId40" Type="http://schemas.microsoft.com/office/2007/relationships/hdphoto" Target="media/hdphoto5.wdp"/><Relationship Id="rId45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image" Target="media/image17.gif"/><Relationship Id="rId36" Type="http://schemas.microsoft.com/office/2007/relationships/hdphoto" Target="media/hdphoto3.wdp"/><Relationship Id="rId49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microsoft.com/office/2007/relationships/hdphoto" Target="media/hdphoto7.wdp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oleObject" Target="embeddings/oleObject10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microsoft.com/office/2007/relationships/hdphoto" Target="media/hdphoto4.wdp"/><Relationship Id="rId46" Type="http://schemas.openxmlformats.org/officeDocument/2006/relationships/oleObject" Target="embeddings/oleObject8.bin"/><Relationship Id="rId20" Type="http://schemas.openxmlformats.org/officeDocument/2006/relationships/hyperlink" Target="http://scask.ru/c_book_t_phis8.php?id=14" TargetMode="External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11</cp:revision>
  <dcterms:created xsi:type="dcterms:W3CDTF">2020-05-19T13:48:00Z</dcterms:created>
  <dcterms:modified xsi:type="dcterms:W3CDTF">2020-06-18T18:24:00Z</dcterms:modified>
</cp:coreProperties>
</file>