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63" w:rsidRPr="00F136FE" w:rsidRDefault="007B5F51" w:rsidP="00AD4156">
      <w:pPr>
        <w:jc w:val="left"/>
        <w:rPr>
          <w:b/>
          <w:sz w:val="28"/>
          <w:szCs w:val="28"/>
        </w:rPr>
      </w:pPr>
      <w:bookmarkStart w:id="0" w:name="_GoBack"/>
      <w:r w:rsidRPr="00F136FE">
        <w:rPr>
          <w:b/>
          <w:sz w:val="28"/>
          <w:szCs w:val="28"/>
        </w:rPr>
        <w:t>Лабораторная работа №</w:t>
      </w:r>
      <w:r w:rsidR="00946D1A" w:rsidRPr="00F136FE">
        <w:rPr>
          <w:b/>
          <w:sz w:val="28"/>
          <w:szCs w:val="28"/>
        </w:rPr>
        <w:t>3.</w:t>
      </w:r>
      <w:r w:rsidR="00757122" w:rsidRPr="00F136FE">
        <w:rPr>
          <w:b/>
          <w:sz w:val="28"/>
          <w:szCs w:val="28"/>
        </w:rPr>
        <w:t>04</w:t>
      </w:r>
    </w:p>
    <w:p w:rsidR="002E37FE" w:rsidRPr="00F136FE" w:rsidRDefault="002E37FE" w:rsidP="00AD4156">
      <w:pPr>
        <w:spacing w:after="0" w:line="360" w:lineRule="auto"/>
        <w:jc w:val="left"/>
        <w:rPr>
          <w:rFonts w:cs="Times New Roman"/>
          <w:b/>
          <w:sz w:val="28"/>
          <w:szCs w:val="28"/>
        </w:rPr>
      </w:pPr>
      <w:r w:rsidRPr="00F136FE">
        <w:rPr>
          <w:b/>
          <w:sz w:val="28"/>
          <w:szCs w:val="28"/>
        </w:rPr>
        <w:t>«</w:t>
      </w:r>
      <w:r w:rsidRPr="00F136FE">
        <w:rPr>
          <w:rFonts w:cs="Times New Roman"/>
          <w:b/>
          <w:sz w:val="28"/>
          <w:szCs w:val="28"/>
        </w:rPr>
        <w:t>Определение сопротивление резисторов с помощью моста Уитстона»</w:t>
      </w:r>
    </w:p>
    <w:p w:rsidR="00AD4156" w:rsidRPr="00F136FE" w:rsidRDefault="00AD4156" w:rsidP="00AD4156">
      <w:pPr>
        <w:jc w:val="left"/>
        <w:rPr>
          <w:sz w:val="28"/>
          <w:szCs w:val="28"/>
        </w:rPr>
      </w:pPr>
      <w:r w:rsidRPr="00F136FE">
        <w:rPr>
          <w:sz w:val="28"/>
          <w:szCs w:val="28"/>
        </w:rPr>
        <w:t>Выполнил: Косоруков Роман Сергеевич, ИВТ, 1 подгруппа</w:t>
      </w:r>
    </w:p>
    <w:p w:rsidR="00D74BAF" w:rsidRPr="00F136FE" w:rsidRDefault="00D74BAF" w:rsidP="00AD4156">
      <w:pPr>
        <w:jc w:val="left"/>
        <w:rPr>
          <w:b/>
          <w:sz w:val="28"/>
          <w:szCs w:val="28"/>
        </w:rPr>
      </w:pPr>
    </w:p>
    <w:p w:rsidR="00D74BAF" w:rsidRPr="00F136FE" w:rsidRDefault="00D74BAF" w:rsidP="00AD415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136FE">
        <w:rPr>
          <w:b/>
          <w:color w:val="000000"/>
          <w:sz w:val="28"/>
          <w:szCs w:val="28"/>
        </w:rPr>
        <w:t>Цель работы:</w:t>
      </w:r>
      <w:r w:rsidRPr="00F136FE">
        <w:rPr>
          <w:color w:val="000000"/>
          <w:sz w:val="28"/>
          <w:szCs w:val="28"/>
        </w:rPr>
        <w:t xml:space="preserve"> ознакомиться с различными методами измерения сопротивления, измерить величины неизвестных сопротивлений, проверить законы последовательного и параллельного соединения сопротивлений.</w:t>
      </w:r>
    </w:p>
    <w:p w:rsidR="00D74BAF" w:rsidRPr="00F136FE" w:rsidRDefault="00D74BAF" w:rsidP="00AD415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136FE">
        <w:rPr>
          <w:b/>
          <w:color w:val="000000"/>
          <w:sz w:val="28"/>
          <w:szCs w:val="28"/>
        </w:rPr>
        <w:t>Приборы и принадлежности:</w:t>
      </w:r>
      <w:r w:rsidRPr="00F136FE">
        <w:rPr>
          <w:color w:val="000000"/>
          <w:sz w:val="28"/>
          <w:szCs w:val="28"/>
        </w:rPr>
        <w:t xml:space="preserve"> реохорд, магазин сопротивлений, резисторы с неизвестным сопротивлением, гальванометр, источник тока, ключ, реостат.</w:t>
      </w:r>
    </w:p>
    <w:p w:rsidR="00D74BAF" w:rsidRPr="00F136FE" w:rsidRDefault="00D74BAF" w:rsidP="00AD415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74BAF" w:rsidRPr="00F136FE" w:rsidRDefault="00D74BAF" w:rsidP="00AD4156">
      <w:pPr>
        <w:pStyle w:val="4"/>
        <w:jc w:val="left"/>
        <w:rPr>
          <w:szCs w:val="28"/>
        </w:rPr>
      </w:pPr>
      <w:r w:rsidRPr="00F136FE">
        <w:rPr>
          <w:szCs w:val="28"/>
        </w:rPr>
        <w:t>Порядок выполнения работы</w:t>
      </w:r>
    </w:p>
    <w:p w:rsidR="00D74BAF" w:rsidRPr="00F136FE" w:rsidRDefault="00D74BAF" w:rsidP="00AD4156">
      <w:pPr>
        <w:spacing w:line="360" w:lineRule="auto"/>
        <w:jc w:val="left"/>
        <w:rPr>
          <w:rFonts w:cs="Times New Roman"/>
          <w:b/>
          <w:sz w:val="28"/>
          <w:szCs w:val="28"/>
        </w:rPr>
      </w:pPr>
      <w:r w:rsidRPr="00F136FE">
        <w:rPr>
          <w:rFonts w:cs="Times New Roman"/>
          <w:b/>
          <w:bCs/>
          <w:sz w:val="28"/>
          <w:szCs w:val="28"/>
        </w:rPr>
        <w:t xml:space="preserve">Задание 1. </w:t>
      </w:r>
      <w:r w:rsidRPr="00F136FE">
        <w:rPr>
          <w:rFonts w:cs="Times New Roman"/>
          <w:b/>
          <w:sz w:val="28"/>
          <w:szCs w:val="28"/>
        </w:rPr>
        <w:t>Измерение сопротивления резистора с помощью моста Уитстона.</w:t>
      </w:r>
    </w:p>
    <w:tbl>
      <w:tblPr>
        <w:tblW w:w="13612" w:type="dxa"/>
        <w:tblLook w:val="0000" w:firstRow="0" w:lastRow="0" w:firstColumn="0" w:lastColumn="0" w:noHBand="0" w:noVBand="0"/>
      </w:tblPr>
      <w:tblGrid>
        <w:gridCol w:w="9606"/>
        <w:gridCol w:w="4006"/>
      </w:tblGrid>
      <w:tr w:rsidR="00D74BAF" w:rsidRPr="00F136FE" w:rsidTr="00D74BAF">
        <w:tc>
          <w:tcPr>
            <w:tcW w:w="9606" w:type="dxa"/>
          </w:tcPr>
          <w:p w:rsidR="00D74BAF" w:rsidRPr="00F136FE" w:rsidRDefault="00D74BAF" w:rsidP="00AD4156">
            <w:pPr>
              <w:numPr>
                <w:ilvl w:val="0"/>
                <w:numId w:val="1"/>
              </w:numPr>
              <w:tabs>
                <w:tab w:val="clear" w:pos="425"/>
                <w:tab w:val="left" w:pos="720"/>
                <w:tab w:val="left" w:pos="900"/>
              </w:tabs>
              <w:spacing w:after="0" w:line="360" w:lineRule="auto"/>
              <w:ind w:left="0" w:right="-4077" w:firstLine="540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Собрать электрическую цепь по схеме, приведенной на рис. 1.</w:t>
            </w:r>
          </w:p>
          <w:p w:rsidR="00D74BAF" w:rsidRPr="00F136FE" w:rsidRDefault="00D74BAF" w:rsidP="00AD4156">
            <w:pPr>
              <w:tabs>
                <w:tab w:val="left" w:pos="720"/>
                <w:tab w:val="left" w:pos="900"/>
              </w:tabs>
              <w:spacing w:after="0" w:line="360" w:lineRule="auto"/>
              <w:ind w:left="540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 xml:space="preserve"> </w:t>
            </w:r>
            <w:r w:rsidR="00BA19AC" w:rsidRPr="00BA19AC">
              <w:rPr>
                <w:rFonts w:cs="Times New Roman"/>
                <w:noProof/>
                <w:sz w:val="28"/>
                <w:szCs w:val="28"/>
              </w:rPr>
              <w:object w:dxaOrig="2693" w:dyaOrig="29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" style="width:95.25pt;height:106.5pt;mso-width-percent:0;mso-height-percent:0;mso-width-percent:0;mso-height-percent:0" o:ole="" fillcolor="window">
                  <v:imagedata r:id="rId5" o:title=""/>
                </v:shape>
                <o:OLEObject Type="Embed" ProgID="Word.Picture.8" ShapeID="_x0000_i1029" DrawAspect="Content" ObjectID="_1654001729" r:id="rId6"/>
              </w:object>
            </w:r>
          </w:p>
          <w:p w:rsidR="00D74BAF" w:rsidRPr="00F136FE" w:rsidRDefault="00D74BAF" w:rsidP="00AD4156">
            <w:pPr>
              <w:numPr>
                <w:ilvl w:val="0"/>
                <w:numId w:val="1"/>
              </w:numPr>
              <w:tabs>
                <w:tab w:val="clear" w:pos="425"/>
                <w:tab w:val="left" w:pos="720"/>
                <w:tab w:val="left" w:pos="900"/>
              </w:tabs>
              <w:spacing w:after="0" w:line="360" w:lineRule="auto"/>
              <w:ind w:left="0" w:firstLine="540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 xml:space="preserve">Поставить движок </w:t>
            </w:r>
            <w:r w:rsidRPr="00F136FE">
              <w:rPr>
                <w:rFonts w:cs="Times New Roman"/>
                <w:i/>
                <w:sz w:val="28"/>
                <w:szCs w:val="28"/>
              </w:rPr>
              <w:t>С</w:t>
            </w:r>
            <w:r w:rsidRPr="00F136FE">
              <w:rPr>
                <w:rFonts w:cs="Times New Roman"/>
                <w:sz w:val="28"/>
                <w:szCs w:val="28"/>
              </w:rPr>
              <w:t xml:space="preserve"> реохорда </w:t>
            </w:r>
            <w:r w:rsidRPr="00F136FE">
              <w:rPr>
                <w:rFonts w:cs="Times New Roman"/>
                <w:i/>
                <w:sz w:val="28"/>
                <w:szCs w:val="28"/>
              </w:rPr>
              <w:t>АВ</w:t>
            </w:r>
            <w:r w:rsidRPr="00F136FE">
              <w:rPr>
                <w:rFonts w:cs="Times New Roman"/>
                <w:sz w:val="28"/>
                <w:szCs w:val="28"/>
              </w:rPr>
              <w:t xml:space="preserve"> в среднее положение.</w:t>
            </w:r>
          </w:p>
          <w:p w:rsidR="00D74BAF" w:rsidRPr="00F136FE" w:rsidRDefault="00D74BAF" w:rsidP="00AD4156">
            <w:pPr>
              <w:numPr>
                <w:ilvl w:val="0"/>
                <w:numId w:val="1"/>
              </w:numPr>
              <w:tabs>
                <w:tab w:val="clear" w:pos="425"/>
                <w:tab w:val="left" w:pos="720"/>
                <w:tab w:val="left" w:pos="900"/>
              </w:tabs>
              <w:spacing w:after="0" w:line="360" w:lineRule="auto"/>
              <w:ind w:left="0" w:firstLine="540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 xml:space="preserve">Сбалансировать мост подбором сопротивлений </w:t>
            </w:r>
            <w:r w:rsidRPr="00F136FE">
              <w:rPr>
                <w:rFonts w:cs="Times New Roman"/>
                <w:i/>
                <w:sz w:val="28"/>
                <w:szCs w:val="28"/>
              </w:rPr>
              <w:t>R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m</w:t>
            </w:r>
            <w:r w:rsidRPr="00F136FE">
              <w:rPr>
                <w:rFonts w:cs="Times New Roman"/>
                <w:sz w:val="28"/>
                <w:szCs w:val="28"/>
              </w:rPr>
              <w:t xml:space="preserve">, так чтобы показания гальванометра оказались равными нулю. Значения </w:t>
            </w:r>
            <w:r w:rsidRPr="00F136FE">
              <w:rPr>
                <w:rFonts w:cs="Times New Roman"/>
                <w:i/>
                <w:sz w:val="28"/>
                <w:szCs w:val="28"/>
              </w:rPr>
              <w:t>R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m</w:t>
            </w:r>
            <w:r w:rsidRPr="00F136FE">
              <w:rPr>
                <w:rFonts w:cs="Times New Roman"/>
                <w:sz w:val="28"/>
                <w:szCs w:val="28"/>
              </w:rPr>
              <w:t xml:space="preserve">, </w:t>
            </w:r>
            <w:r w:rsidRPr="00F136FE">
              <w:rPr>
                <w:rFonts w:cs="Times New Roman"/>
                <w:i/>
                <w:sz w:val="28"/>
                <w:szCs w:val="28"/>
              </w:rPr>
              <w:t>L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1</w:t>
            </w:r>
            <w:r w:rsidRPr="00F136FE">
              <w:rPr>
                <w:rFonts w:cs="Times New Roman"/>
                <w:sz w:val="28"/>
                <w:szCs w:val="28"/>
              </w:rPr>
              <w:t>,</w:t>
            </w:r>
            <w:r w:rsidRPr="00F136FE">
              <w:rPr>
                <w:rFonts w:cs="Times New Roman"/>
                <w:i/>
                <w:sz w:val="28"/>
                <w:szCs w:val="28"/>
              </w:rPr>
              <w:t xml:space="preserve"> L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 xml:space="preserve">2 </w:t>
            </w:r>
            <w:r w:rsidRPr="00F136FE">
              <w:rPr>
                <w:rFonts w:cs="Times New Roman"/>
                <w:sz w:val="28"/>
                <w:szCs w:val="28"/>
              </w:rPr>
              <w:t>записать в табл. 1.</w:t>
            </w:r>
          </w:p>
        </w:tc>
        <w:tc>
          <w:tcPr>
            <w:tcW w:w="4006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:rsidR="00D74BAF" w:rsidRPr="00F136FE" w:rsidRDefault="00D74BAF" w:rsidP="00AD4156">
      <w:pPr>
        <w:numPr>
          <w:ilvl w:val="0"/>
          <w:numId w:val="1"/>
        </w:numPr>
        <w:tabs>
          <w:tab w:val="clear" w:pos="425"/>
          <w:tab w:val="left" w:pos="720"/>
          <w:tab w:val="left" w:pos="900"/>
        </w:tabs>
        <w:spacing w:after="0" w:line="360" w:lineRule="auto"/>
        <w:ind w:left="0" w:firstLine="540"/>
        <w:jc w:val="left"/>
        <w:rPr>
          <w:rFonts w:cs="Times New Roman"/>
          <w:sz w:val="28"/>
          <w:szCs w:val="28"/>
        </w:rPr>
      </w:pPr>
      <w:r w:rsidRPr="00F136FE">
        <w:rPr>
          <w:rFonts w:cs="Times New Roman"/>
          <w:sz w:val="28"/>
          <w:szCs w:val="28"/>
        </w:rPr>
        <w:t xml:space="preserve">Найти неизвестное сопротивление по формуле: </w:t>
      </w:r>
    </w:p>
    <w:p w:rsidR="00D74BAF" w:rsidRPr="00F136FE" w:rsidRDefault="00BA19AC" w:rsidP="00AD4156">
      <w:pPr>
        <w:tabs>
          <w:tab w:val="left" w:pos="720"/>
          <w:tab w:val="left" w:pos="900"/>
        </w:tabs>
        <w:spacing w:line="360" w:lineRule="auto"/>
        <w:ind w:firstLine="540"/>
        <w:jc w:val="left"/>
        <w:rPr>
          <w:rFonts w:cs="Times New Roman"/>
          <w:sz w:val="28"/>
          <w:szCs w:val="28"/>
        </w:rPr>
      </w:pPr>
      <w:r w:rsidRPr="00BA19AC">
        <w:rPr>
          <w:rFonts w:cs="Times New Roman"/>
          <w:noProof/>
          <w:position w:val="-36"/>
          <w:sz w:val="28"/>
          <w:szCs w:val="28"/>
        </w:rPr>
        <w:object w:dxaOrig="1480" w:dyaOrig="820">
          <v:shape id="_x0000_i1028" type="#_x0000_t75" alt="" style="width:58.5pt;height:32.25pt;mso-width-percent:0;mso-height-percent:0;mso-width-percent:0;mso-height-percent:0" o:ole="" fillcolor="window">
            <v:imagedata r:id="rId7" o:title=""/>
          </v:shape>
          <o:OLEObject Type="Embed" ProgID="Equation.3" ShapeID="_x0000_i1028" DrawAspect="Content" ObjectID="_1654001730" r:id="rId8"/>
        </w:object>
      </w:r>
      <w:r w:rsidR="00D74BAF" w:rsidRPr="00F136FE">
        <w:rPr>
          <w:rFonts w:cs="Times New Roman"/>
          <w:sz w:val="28"/>
          <w:szCs w:val="28"/>
        </w:rPr>
        <w:t>,</w:t>
      </w:r>
    </w:p>
    <w:p w:rsidR="00D74BAF" w:rsidRPr="00F136FE" w:rsidRDefault="00D74BAF" w:rsidP="00AD4156">
      <w:pPr>
        <w:numPr>
          <w:ilvl w:val="0"/>
          <w:numId w:val="2"/>
        </w:numPr>
        <w:tabs>
          <w:tab w:val="left" w:pos="720"/>
          <w:tab w:val="left" w:pos="900"/>
          <w:tab w:val="num" w:pos="1440"/>
        </w:tabs>
        <w:spacing w:after="0" w:line="360" w:lineRule="auto"/>
        <w:ind w:left="0" w:firstLine="540"/>
        <w:jc w:val="left"/>
        <w:rPr>
          <w:rFonts w:cs="Times New Roman"/>
          <w:sz w:val="28"/>
          <w:szCs w:val="28"/>
        </w:rPr>
      </w:pPr>
      <w:r w:rsidRPr="00F136FE">
        <w:rPr>
          <w:rFonts w:cs="Times New Roman"/>
          <w:sz w:val="28"/>
          <w:szCs w:val="28"/>
        </w:rPr>
        <w:t xml:space="preserve"> Где </w:t>
      </w:r>
      <w:r w:rsidRPr="00F136FE">
        <w:rPr>
          <w:rFonts w:cs="Times New Roman"/>
          <w:i/>
          <w:caps/>
          <w:sz w:val="28"/>
          <w:szCs w:val="28"/>
        </w:rPr>
        <w:t>l</w:t>
      </w:r>
      <w:r w:rsidRPr="00F136FE">
        <w:rPr>
          <w:rFonts w:cs="Times New Roman"/>
          <w:sz w:val="28"/>
          <w:szCs w:val="28"/>
          <w:vertAlign w:val="subscript"/>
        </w:rPr>
        <w:t>1</w:t>
      </w:r>
      <w:r w:rsidRPr="00F136FE">
        <w:rPr>
          <w:rFonts w:cs="Times New Roman"/>
          <w:sz w:val="28"/>
          <w:szCs w:val="28"/>
        </w:rPr>
        <w:t xml:space="preserve"> и </w:t>
      </w:r>
      <w:r w:rsidRPr="00F136FE">
        <w:rPr>
          <w:rFonts w:cs="Times New Roman"/>
          <w:i/>
          <w:caps/>
          <w:sz w:val="28"/>
          <w:szCs w:val="28"/>
        </w:rPr>
        <w:t>l</w:t>
      </w:r>
      <w:r w:rsidRPr="00F136FE">
        <w:rPr>
          <w:rFonts w:cs="Times New Roman"/>
          <w:sz w:val="28"/>
          <w:szCs w:val="28"/>
          <w:vertAlign w:val="subscript"/>
        </w:rPr>
        <w:t>2</w:t>
      </w:r>
      <w:r w:rsidRPr="00F136FE">
        <w:rPr>
          <w:rFonts w:cs="Times New Roman"/>
          <w:sz w:val="28"/>
          <w:szCs w:val="28"/>
        </w:rPr>
        <w:t xml:space="preserve"> – длина проволоки реохорда на участках </w:t>
      </w:r>
      <w:r w:rsidRPr="00F136FE">
        <w:rPr>
          <w:rFonts w:cs="Times New Roman"/>
          <w:i/>
          <w:sz w:val="28"/>
          <w:szCs w:val="28"/>
        </w:rPr>
        <w:t>АС</w:t>
      </w:r>
      <w:r w:rsidRPr="00F136FE">
        <w:rPr>
          <w:rFonts w:cs="Times New Roman"/>
          <w:sz w:val="28"/>
          <w:szCs w:val="28"/>
        </w:rPr>
        <w:t xml:space="preserve"> и </w:t>
      </w:r>
      <w:r w:rsidRPr="00F136FE">
        <w:rPr>
          <w:rFonts w:cs="Times New Roman"/>
          <w:i/>
          <w:sz w:val="28"/>
          <w:szCs w:val="28"/>
        </w:rPr>
        <w:t>СВ</w:t>
      </w:r>
      <w:r w:rsidRPr="00F136FE">
        <w:rPr>
          <w:rFonts w:cs="Times New Roman"/>
          <w:sz w:val="28"/>
          <w:szCs w:val="28"/>
        </w:rPr>
        <w:t xml:space="preserve"> соответственно (</w:t>
      </w:r>
      <w:r w:rsidRPr="00F136FE">
        <w:rPr>
          <w:rFonts w:cs="Times New Roman"/>
          <w:i/>
          <w:sz w:val="28"/>
          <w:szCs w:val="28"/>
        </w:rPr>
        <w:t>L</w:t>
      </w:r>
      <w:r w:rsidRPr="00F136FE">
        <w:rPr>
          <w:rFonts w:cs="Times New Roman"/>
          <w:sz w:val="28"/>
          <w:szCs w:val="28"/>
          <w:vertAlign w:val="subscript"/>
        </w:rPr>
        <w:t>1</w:t>
      </w:r>
      <w:r w:rsidRPr="00F136FE">
        <w:rPr>
          <w:rFonts w:cs="Times New Roman"/>
          <w:sz w:val="28"/>
          <w:szCs w:val="28"/>
        </w:rPr>
        <w:t>=</w:t>
      </w:r>
      <w:r w:rsidRPr="00F136FE">
        <w:rPr>
          <w:rFonts w:cs="Times New Roman"/>
          <w:i/>
          <w:sz w:val="28"/>
          <w:szCs w:val="28"/>
        </w:rPr>
        <w:t>АС</w:t>
      </w:r>
      <w:r w:rsidRPr="00F136FE">
        <w:rPr>
          <w:rFonts w:cs="Times New Roman"/>
          <w:sz w:val="28"/>
          <w:szCs w:val="28"/>
        </w:rPr>
        <w:t xml:space="preserve">, </w:t>
      </w:r>
      <w:r w:rsidRPr="00F136FE">
        <w:rPr>
          <w:rFonts w:cs="Times New Roman"/>
          <w:i/>
          <w:sz w:val="28"/>
          <w:szCs w:val="28"/>
        </w:rPr>
        <w:t>L</w:t>
      </w:r>
      <w:r w:rsidRPr="00F136FE">
        <w:rPr>
          <w:rFonts w:cs="Times New Roman"/>
          <w:sz w:val="28"/>
          <w:szCs w:val="28"/>
          <w:vertAlign w:val="subscript"/>
        </w:rPr>
        <w:t>2</w:t>
      </w:r>
      <w:r w:rsidRPr="00F136FE">
        <w:rPr>
          <w:rFonts w:cs="Times New Roman"/>
          <w:sz w:val="28"/>
          <w:szCs w:val="28"/>
        </w:rPr>
        <w:t>=</w:t>
      </w:r>
      <w:r w:rsidRPr="00F136FE">
        <w:rPr>
          <w:rFonts w:cs="Times New Roman"/>
          <w:i/>
          <w:sz w:val="28"/>
          <w:szCs w:val="28"/>
        </w:rPr>
        <w:t>СВ</w:t>
      </w:r>
      <w:r w:rsidRPr="00F136FE">
        <w:rPr>
          <w:rFonts w:cs="Times New Roman"/>
          <w:sz w:val="28"/>
          <w:szCs w:val="28"/>
        </w:rPr>
        <w:t>). Результат занести в табл. 2.</w:t>
      </w:r>
    </w:p>
    <w:p w:rsidR="00D74BAF" w:rsidRPr="00F136FE" w:rsidRDefault="00D74BAF" w:rsidP="00AD4156">
      <w:pPr>
        <w:numPr>
          <w:ilvl w:val="0"/>
          <w:numId w:val="2"/>
        </w:numPr>
        <w:tabs>
          <w:tab w:val="left" w:pos="720"/>
          <w:tab w:val="left" w:pos="900"/>
          <w:tab w:val="num" w:pos="1440"/>
        </w:tabs>
        <w:spacing w:after="0" w:line="360" w:lineRule="auto"/>
        <w:ind w:left="0" w:firstLine="540"/>
        <w:jc w:val="left"/>
        <w:rPr>
          <w:rFonts w:cs="Times New Roman"/>
          <w:sz w:val="28"/>
          <w:szCs w:val="28"/>
        </w:rPr>
      </w:pPr>
      <w:r w:rsidRPr="00F136FE">
        <w:rPr>
          <w:rFonts w:cs="Times New Roman"/>
          <w:sz w:val="28"/>
          <w:szCs w:val="28"/>
        </w:rPr>
        <w:t>Повторить измерения указанные в пп. 3, 3 еще два раза, сместив движок реоxорда вправо и влево от среднего положения.</w:t>
      </w:r>
    </w:p>
    <w:p w:rsidR="00D74BAF" w:rsidRPr="00F136FE" w:rsidRDefault="00D74BAF" w:rsidP="00AD4156">
      <w:pPr>
        <w:numPr>
          <w:ilvl w:val="0"/>
          <w:numId w:val="2"/>
        </w:numPr>
        <w:tabs>
          <w:tab w:val="left" w:pos="720"/>
          <w:tab w:val="left" w:pos="900"/>
          <w:tab w:val="num" w:pos="1440"/>
        </w:tabs>
        <w:spacing w:after="0" w:line="360" w:lineRule="auto"/>
        <w:ind w:left="0" w:firstLine="540"/>
        <w:jc w:val="left"/>
        <w:rPr>
          <w:rFonts w:cs="Times New Roman"/>
          <w:sz w:val="28"/>
          <w:szCs w:val="28"/>
        </w:rPr>
      </w:pPr>
      <w:r w:rsidRPr="00F136FE">
        <w:rPr>
          <w:rFonts w:cs="Times New Roman"/>
          <w:sz w:val="28"/>
          <w:szCs w:val="28"/>
        </w:rPr>
        <w:lastRenderedPageBreak/>
        <w:t>Вычислить среднее значение измеренного резистора.</w:t>
      </w:r>
    </w:p>
    <w:p w:rsidR="00D74BAF" w:rsidRPr="00F136FE" w:rsidRDefault="00D74BAF" w:rsidP="00AD4156">
      <w:pPr>
        <w:spacing w:line="360" w:lineRule="auto"/>
        <w:jc w:val="left"/>
        <w:rPr>
          <w:rFonts w:cs="Times New Roman"/>
          <w:i/>
          <w:sz w:val="28"/>
          <w:szCs w:val="28"/>
        </w:rPr>
      </w:pPr>
      <w:r w:rsidRPr="00F136FE">
        <w:rPr>
          <w:rFonts w:cs="Times New Roman"/>
          <w:i/>
          <w:sz w:val="28"/>
          <w:szCs w:val="28"/>
        </w:rPr>
        <w:t>Таблица 1</w:t>
      </w:r>
    </w:p>
    <w:tbl>
      <w:tblPr>
        <w:tblW w:w="9497" w:type="dxa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356"/>
        <w:gridCol w:w="1628"/>
        <w:gridCol w:w="1628"/>
        <w:gridCol w:w="1628"/>
        <w:gridCol w:w="1628"/>
        <w:gridCol w:w="1629"/>
      </w:tblGrid>
      <w:tr w:rsidR="00D74BAF" w:rsidRPr="00F136FE" w:rsidTr="00D74BAF">
        <w:trPr>
          <w:trHeight w:val="220"/>
        </w:trPr>
        <w:tc>
          <w:tcPr>
            <w:tcW w:w="1356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i/>
                <w:sz w:val="28"/>
                <w:szCs w:val="28"/>
              </w:rPr>
              <w:t>R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m</w:t>
            </w:r>
            <w:r w:rsidRPr="00F136FE">
              <w:rPr>
                <w:rFonts w:cs="Times New Roman"/>
                <w:sz w:val="28"/>
                <w:szCs w:val="28"/>
              </w:rPr>
              <w:t>, Ом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i/>
                <w:sz w:val="28"/>
                <w:szCs w:val="28"/>
              </w:rPr>
              <w:t>L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1</w:t>
            </w:r>
            <w:r w:rsidRPr="00F136FE">
              <w:rPr>
                <w:rFonts w:cs="Times New Roman"/>
                <w:sz w:val="28"/>
                <w:szCs w:val="28"/>
              </w:rPr>
              <w:t>, м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i/>
                <w:sz w:val="28"/>
                <w:szCs w:val="28"/>
              </w:rPr>
              <w:t>L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2</w:t>
            </w:r>
            <w:r w:rsidRPr="00F136FE">
              <w:rPr>
                <w:rFonts w:cs="Times New Roman"/>
                <w:sz w:val="28"/>
                <w:szCs w:val="28"/>
              </w:rPr>
              <w:t>, м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i/>
                <w:sz w:val="28"/>
                <w:szCs w:val="28"/>
              </w:rPr>
              <w:t>R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1</w:t>
            </w:r>
            <w:r w:rsidRPr="00F136FE">
              <w:rPr>
                <w:rFonts w:cs="Times New Roman"/>
                <w:sz w:val="28"/>
                <w:szCs w:val="28"/>
              </w:rPr>
              <w:t>, Ом</w:t>
            </w:r>
          </w:p>
        </w:tc>
        <w:tc>
          <w:tcPr>
            <w:tcW w:w="1629" w:type="dxa"/>
          </w:tcPr>
          <w:p w:rsidR="00D74BAF" w:rsidRPr="00F136FE" w:rsidRDefault="00BA19AC" w:rsidP="00AD4156">
            <w:pPr>
              <w:spacing w:line="360" w:lineRule="auto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BA19AC">
              <w:rPr>
                <w:rFonts w:cs="Times New Roman"/>
                <w:i/>
                <w:noProof/>
                <w:position w:val="-12"/>
                <w:sz w:val="28"/>
                <w:szCs w:val="28"/>
              </w:rPr>
              <w:object w:dxaOrig="340" w:dyaOrig="420">
                <v:shape id="_x0000_i1027" type="#_x0000_t75" alt="" style="width:16.5pt;height:21pt;mso-width-percent:0;mso-height-percent:0;mso-width-percent:0;mso-height-percent:0" o:ole="">
                  <v:imagedata r:id="rId9" o:title=""/>
                </v:shape>
                <o:OLEObject Type="Embed" ProgID="Equation.3" ShapeID="_x0000_i1027" DrawAspect="Content" ObjectID="_1654001731" r:id="rId10"/>
              </w:object>
            </w:r>
            <w:r w:rsidR="00D74BAF" w:rsidRPr="00F136FE">
              <w:rPr>
                <w:rFonts w:cs="Times New Roman"/>
                <w:iCs/>
                <w:sz w:val="28"/>
                <w:szCs w:val="28"/>
              </w:rPr>
              <w:t>, Ом</w:t>
            </w:r>
          </w:p>
        </w:tc>
      </w:tr>
      <w:tr w:rsidR="00D74BAF" w:rsidRPr="00F136FE" w:rsidTr="0015051C">
        <w:trPr>
          <w:trHeight w:hRule="exact" w:val="340"/>
        </w:trPr>
        <w:tc>
          <w:tcPr>
            <w:tcW w:w="1356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28" w:type="dxa"/>
          </w:tcPr>
          <w:p w:rsidR="00D74BAF" w:rsidRPr="00F136FE" w:rsidRDefault="005834CE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0.025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0.025</w:t>
            </w:r>
          </w:p>
        </w:tc>
        <w:tc>
          <w:tcPr>
            <w:tcW w:w="1628" w:type="dxa"/>
          </w:tcPr>
          <w:p w:rsidR="00D74BAF" w:rsidRPr="00F136FE" w:rsidRDefault="005834CE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1629" w:type="dxa"/>
            <w:vMerge w:val="restart"/>
          </w:tcPr>
          <w:p w:rsidR="00D74BAF" w:rsidRPr="00F136FE" w:rsidRDefault="005834CE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1.1</w:t>
            </w:r>
          </w:p>
        </w:tc>
      </w:tr>
      <w:tr w:rsidR="00D74BAF" w:rsidRPr="00F136FE" w:rsidTr="0015051C">
        <w:trPr>
          <w:trHeight w:hRule="exact" w:val="340"/>
        </w:trPr>
        <w:tc>
          <w:tcPr>
            <w:tcW w:w="1356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28" w:type="dxa"/>
          </w:tcPr>
          <w:p w:rsidR="00D74BAF" w:rsidRPr="00F136FE" w:rsidRDefault="005834CE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4.4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0.01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0.04</w:t>
            </w:r>
          </w:p>
        </w:tc>
        <w:tc>
          <w:tcPr>
            <w:tcW w:w="1628" w:type="dxa"/>
          </w:tcPr>
          <w:p w:rsidR="00D74BAF" w:rsidRPr="00F136FE" w:rsidRDefault="005834CE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1629" w:type="dxa"/>
            <w:vMerge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D74BAF" w:rsidRPr="00F136FE" w:rsidTr="0015051C">
        <w:trPr>
          <w:trHeight w:hRule="exact" w:val="340"/>
        </w:trPr>
        <w:tc>
          <w:tcPr>
            <w:tcW w:w="1356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28" w:type="dxa"/>
          </w:tcPr>
          <w:p w:rsidR="00D74BAF" w:rsidRPr="00F136FE" w:rsidRDefault="005834CE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0.28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0.04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0.01</w:t>
            </w:r>
          </w:p>
        </w:tc>
        <w:tc>
          <w:tcPr>
            <w:tcW w:w="1628" w:type="dxa"/>
          </w:tcPr>
          <w:p w:rsidR="00D74BAF" w:rsidRPr="00F136FE" w:rsidRDefault="005834CE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1.12</w:t>
            </w:r>
          </w:p>
        </w:tc>
        <w:tc>
          <w:tcPr>
            <w:tcW w:w="1629" w:type="dxa"/>
            <w:vMerge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:rsidR="00D74BAF" w:rsidRPr="00F136FE" w:rsidRDefault="00D74BAF" w:rsidP="00AD4156">
      <w:pPr>
        <w:tabs>
          <w:tab w:val="left" w:pos="900"/>
          <w:tab w:val="num" w:pos="1440"/>
        </w:tabs>
        <w:spacing w:after="0" w:line="360" w:lineRule="auto"/>
        <w:ind w:left="540"/>
        <w:jc w:val="left"/>
        <w:rPr>
          <w:rFonts w:cs="Times New Roman"/>
          <w:i/>
          <w:sz w:val="28"/>
          <w:szCs w:val="28"/>
        </w:rPr>
      </w:pPr>
    </w:p>
    <w:p w:rsidR="00D74BAF" w:rsidRPr="00F136FE" w:rsidRDefault="00D74BAF" w:rsidP="00AD4156">
      <w:pPr>
        <w:numPr>
          <w:ilvl w:val="0"/>
          <w:numId w:val="2"/>
        </w:numPr>
        <w:tabs>
          <w:tab w:val="left" w:pos="900"/>
          <w:tab w:val="num" w:pos="1440"/>
        </w:tabs>
        <w:spacing w:after="0" w:line="360" w:lineRule="auto"/>
        <w:ind w:left="0" w:firstLine="540"/>
        <w:jc w:val="left"/>
        <w:rPr>
          <w:rFonts w:cs="Times New Roman"/>
          <w:i/>
          <w:sz w:val="28"/>
          <w:szCs w:val="28"/>
        </w:rPr>
      </w:pPr>
      <w:r w:rsidRPr="00F136FE">
        <w:rPr>
          <w:rFonts w:cs="Times New Roman"/>
          <w:sz w:val="28"/>
          <w:szCs w:val="28"/>
        </w:rPr>
        <w:t>Аналогично измерить сопротивление второго резистора и записать окончательные результаты в табл. 2.</w:t>
      </w:r>
    </w:p>
    <w:p w:rsidR="00D74BAF" w:rsidRPr="00F136FE" w:rsidRDefault="00D74BAF" w:rsidP="00AD4156">
      <w:pPr>
        <w:spacing w:line="360" w:lineRule="auto"/>
        <w:jc w:val="left"/>
        <w:rPr>
          <w:rFonts w:cs="Times New Roman"/>
          <w:i/>
          <w:sz w:val="28"/>
          <w:szCs w:val="28"/>
        </w:rPr>
      </w:pPr>
      <w:r w:rsidRPr="00F136FE">
        <w:rPr>
          <w:rFonts w:cs="Times New Roman"/>
          <w:i/>
          <w:sz w:val="28"/>
          <w:szCs w:val="28"/>
        </w:rPr>
        <w:t>Таблица 2</w:t>
      </w:r>
    </w:p>
    <w:tbl>
      <w:tblPr>
        <w:tblW w:w="9497" w:type="dxa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356"/>
        <w:gridCol w:w="1628"/>
        <w:gridCol w:w="1628"/>
        <w:gridCol w:w="1628"/>
        <w:gridCol w:w="1628"/>
        <w:gridCol w:w="1629"/>
      </w:tblGrid>
      <w:tr w:rsidR="00D74BAF" w:rsidRPr="00F136FE" w:rsidTr="0015051C">
        <w:tc>
          <w:tcPr>
            <w:tcW w:w="1356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i/>
                <w:sz w:val="28"/>
                <w:szCs w:val="28"/>
              </w:rPr>
              <w:t>R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m</w:t>
            </w:r>
            <w:r w:rsidRPr="00F136FE">
              <w:rPr>
                <w:rFonts w:cs="Times New Roman"/>
                <w:sz w:val="28"/>
                <w:szCs w:val="28"/>
              </w:rPr>
              <w:t>,</w:t>
            </w:r>
          </w:p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i/>
                <w:sz w:val="28"/>
                <w:szCs w:val="28"/>
              </w:rPr>
              <w:t>L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1</w:t>
            </w:r>
            <w:r w:rsidRPr="00F136FE">
              <w:rPr>
                <w:rFonts w:cs="Times New Roman"/>
                <w:sz w:val="28"/>
                <w:szCs w:val="28"/>
              </w:rPr>
              <w:t>,</w:t>
            </w:r>
          </w:p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м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i/>
                <w:sz w:val="28"/>
                <w:szCs w:val="28"/>
              </w:rPr>
              <w:t>L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2</w:t>
            </w:r>
            <w:r w:rsidRPr="00F136FE">
              <w:rPr>
                <w:rFonts w:cs="Times New Roman"/>
                <w:sz w:val="28"/>
                <w:szCs w:val="28"/>
              </w:rPr>
              <w:t>,</w:t>
            </w:r>
          </w:p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м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i/>
                <w:sz w:val="28"/>
                <w:szCs w:val="28"/>
              </w:rPr>
              <w:t>R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2</w:t>
            </w:r>
            <w:r w:rsidRPr="00F136FE">
              <w:rPr>
                <w:rFonts w:cs="Times New Roman"/>
                <w:sz w:val="28"/>
                <w:szCs w:val="28"/>
              </w:rPr>
              <w:t>,</w:t>
            </w:r>
          </w:p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1629" w:type="dxa"/>
          </w:tcPr>
          <w:p w:rsidR="00D74BAF" w:rsidRPr="00F136FE" w:rsidRDefault="00BA19AC" w:rsidP="00AD4156">
            <w:pPr>
              <w:spacing w:line="360" w:lineRule="auto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BA19AC">
              <w:rPr>
                <w:rFonts w:cs="Times New Roman"/>
                <w:i/>
                <w:noProof/>
                <w:position w:val="-12"/>
                <w:sz w:val="28"/>
                <w:szCs w:val="28"/>
              </w:rPr>
              <w:object w:dxaOrig="380" w:dyaOrig="420">
                <v:shape id="_x0000_i1026" type="#_x0000_t75" alt="" style="width:19.5pt;height:21pt;mso-width-percent:0;mso-height-percent:0;mso-width-percent:0;mso-height-percent:0" o:ole="">
                  <v:imagedata r:id="rId11" o:title=""/>
                </v:shape>
                <o:OLEObject Type="Embed" ProgID="Equation.3" ShapeID="_x0000_i1026" DrawAspect="Content" ObjectID="_1654001732" r:id="rId12"/>
              </w:object>
            </w:r>
            <w:r w:rsidR="00D74BAF" w:rsidRPr="00F136FE">
              <w:rPr>
                <w:rFonts w:cs="Times New Roman"/>
                <w:iCs/>
                <w:sz w:val="28"/>
                <w:szCs w:val="28"/>
              </w:rPr>
              <w:t>,</w:t>
            </w:r>
          </w:p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F136FE">
              <w:rPr>
                <w:rFonts w:cs="Times New Roman"/>
                <w:iCs/>
                <w:sz w:val="28"/>
                <w:szCs w:val="28"/>
              </w:rPr>
              <w:t>Ом</w:t>
            </w:r>
          </w:p>
        </w:tc>
      </w:tr>
      <w:tr w:rsidR="00D74BAF" w:rsidRPr="00F136FE" w:rsidTr="0015051C">
        <w:trPr>
          <w:trHeight w:hRule="exact" w:val="340"/>
        </w:trPr>
        <w:tc>
          <w:tcPr>
            <w:tcW w:w="1356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4</w:t>
            </w:r>
            <w:r w:rsidR="005834CE" w:rsidRPr="00F136FE">
              <w:rPr>
                <w:rFonts w:cs="Times New Roman"/>
                <w:sz w:val="28"/>
                <w:szCs w:val="28"/>
              </w:rPr>
              <w:t>.8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0.025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0.025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4</w:t>
            </w:r>
            <w:r w:rsidR="005834CE" w:rsidRPr="00F136FE">
              <w:rPr>
                <w:rFonts w:cs="Times New Roman"/>
                <w:sz w:val="28"/>
                <w:szCs w:val="28"/>
              </w:rPr>
              <w:t>.8</w:t>
            </w:r>
          </w:p>
        </w:tc>
        <w:tc>
          <w:tcPr>
            <w:tcW w:w="1629" w:type="dxa"/>
            <w:vMerge w:val="restart"/>
          </w:tcPr>
          <w:p w:rsidR="00D74BAF" w:rsidRPr="00F136FE" w:rsidRDefault="005834CE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4.8</w:t>
            </w:r>
          </w:p>
        </w:tc>
      </w:tr>
      <w:tr w:rsidR="00D74BAF" w:rsidRPr="00F136FE" w:rsidTr="0015051C">
        <w:trPr>
          <w:trHeight w:hRule="exact" w:val="340"/>
        </w:trPr>
        <w:tc>
          <w:tcPr>
            <w:tcW w:w="1356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28" w:type="dxa"/>
          </w:tcPr>
          <w:p w:rsidR="00D74BAF" w:rsidRPr="00F136FE" w:rsidRDefault="005834CE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19.2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0.01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0.04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4</w:t>
            </w:r>
            <w:r w:rsidR="005834CE" w:rsidRPr="00F136FE">
              <w:rPr>
                <w:rFonts w:cs="Times New Roman"/>
                <w:sz w:val="28"/>
                <w:szCs w:val="28"/>
              </w:rPr>
              <w:t>.8</w:t>
            </w:r>
          </w:p>
        </w:tc>
        <w:tc>
          <w:tcPr>
            <w:tcW w:w="1629" w:type="dxa"/>
            <w:vMerge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D74BAF" w:rsidRPr="00F136FE" w:rsidTr="0015051C">
        <w:trPr>
          <w:trHeight w:hRule="exact" w:val="340"/>
        </w:trPr>
        <w:tc>
          <w:tcPr>
            <w:tcW w:w="1356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</w:t>
            </w:r>
            <w:r w:rsidR="005834CE" w:rsidRPr="00F136FE">
              <w:rPr>
                <w:rFonts w:cs="Times New Roman"/>
                <w:sz w:val="28"/>
                <w:szCs w:val="28"/>
              </w:rPr>
              <w:t>.2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0.04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0.01</w:t>
            </w:r>
          </w:p>
        </w:tc>
        <w:tc>
          <w:tcPr>
            <w:tcW w:w="1628" w:type="dxa"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4</w:t>
            </w:r>
            <w:r w:rsidR="005834CE" w:rsidRPr="00F136FE">
              <w:rPr>
                <w:rFonts w:cs="Times New Roman"/>
                <w:sz w:val="28"/>
                <w:szCs w:val="28"/>
              </w:rPr>
              <w:t>.8</w:t>
            </w:r>
          </w:p>
        </w:tc>
        <w:tc>
          <w:tcPr>
            <w:tcW w:w="1629" w:type="dxa"/>
            <w:vMerge/>
          </w:tcPr>
          <w:p w:rsidR="00D74BAF" w:rsidRPr="00F136FE" w:rsidRDefault="00D74BAF" w:rsidP="00AD4156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:rsidR="00D74BAF" w:rsidRPr="00F136FE" w:rsidRDefault="00D74BAF" w:rsidP="00AD4156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834CE" w:rsidRPr="00F136FE" w:rsidRDefault="005834CE" w:rsidP="00AD4156">
      <w:pPr>
        <w:jc w:val="left"/>
        <w:rPr>
          <w:b/>
          <w:sz w:val="28"/>
          <w:szCs w:val="28"/>
        </w:rPr>
      </w:pPr>
      <w:r w:rsidRPr="00F136FE">
        <w:rPr>
          <w:b/>
          <w:sz w:val="28"/>
          <w:szCs w:val="28"/>
        </w:rPr>
        <w:t xml:space="preserve">Контрольные вопросы </w:t>
      </w:r>
    </w:p>
    <w:p w:rsidR="005834CE" w:rsidRPr="00F136FE" w:rsidRDefault="005834CE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sz w:val="28"/>
          <w:szCs w:val="28"/>
        </w:rPr>
        <w:t xml:space="preserve">1. Объясните принцип действия простейшего омметра. </w:t>
      </w:r>
    </w:p>
    <w:p w:rsidR="005834CE" w:rsidRPr="00F136FE" w:rsidRDefault="0071116E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sz w:val="28"/>
          <w:szCs w:val="28"/>
        </w:rPr>
        <w:t>Измеритель</w:t>
      </w:r>
      <w:r w:rsidR="005834CE" w:rsidRPr="00F136FE">
        <w:rPr>
          <w:sz w:val="28"/>
          <w:szCs w:val="28"/>
        </w:rPr>
        <w:t xml:space="preserve"> включается в электрическую цепь последовательным способом. </w:t>
      </w:r>
      <w:r w:rsidRPr="00F136FE">
        <w:rPr>
          <w:sz w:val="28"/>
          <w:szCs w:val="28"/>
        </w:rPr>
        <w:t xml:space="preserve"> </w:t>
      </w:r>
      <w:r w:rsidR="005834CE" w:rsidRPr="00F136FE">
        <w:rPr>
          <w:sz w:val="28"/>
          <w:szCs w:val="28"/>
        </w:rPr>
        <w:t>Действие омметров основано на опосредованном измерении сопротивления через измерение силы тока, идущего через измеряемое сопротивление от источника питания с постоянным напряжением. В зависимости от сопротивления, стрелка прибора откланяется, указывая величину проводимых измерений.</w:t>
      </w:r>
    </w:p>
    <w:p w:rsidR="005834CE" w:rsidRPr="00F136FE" w:rsidRDefault="005834CE" w:rsidP="00AD4156">
      <w:pPr>
        <w:spacing w:after="0" w:line="360" w:lineRule="auto"/>
        <w:jc w:val="left"/>
        <w:rPr>
          <w:sz w:val="28"/>
          <w:szCs w:val="28"/>
        </w:rPr>
      </w:pPr>
    </w:p>
    <w:p w:rsidR="005834CE" w:rsidRPr="00F136FE" w:rsidRDefault="005834CE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sz w:val="28"/>
          <w:szCs w:val="28"/>
        </w:rPr>
        <w:t xml:space="preserve">2. В чем конструктивное отличие амперметра, вольтметра, гальванометра магнитоэлектрической системы? </w:t>
      </w:r>
    </w:p>
    <w:p w:rsidR="005834CE" w:rsidRPr="00F136FE" w:rsidRDefault="0071116E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sz w:val="28"/>
          <w:szCs w:val="28"/>
        </w:rPr>
        <w:t>Во включении дополнительного сопротивления.</w:t>
      </w:r>
    </w:p>
    <w:p w:rsidR="005834CE" w:rsidRPr="00F136FE" w:rsidRDefault="005834CE" w:rsidP="00AD4156">
      <w:pPr>
        <w:spacing w:after="0" w:line="360" w:lineRule="auto"/>
        <w:jc w:val="left"/>
        <w:rPr>
          <w:sz w:val="28"/>
          <w:szCs w:val="28"/>
        </w:rPr>
      </w:pPr>
    </w:p>
    <w:p w:rsidR="005834CE" w:rsidRPr="00F136FE" w:rsidRDefault="005834CE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sz w:val="28"/>
          <w:szCs w:val="28"/>
        </w:rPr>
        <w:lastRenderedPageBreak/>
        <w:t xml:space="preserve">3. Какими преимуществами обладает метод определения сопротивления мостом Уитстона по сравнению с методом амперметра и вольтметра? </w:t>
      </w:r>
    </w:p>
    <w:p w:rsidR="005834CE" w:rsidRPr="00F136FE" w:rsidRDefault="0071116E" w:rsidP="00AD4156">
      <w:pPr>
        <w:jc w:val="left"/>
        <w:rPr>
          <w:sz w:val="28"/>
          <w:szCs w:val="28"/>
        </w:rPr>
      </w:pPr>
      <w:r w:rsidRPr="00F136FE">
        <w:rPr>
          <w:sz w:val="28"/>
          <w:szCs w:val="28"/>
        </w:rPr>
        <w:t>В мостовом способе измерительный прибор, а вернее индикатор, всего один. Равновесие моста не зависит от ЭДС источника. Не надо учитывать сопротивление того же вольтметра при особо точных замерах.</w:t>
      </w:r>
    </w:p>
    <w:p w:rsidR="0071116E" w:rsidRPr="00F136FE" w:rsidRDefault="0071116E" w:rsidP="00AD4156">
      <w:pPr>
        <w:spacing w:after="0" w:line="360" w:lineRule="auto"/>
        <w:jc w:val="left"/>
        <w:rPr>
          <w:sz w:val="28"/>
          <w:szCs w:val="28"/>
        </w:rPr>
      </w:pPr>
    </w:p>
    <w:p w:rsidR="005834CE" w:rsidRPr="00F136FE" w:rsidRDefault="005834CE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sz w:val="28"/>
          <w:szCs w:val="28"/>
        </w:rPr>
        <w:t xml:space="preserve">4. Почему ошибка измерений мостом Уитстона меньше, если сопротивление Rx и Rm близки друг к другу? </w:t>
      </w:r>
    </w:p>
    <w:p w:rsidR="0071116E" w:rsidRPr="00F136FE" w:rsidRDefault="0071116E" w:rsidP="00AD4156">
      <w:pPr>
        <w:jc w:val="left"/>
        <w:rPr>
          <w:sz w:val="28"/>
          <w:szCs w:val="28"/>
        </w:rPr>
      </w:pPr>
      <w:r w:rsidRPr="00F136FE">
        <w:rPr>
          <w:sz w:val="28"/>
          <w:szCs w:val="28"/>
        </w:rPr>
        <w:t>Точность измерений зависит от положения контакта реохорда при балансе моста. Чем ближе к середине реохорда устанавливается точка С при балансе моста, тем точнее будет измерение сопротивления с помощью моста Уитстона</w:t>
      </w:r>
    </w:p>
    <w:p w:rsidR="005834CE" w:rsidRPr="00F136FE" w:rsidRDefault="005834CE" w:rsidP="00AD4156">
      <w:pPr>
        <w:spacing w:after="0" w:line="360" w:lineRule="auto"/>
        <w:jc w:val="left"/>
        <w:rPr>
          <w:sz w:val="28"/>
          <w:szCs w:val="28"/>
        </w:rPr>
      </w:pPr>
    </w:p>
    <w:p w:rsidR="005834CE" w:rsidRPr="00F136FE" w:rsidRDefault="005834CE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sz w:val="28"/>
          <w:szCs w:val="28"/>
        </w:rPr>
        <w:t xml:space="preserve">5. Почему большинство гальванометров имеет шкалу с нулем посередине? </w:t>
      </w:r>
    </w:p>
    <w:p w:rsidR="005834CE" w:rsidRPr="00F136FE" w:rsidRDefault="006127DA" w:rsidP="00AD4156">
      <w:pPr>
        <w:jc w:val="left"/>
        <w:rPr>
          <w:sz w:val="28"/>
          <w:szCs w:val="28"/>
        </w:rPr>
      </w:pPr>
      <w:r w:rsidRPr="00F136FE">
        <w:rPr>
          <w:sz w:val="28"/>
          <w:szCs w:val="28"/>
        </w:rPr>
        <w:t>Стрелка  отклоняется в ту или иную сторону в зависимости от полярности источника.</w:t>
      </w:r>
    </w:p>
    <w:p w:rsidR="006127DA" w:rsidRPr="00F136FE" w:rsidRDefault="006127DA" w:rsidP="00AD4156">
      <w:pPr>
        <w:spacing w:after="0" w:line="360" w:lineRule="auto"/>
        <w:jc w:val="left"/>
        <w:rPr>
          <w:sz w:val="28"/>
          <w:szCs w:val="28"/>
        </w:rPr>
      </w:pPr>
    </w:p>
    <w:p w:rsidR="005834CE" w:rsidRPr="00F136FE" w:rsidRDefault="005834CE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sz w:val="28"/>
          <w:szCs w:val="28"/>
        </w:rPr>
        <w:t xml:space="preserve">6. Можно ли в схеме моста Уитстона производить измерения, поменяв местами гальванометр и источник тока? </w:t>
      </w:r>
    </w:p>
    <w:p w:rsidR="005834CE" w:rsidRPr="00F136FE" w:rsidRDefault="006127DA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sz w:val="28"/>
          <w:szCs w:val="28"/>
        </w:rPr>
        <w:t>Нет, т.к. мост работает на балансе токов.</w:t>
      </w:r>
    </w:p>
    <w:p w:rsidR="006127DA" w:rsidRPr="00F136FE" w:rsidRDefault="006127DA" w:rsidP="00AD4156">
      <w:pPr>
        <w:spacing w:after="0" w:line="360" w:lineRule="auto"/>
        <w:jc w:val="left"/>
        <w:rPr>
          <w:sz w:val="28"/>
          <w:szCs w:val="28"/>
        </w:rPr>
      </w:pPr>
    </w:p>
    <w:p w:rsidR="005834CE" w:rsidRPr="00F136FE" w:rsidRDefault="006127DA" w:rsidP="00AD4156">
      <w:pPr>
        <w:spacing w:after="0" w:line="360" w:lineRule="auto"/>
        <w:jc w:val="left"/>
        <w:rPr>
          <w:sz w:val="28"/>
          <w:szCs w:val="28"/>
        </w:rPr>
      </w:pPr>
      <w:r w:rsidRPr="00F136FE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54BBC04" wp14:editId="2578E223">
            <wp:simplePos x="0" y="0"/>
            <wp:positionH relativeFrom="column">
              <wp:posOffset>2863215</wp:posOffset>
            </wp:positionH>
            <wp:positionV relativeFrom="paragraph">
              <wp:posOffset>399415</wp:posOffset>
            </wp:positionV>
            <wp:extent cx="641350" cy="442595"/>
            <wp:effectExtent l="0" t="0" r="6350" b="0"/>
            <wp:wrapThrough wrapText="bothSides">
              <wp:wrapPolygon edited="0">
                <wp:start x="0" y="0"/>
                <wp:lineTo x="0" y="20453"/>
                <wp:lineTo x="21172" y="20453"/>
                <wp:lineTo x="2117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4CE" w:rsidRPr="00F136FE">
        <w:rPr>
          <w:sz w:val="28"/>
          <w:szCs w:val="28"/>
        </w:rPr>
        <w:t xml:space="preserve">7. Нарушается ли равновесие моста Уитстона, если изменить величину напряжения источника тока? </w:t>
      </w:r>
      <w:r w:rsidR="00DB2578" w:rsidRPr="00F136FE">
        <w:rPr>
          <w:sz w:val="28"/>
          <w:szCs w:val="28"/>
        </w:rPr>
        <w:t xml:space="preserve"> </w:t>
      </w:r>
    </w:p>
    <w:p w:rsidR="006127DA" w:rsidRPr="00F136FE" w:rsidRDefault="00DB2578" w:rsidP="00AD4156">
      <w:pPr>
        <w:jc w:val="left"/>
        <w:rPr>
          <w:sz w:val="28"/>
          <w:szCs w:val="28"/>
        </w:rPr>
      </w:pPr>
      <w:r w:rsidRPr="00F136FE">
        <w:rPr>
          <w:sz w:val="28"/>
          <w:szCs w:val="28"/>
        </w:rPr>
        <w:t>Е</w:t>
      </w:r>
      <w:r w:rsidR="006127DA" w:rsidRPr="00F136FE">
        <w:rPr>
          <w:sz w:val="28"/>
          <w:szCs w:val="28"/>
        </w:rPr>
        <w:t>сл</w:t>
      </w:r>
      <w:r w:rsidRPr="00F136FE">
        <w:rPr>
          <w:sz w:val="28"/>
          <w:szCs w:val="28"/>
        </w:rPr>
        <w:t>и выполняется условие баланса моста       , то</w:t>
      </w:r>
      <w:r w:rsidR="006127DA" w:rsidRPr="00F136FE">
        <w:rPr>
          <w:sz w:val="28"/>
          <w:szCs w:val="28"/>
        </w:rPr>
        <w:t xml:space="preserve"> </w:t>
      </w:r>
      <w:r w:rsidRPr="00F136FE">
        <w:rPr>
          <w:sz w:val="28"/>
          <w:szCs w:val="28"/>
          <w:lang w:val="en-US"/>
        </w:rPr>
        <w:t>U</w:t>
      </w:r>
      <w:r w:rsidRPr="00F136FE">
        <w:rPr>
          <w:sz w:val="28"/>
          <w:szCs w:val="28"/>
        </w:rPr>
        <w:t>=0.</w:t>
      </w:r>
    </w:p>
    <w:p w:rsidR="00974BEC" w:rsidRPr="00F136FE" w:rsidRDefault="00974BEC" w:rsidP="00AD4156">
      <w:pPr>
        <w:jc w:val="left"/>
        <w:rPr>
          <w:sz w:val="28"/>
          <w:szCs w:val="28"/>
        </w:rPr>
      </w:pPr>
    </w:p>
    <w:p w:rsidR="00974BEC" w:rsidRPr="00F136FE" w:rsidRDefault="00974BEC" w:rsidP="00AD4156">
      <w:pPr>
        <w:spacing w:line="360" w:lineRule="auto"/>
        <w:jc w:val="left"/>
        <w:rPr>
          <w:sz w:val="28"/>
          <w:szCs w:val="28"/>
        </w:rPr>
      </w:pP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color w:val="000000"/>
          <w:sz w:val="28"/>
          <w:szCs w:val="28"/>
        </w:rPr>
        <w:t>1. Для n прямых измерений величины x рассчитываем среднее значение измеренной величины:</w:t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8A6FFE" wp14:editId="10F72391">
            <wp:extent cx="572848" cy="551740"/>
            <wp:effectExtent l="0" t="0" r="11430" b="7620"/>
            <wp:docPr id="5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5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color w:val="000000"/>
          <w:sz w:val="28"/>
          <w:szCs w:val="28"/>
        </w:rPr>
        <w:t>2. Высчитываем отклонение каждого значения от среднего:</w:t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1C1F4E" wp14:editId="75E9E4ED">
            <wp:extent cx="915748" cy="271680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48" cy="2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color w:val="000000"/>
          <w:sz w:val="28"/>
          <w:szCs w:val="28"/>
        </w:rPr>
        <w:lastRenderedPageBreak/>
        <w:t xml:space="preserve">3. Определяем стандартное отклонение: </w:t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004006" wp14:editId="09A4FDA0">
            <wp:extent cx="1158932" cy="418287"/>
            <wp:effectExtent l="0" t="0" r="9525" b="0"/>
            <wp:docPr id="1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32" cy="41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color w:val="000000"/>
          <w:sz w:val="28"/>
          <w:szCs w:val="28"/>
        </w:rPr>
        <w:t xml:space="preserve">4. Выбираем доверительную вероятность (например, P=95%) и определяем случайную ошибку: </w:t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9A295A1" wp14:editId="0D53054D">
            <wp:extent cx="940724" cy="298850"/>
            <wp:effectExtent l="0" t="0" r="0" b="6350"/>
            <wp:docPr id="1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24" cy="2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6FE">
        <w:rPr>
          <w:rFonts w:cs="Times New Roman"/>
          <w:color w:val="000000"/>
          <w:sz w:val="28"/>
          <w:szCs w:val="28"/>
        </w:rPr>
        <w:t>   </w:t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color w:val="000000"/>
          <w:sz w:val="28"/>
          <w:szCs w:val="28"/>
        </w:rPr>
        <w:t>5. Определяем полную ошибку результата измерения:</w:t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FF1D36" wp14:editId="0A1069FA">
            <wp:extent cx="1628969" cy="321966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64" cy="32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color w:val="000000"/>
          <w:sz w:val="28"/>
          <w:szCs w:val="28"/>
        </w:rPr>
        <w:t xml:space="preserve"> 6. Определяем относительную погрешность: </w:t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BE48A1" wp14:editId="48F513CA">
            <wp:extent cx="572848" cy="486965"/>
            <wp:effectExtent l="0" t="0" r="1143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4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color w:val="000000"/>
          <w:sz w:val="28"/>
          <w:szCs w:val="28"/>
        </w:rPr>
        <w:t xml:space="preserve">7. Ответ записываем в интервальной форме с указанием доверительной вероятности и относительной погрешности: </w:t>
      </w:r>
    </w:p>
    <w:p w:rsidR="00974BEC" w:rsidRPr="00F136FE" w:rsidRDefault="00974BEC" w:rsidP="00AD4156">
      <w:pPr>
        <w:jc w:val="left"/>
        <w:rPr>
          <w:rFonts w:cs="Times New Roman"/>
          <w:color w:val="000000"/>
          <w:sz w:val="28"/>
          <w:szCs w:val="28"/>
        </w:rPr>
      </w:pPr>
      <w:r w:rsidRPr="00F136FE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051B46" wp14:editId="47F4460A">
            <wp:extent cx="2952750" cy="225398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20" cy="2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EC" w:rsidRPr="00F136FE" w:rsidRDefault="00974BEC" w:rsidP="00AD4156">
      <w:pPr>
        <w:jc w:val="left"/>
        <w:rPr>
          <w:sz w:val="28"/>
          <w:szCs w:val="28"/>
        </w:rPr>
      </w:pPr>
      <w:r w:rsidRPr="00F136FE">
        <w:rPr>
          <w:rFonts w:cs="Times New Roman"/>
          <w:color w:val="000000"/>
          <w:sz w:val="28"/>
          <w:szCs w:val="28"/>
        </w:rPr>
        <w:t>Коэффициент Стьюдента</w:t>
      </w:r>
      <w:r w:rsidRPr="00F136FE">
        <w:rPr>
          <w:rFonts w:cs="Times New Roman"/>
          <w:sz w:val="28"/>
          <w:szCs w:val="28"/>
        </w:rPr>
        <w:t xml:space="preserve"> - </w:t>
      </w:r>
      <w:r w:rsidRPr="00F136FE">
        <w:rPr>
          <w:rFonts w:cs="Times New Roman"/>
          <w:iCs/>
          <w:sz w:val="28"/>
          <w:szCs w:val="28"/>
        </w:rPr>
        <w:t>4.303</w:t>
      </w:r>
    </w:p>
    <w:p w:rsidR="00974BEC" w:rsidRPr="00F136FE" w:rsidRDefault="00974BEC" w:rsidP="00AD4156">
      <w:pPr>
        <w:jc w:val="left"/>
        <w:rPr>
          <w:sz w:val="28"/>
          <w:szCs w:val="28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7"/>
        <w:gridCol w:w="2513"/>
        <w:gridCol w:w="3178"/>
        <w:gridCol w:w="2603"/>
      </w:tblGrid>
      <w:tr w:rsidR="00974BEC" w:rsidRPr="00F136FE" w:rsidTr="00974BEC">
        <w:tc>
          <w:tcPr>
            <w:tcW w:w="667" w:type="pct"/>
            <w:tcBorders>
              <w:bottom w:val="double" w:sz="4" w:space="0" w:color="auto"/>
            </w:tcBorders>
          </w:tcPr>
          <w:p w:rsidR="00974BEC" w:rsidRPr="00F136FE" w:rsidRDefault="00974BEC" w:rsidP="00AD4156">
            <w:pPr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i/>
                <w:sz w:val="28"/>
                <w:szCs w:val="28"/>
              </w:rPr>
              <w:t>R</w:t>
            </w:r>
            <w:r w:rsidRPr="00F136FE">
              <w:rPr>
                <w:rFonts w:cs="Times New Roman"/>
                <w:sz w:val="28"/>
                <w:szCs w:val="28"/>
                <w:vertAlign w:val="subscript"/>
              </w:rPr>
              <w:t>1</w:t>
            </w:r>
            <w:r w:rsidRPr="00F136FE">
              <w:rPr>
                <w:rFonts w:cs="Times New Roman"/>
                <w:sz w:val="28"/>
                <w:szCs w:val="28"/>
              </w:rPr>
              <w:t>,</w:t>
            </w:r>
          </w:p>
          <w:p w:rsidR="00974BEC" w:rsidRPr="00F136FE" w:rsidRDefault="00974BEC" w:rsidP="00AD4156">
            <w:pPr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1313" w:type="pct"/>
            <w:tcBorders>
              <w:bottom w:val="double" w:sz="4" w:space="0" w:color="auto"/>
            </w:tcBorders>
          </w:tcPr>
          <w:p w:rsidR="00974BEC" w:rsidRPr="00F136FE" w:rsidRDefault="00974BEC" w:rsidP="00AD4156">
            <w:pPr>
              <w:jc w:val="left"/>
              <w:rPr>
                <w:rFonts w:cs="Times New Roman"/>
                <w:sz w:val="28"/>
                <w:szCs w:val="28"/>
                <w:lang w:val="en-GB"/>
              </w:rPr>
            </w:pPr>
            <w:r w:rsidRPr="00F136FE">
              <w:rPr>
                <w:rFonts w:cs="Times New Roman"/>
                <w:color w:val="000000"/>
                <w:sz w:val="28"/>
                <w:szCs w:val="28"/>
                <w:lang w:val="en-GB"/>
              </w:rPr>
              <w:t>Абс. погр.</w:t>
            </w:r>
          </w:p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660" w:type="pct"/>
            <w:tcBorders>
              <w:bottom w:val="double" w:sz="4" w:space="0" w:color="auto"/>
            </w:tcBorders>
          </w:tcPr>
          <w:p w:rsidR="00974BEC" w:rsidRPr="00F136FE" w:rsidRDefault="00974BEC" w:rsidP="00AD4156">
            <w:pPr>
              <w:jc w:val="left"/>
              <w:rPr>
                <w:rFonts w:cs="Times New Roman"/>
                <w:sz w:val="28"/>
                <w:szCs w:val="28"/>
                <w:lang w:val="en-GB"/>
              </w:rPr>
            </w:pPr>
            <w:r w:rsidRPr="00F136FE">
              <w:rPr>
                <w:rFonts w:cs="Times New Roman"/>
                <w:color w:val="000000"/>
                <w:sz w:val="28"/>
                <w:szCs w:val="28"/>
                <w:lang w:val="en-GB"/>
              </w:rPr>
              <w:t>Отн. погр. в %</w:t>
            </w:r>
          </w:p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360" w:type="pct"/>
            <w:tcBorders>
              <w:bottom w:val="double" w:sz="4" w:space="0" w:color="auto"/>
            </w:tcBorders>
          </w:tcPr>
          <w:p w:rsidR="00974BEC" w:rsidRPr="00F136FE" w:rsidRDefault="00974BEC" w:rsidP="00AD4156">
            <w:pPr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color w:val="000000"/>
                <w:sz w:val="28"/>
                <w:szCs w:val="28"/>
                <w:lang w:val="en-GB"/>
              </w:rPr>
              <w:t>Среднее значение</w:t>
            </w:r>
          </w:p>
          <w:p w:rsidR="00974BEC" w:rsidRPr="00F136FE" w:rsidRDefault="00BA19AC" w:rsidP="00AD4156">
            <w:pPr>
              <w:jc w:val="left"/>
              <w:rPr>
                <w:rFonts w:cs="Times New Roman"/>
                <w:sz w:val="28"/>
                <w:szCs w:val="28"/>
                <w:lang w:val="en-GB"/>
              </w:rPr>
            </w:pPr>
            <w:r w:rsidRPr="00BA19AC">
              <w:rPr>
                <w:rFonts w:cs="Times New Roman"/>
                <w:i/>
                <w:noProof/>
                <w:position w:val="-12"/>
                <w:sz w:val="28"/>
                <w:szCs w:val="28"/>
              </w:rPr>
              <w:object w:dxaOrig="340" w:dyaOrig="420">
                <v:shape id="_x0000_i1025" type="#_x0000_t75" alt="" style="width:16.5pt;height:21.75pt;mso-width-percent:0;mso-height-percent:0;mso-width-percent:0;mso-height-percent:0" o:ole="">
                  <v:imagedata r:id="rId9" o:title=""/>
                </v:shape>
                <o:OLEObject Type="Embed" ProgID="Equation.3" ShapeID="_x0000_i1025" DrawAspect="Content" ObjectID="_1654001733" r:id="rId28"/>
              </w:object>
            </w:r>
            <w:r w:rsidR="00974BEC" w:rsidRPr="00F136FE">
              <w:rPr>
                <w:rFonts w:cs="Times New Roman"/>
                <w:iCs/>
                <w:sz w:val="28"/>
                <w:szCs w:val="28"/>
              </w:rPr>
              <w:t>,Ом</w:t>
            </w:r>
          </w:p>
        </w:tc>
      </w:tr>
      <w:tr w:rsidR="00974BEC" w:rsidRPr="00F136FE" w:rsidTr="00974BEC">
        <w:trPr>
          <w:cantSplit/>
          <w:trHeight w:hRule="exact" w:val="340"/>
        </w:trPr>
        <w:tc>
          <w:tcPr>
            <w:tcW w:w="667" w:type="pct"/>
            <w:tcBorders>
              <w:top w:val="double" w:sz="4" w:space="0" w:color="auto"/>
            </w:tcBorders>
          </w:tcPr>
          <w:p w:rsidR="00974BEC" w:rsidRPr="00F136FE" w:rsidRDefault="00974BEC" w:rsidP="00AD4156">
            <w:pPr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1313" w:type="pct"/>
            <w:vMerge w:val="restart"/>
            <w:tcBorders>
              <w:top w:val="double" w:sz="4" w:space="0" w:color="auto"/>
            </w:tcBorders>
          </w:tcPr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F136FE">
              <w:rPr>
                <w:rFonts w:cs="Times New Roman"/>
                <w:iCs/>
                <w:sz w:val="28"/>
                <w:szCs w:val="28"/>
              </w:rPr>
              <w:t>0.03</w:t>
            </w:r>
          </w:p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660" w:type="pct"/>
            <w:vMerge w:val="restart"/>
            <w:tcBorders>
              <w:top w:val="double" w:sz="4" w:space="0" w:color="auto"/>
            </w:tcBorders>
          </w:tcPr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F136FE">
              <w:rPr>
                <w:rFonts w:cs="Times New Roman"/>
                <w:color w:val="000000"/>
                <w:sz w:val="28"/>
                <w:szCs w:val="28"/>
              </w:rPr>
              <w:t>2.592 %</w:t>
            </w:r>
          </w:p>
        </w:tc>
        <w:tc>
          <w:tcPr>
            <w:tcW w:w="1360" w:type="pct"/>
            <w:vMerge w:val="restart"/>
            <w:tcBorders>
              <w:top w:val="double" w:sz="4" w:space="0" w:color="auto"/>
            </w:tcBorders>
          </w:tcPr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F136FE">
              <w:rPr>
                <w:rFonts w:cs="Times New Roman"/>
                <w:iCs/>
                <w:sz w:val="28"/>
                <w:szCs w:val="28"/>
              </w:rPr>
              <w:t>1.11</w:t>
            </w:r>
          </w:p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974BEC" w:rsidRPr="00F136FE" w:rsidTr="00974BEC">
        <w:trPr>
          <w:cantSplit/>
          <w:trHeight w:hRule="exact" w:val="340"/>
        </w:trPr>
        <w:tc>
          <w:tcPr>
            <w:tcW w:w="667" w:type="pct"/>
          </w:tcPr>
          <w:p w:rsidR="00974BEC" w:rsidRPr="00F136FE" w:rsidRDefault="00974BEC" w:rsidP="00AD4156">
            <w:pPr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1313" w:type="pct"/>
            <w:vMerge/>
          </w:tcPr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660" w:type="pct"/>
            <w:vMerge/>
          </w:tcPr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360" w:type="pct"/>
            <w:vMerge/>
          </w:tcPr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974BEC" w:rsidRPr="00F136FE" w:rsidTr="00974BEC">
        <w:trPr>
          <w:cantSplit/>
          <w:trHeight w:hRule="exact" w:val="340"/>
        </w:trPr>
        <w:tc>
          <w:tcPr>
            <w:tcW w:w="667" w:type="pct"/>
            <w:tcBorders>
              <w:bottom w:val="double" w:sz="4" w:space="0" w:color="auto"/>
            </w:tcBorders>
          </w:tcPr>
          <w:p w:rsidR="00974BEC" w:rsidRPr="00F136FE" w:rsidRDefault="00974BEC" w:rsidP="00AD4156">
            <w:pPr>
              <w:jc w:val="left"/>
              <w:rPr>
                <w:rFonts w:cs="Times New Roman"/>
                <w:sz w:val="28"/>
                <w:szCs w:val="28"/>
              </w:rPr>
            </w:pPr>
            <w:r w:rsidRPr="00F136FE">
              <w:rPr>
                <w:rFonts w:cs="Times New Roman"/>
                <w:sz w:val="28"/>
                <w:szCs w:val="28"/>
              </w:rPr>
              <w:t>1.12</w:t>
            </w:r>
          </w:p>
        </w:tc>
        <w:tc>
          <w:tcPr>
            <w:tcW w:w="1313" w:type="pct"/>
            <w:vMerge/>
            <w:tcBorders>
              <w:bottom w:val="double" w:sz="4" w:space="0" w:color="auto"/>
            </w:tcBorders>
          </w:tcPr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660" w:type="pct"/>
            <w:vMerge/>
            <w:tcBorders>
              <w:bottom w:val="double" w:sz="4" w:space="0" w:color="auto"/>
            </w:tcBorders>
          </w:tcPr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360" w:type="pct"/>
            <w:vMerge/>
            <w:tcBorders>
              <w:bottom w:val="double" w:sz="4" w:space="0" w:color="auto"/>
            </w:tcBorders>
          </w:tcPr>
          <w:p w:rsidR="00974BEC" w:rsidRPr="00F136FE" w:rsidRDefault="00974BEC" w:rsidP="00AD4156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</w:tbl>
    <w:p w:rsidR="00974BEC" w:rsidRPr="00F136FE" w:rsidRDefault="00BA19AC" w:rsidP="00AD4156">
      <w:pPr>
        <w:jc w:val="left"/>
        <w:rPr>
          <w:rFonts w:eastAsia="MS Mincho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1.11±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0.03)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О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м</m:t>
          </m:r>
        </m:oMath>
      </m:oMathPara>
    </w:p>
    <w:bookmarkEnd w:id="0"/>
    <w:p w:rsidR="007B5F51" w:rsidRPr="00F136FE" w:rsidRDefault="007B5F51" w:rsidP="00AD4156">
      <w:pPr>
        <w:jc w:val="left"/>
        <w:rPr>
          <w:sz w:val="28"/>
          <w:szCs w:val="28"/>
        </w:rPr>
      </w:pPr>
    </w:p>
    <w:sectPr w:rsidR="007B5F51" w:rsidRPr="00F13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0371"/>
    <w:multiLevelType w:val="singleLevel"/>
    <w:tmpl w:val="6B064504"/>
    <w:lvl w:ilvl="0">
      <w:start w:val="5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  <w:b w:val="0"/>
        <w:i w:val="0"/>
      </w:rPr>
    </w:lvl>
  </w:abstractNum>
  <w:abstractNum w:abstractNumId="1" w15:restartNumberingAfterBreak="0">
    <w:nsid w:val="0CFA148C"/>
    <w:multiLevelType w:val="singleLevel"/>
    <w:tmpl w:val="BEE01C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30"/>
    <w:rsid w:val="001428E5"/>
    <w:rsid w:val="00143530"/>
    <w:rsid w:val="002E37FE"/>
    <w:rsid w:val="005834CE"/>
    <w:rsid w:val="006127DA"/>
    <w:rsid w:val="006F71D2"/>
    <w:rsid w:val="0071116E"/>
    <w:rsid w:val="00757122"/>
    <w:rsid w:val="007B5F51"/>
    <w:rsid w:val="00946D1A"/>
    <w:rsid w:val="00974BEC"/>
    <w:rsid w:val="00AD4156"/>
    <w:rsid w:val="00B179A9"/>
    <w:rsid w:val="00BA19AC"/>
    <w:rsid w:val="00D74BAF"/>
    <w:rsid w:val="00DB2578"/>
    <w:rsid w:val="00E223C9"/>
    <w:rsid w:val="00EE0063"/>
    <w:rsid w:val="00F136FE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B0CC3-278B-204F-862C-446CDEF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3C9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4">
    <w:name w:val="heading 4"/>
    <w:basedOn w:val="a"/>
    <w:next w:val="a"/>
    <w:link w:val="40"/>
    <w:qFormat/>
    <w:rsid w:val="00D74BAF"/>
    <w:pPr>
      <w:keepNext/>
      <w:spacing w:after="0" w:line="360" w:lineRule="auto"/>
      <w:jc w:val="center"/>
      <w:outlineLvl w:val="3"/>
    </w:pPr>
    <w:rPr>
      <w:rFonts w:eastAsia="Times New Roman" w:cs="Times New Roman"/>
      <w:b/>
      <w:cap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F5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F5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74BAF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74BAF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apple-converted-space">
    <w:name w:val="apple-converted-space"/>
    <w:rsid w:val="005834CE"/>
  </w:style>
  <w:style w:type="paragraph" w:styleId="a6">
    <w:name w:val="List Paragraph"/>
    <w:basedOn w:val="a"/>
    <w:uiPriority w:val="34"/>
    <w:qFormat/>
    <w:rsid w:val="0071116E"/>
    <w:pPr>
      <w:ind w:left="720"/>
      <w:contextualSpacing/>
    </w:pPr>
  </w:style>
  <w:style w:type="character" w:styleId="a7">
    <w:name w:val="Hyperlink"/>
    <w:basedOn w:val="a0"/>
    <w:unhideWhenUsed/>
    <w:rsid w:val="00974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hdphoto" Target="media/hdphoto4.wdp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microsoft.com/office/2007/relationships/hdphoto" Target="media/hdphoto2.wdp"/><Relationship Id="rId25" Type="http://schemas.microsoft.com/office/2007/relationships/hdphoto" Target="media/hdphoto6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microsoft.com/office/2007/relationships/hdphoto" Target="media/hdphoto1.wdp"/><Relationship Id="rId23" Type="http://schemas.microsoft.com/office/2007/relationships/hdphoto" Target="media/hdphoto5.wdp"/><Relationship Id="rId28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microsoft.com/office/2007/relationships/hdphoto" Target="media/hdphoto7.wd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11</cp:revision>
  <dcterms:created xsi:type="dcterms:W3CDTF">2020-05-19T13:48:00Z</dcterms:created>
  <dcterms:modified xsi:type="dcterms:W3CDTF">2020-06-18T13:04:00Z</dcterms:modified>
</cp:coreProperties>
</file>