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26B4" w14:textId="47941C4A" w:rsidR="008F6940" w:rsidRDefault="00281223" w:rsidP="00C078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val="en-US" w:eastAsia="ru-RU"/>
        </w:rPr>
        <w:t>Soft</w:t>
      </w:r>
      <w:r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</w:t>
      </w:r>
      <w:r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val="en-US" w:eastAsia="ru-RU"/>
        </w:rPr>
        <w:t>skills</w:t>
      </w:r>
      <w:r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для </w:t>
      </w:r>
      <w:r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val="en-US" w:eastAsia="ru-RU"/>
        </w:rPr>
        <w:t>web</w:t>
      </w:r>
      <w:r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-разработчика</w:t>
      </w:r>
      <w:r w:rsidR="008767E1" w:rsidRPr="00C0785D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. Самоанализ</w:t>
      </w:r>
    </w:p>
    <w:p w14:paraId="180E22A5" w14:textId="7153CCA9" w:rsidR="00C0785D" w:rsidRDefault="00C0785D" w:rsidP="00C078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</w:p>
    <w:p w14:paraId="36DF5C7E" w14:textId="77777777" w:rsidR="00C0785D" w:rsidRPr="00C0785D" w:rsidRDefault="00C0785D" w:rsidP="00C078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</w:p>
    <w:p w14:paraId="083DFB2B" w14:textId="7BF4A8EC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Аналитический склад ума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- 700</w:t>
      </w:r>
    </w:p>
    <w:p w14:paraId="45E132C2" w14:textId="1B680072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Дисциплинированность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- 850</w:t>
      </w:r>
    </w:p>
    <w:p w14:paraId="6B6512DE" w14:textId="59332E9A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Инициативность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– 650</w:t>
      </w:r>
    </w:p>
    <w:p w14:paraId="5F18FB32" w14:textId="1D83CF2E" w:rsidR="00C0785D" w:rsidRDefault="00C0785D" w:rsidP="00C0785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C0785D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Инициативность наряду с силой волей и другими положительными качествами возможно тренировать. Начать можно со своих текущих обязанностей. К примеру, делать работу не от обеда и до звонка, а предприниматель дополнительные усилия для повышения качества</w:t>
      </w:r>
      <w:r w:rsidRPr="00C0785D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Pr="00C0785D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Следующим шагом можно взять на себя ответственность за какой-нибудь проект в работе или учебе. Это может быть какая-то небольшая зона ответственности, но </w:t>
      </w:r>
      <w:r w:rsidRPr="00C0785D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нужно </w:t>
      </w:r>
      <w:r w:rsidRPr="00C0785D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постараться сделать все максимально хорошо</w:t>
      </w:r>
    </w:p>
    <w:p w14:paraId="64AFCE8E" w14:textId="77777777" w:rsidR="00C0785D" w:rsidRPr="00C0785D" w:rsidRDefault="00C0785D" w:rsidP="00C07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1B90D" w14:textId="61F16350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Коммуникабельность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– 700</w:t>
      </w:r>
    </w:p>
    <w:p w14:paraId="3474D881" w14:textId="16F196EE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Концентрация 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- 900</w:t>
      </w:r>
    </w:p>
    <w:p w14:paraId="01A289DC" w14:textId="2B6E5952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Креативность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- 900</w:t>
      </w:r>
    </w:p>
    <w:p w14:paraId="4003144C" w14:textId="0B7861B9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Ответственность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- 950</w:t>
      </w:r>
    </w:p>
    <w:p w14:paraId="2FEF4703" w14:textId="10D65E34" w:rsidR="00C0785D" w:rsidRPr="00C0785D" w:rsidRDefault="00C0785D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Трудолюбие</w:t>
      </w: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- 800</w:t>
      </w:r>
    </w:p>
    <w:p w14:paraId="0184BACE" w14:textId="22B8C75F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Умение работать в команде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– 500</w:t>
      </w:r>
    </w:p>
    <w:p w14:paraId="4FF7EDA2" w14:textId="77777777" w:rsidR="00C0785D" w:rsidRPr="00C0785D" w:rsidRDefault="00C0785D" w:rsidP="00C0785D">
      <w:pPr>
        <w:pStyle w:val="3"/>
        <w:spacing w:before="0" w:beforeAutospacing="0" w:after="0" w:afterAutospacing="0"/>
        <w:rPr>
          <w:b w:val="0"/>
          <w:bCs w:val="0"/>
          <w:color w:val="0A0A0A"/>
          <w:sz w:val="28"/>
          <w:szCs w:val="28"/>
        </w:rPr>
      </w:pPr>
      <w:r w:rsidRPr="00C0785D">
        <w:rPr>
          <w:b w:val="0"/>
          <w:bCs w:val="0"/>
          <w:color w:val="0A0A0A"/>
          <w:sz w:val="28"/>
          <w:szCs w:val="28"/>
        </w:rPr>
        <w:t>1. Решения принимайте совместно</w:t>
      </w:r>
    </w:p>
    <w:p w14:paraId="75642CCD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0A0A0A"/>
          <w:sz w:val="28"/>
          <w:szCs w:val="28"/>
        </w:rPr>
      </w:pPr>
      <w:r w:rsidRPr="00C0785D">
        <w:rPr>
          <w:color w:val="0A0A0A"/>
          <w:sz w:val="28"/>
          <w:szCs w:val="28"/>
        </w:rPr>
        <w:t>Если ваше мнение отличается от общего мнения большинства, добейтесь проведения собрания, на котором попытайтесь доказать преимущества своей позиции и найти компромиссное решение.</w:t>
      </w:r>
      <w:r w:rsidRPr="00C0785D">
        <w:rPr>
          <w:rStyle w:val="apple-converted-space"/>
          <w:color w:val="0A0A0A"/>
          <w:sz w:val="28"/>
          <w:szCs w:val="28"/>
        </w:rPr>
        <w:t> </w:t>
      </w:r>
      <w:hyperlink r:id="rId5" w:history="1">
        <w:r w:rsidRPr="00C0785D">
          <w:rPr>
            <w:rStyle w:val="a5"/>
            <w:color w:val="23419B"/>
            <w:sz w:val="28"/>
            <w:szCs w:val="28"/>
            <w:u w:val="none"/>
          </w:rPr>
          <w:t>Если мнения</w:t>
        </w:r>
      </w:hyperlink>
      <w:r w:rsidRPr="00C0785D">
        <w:rPr>
          <w:rStyle w:val="apple-converted-space"/>
          <w:color w:val="0A0A0A"/>
          <w:sz w:val="28"/>
          <w:szCs w:val="28"/>
        </w:rPr>
        <w:t> </w:t>
      </w:r>
      <w:r w:rsidRPr="00C0785D">
        <w:rPr>
          <w:color w:val="0A0A0A"/>
          <w:sz w:val="28"/>
          <w:szCs w:val="28"/>
        </w:rPr>
        <w:t>разделились, необходимо провести голосование.</w:t>
      </w:r>
    </w:p>
    <w:p w14:paraId="1F17A338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0A0A0A"/>
          <w:sz w:val="28"/>
          <w:szCs w:val="28"/>
        </w:rPr>
      </w:pPr>
      <w:r w:rsidRPr="00C0785D">
        <w:rPr>
          <w:color w:val="0A0A0A"/>
          <w:sz w:val="28"/>
          <w:szCs w:val="28"/>
        </w:rPr>
        <w:t>И тогда уж безукоризненно следуйте выбранному коллективом пути.</w:t>
      </w:r>
    </w:p>
    <w:p w14:paraId="68DD60CD" w14:textId="77777777" w:rsidR="00C0785D" w:rsidRPr="00C0785D" w:rsidRDefault="00C0785D" w:rsidP="00C0785D">
      <w:pPr>
        <w:pStyle w:val="3"/>
        <w:spacing w:before="0" w:beforeAutospacing="0" w:after="0" w:afterAutospacing="0"/>
        <w:rPr>
          <w:b w:val="0"/>
          <w:bCs w:val="0"/>
          <w:color w:val="0A0A0A"/>
          <w:sz w:val="28"/>
          <w:szCs w:val="28"/>
        </w:rPr>
      </w:pPr>
      <w:r w:rsidRPr="00C0785D">
        <w:rPr>
          <w:b w:val="0"/>
          <w:bCs w:val="0"/>
          <w:color w:val="0A0A0A"/>
          <w:sz w:val="28"/>
          <w:szCs w:val="28"/>
        </w:rPr>
        <w:t>2. Не давите своим авторитетом</w:t>
      </w:r>
    </w:p>
    <w:p w14:paraId="0FD780ED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0A0A0A"/>
          <w:sz w:val="28"/>
          <w:szCs w:val="28"/>
        </w:rPr>
      </w:pPr>
      <w:r w:rsidRPr="00C0785D">
        <w:rPr>
          <w:color w:val="0A0A0A"/>
          <w:sz w:val="28"/>
          <w:szCs w:val="28"/>
        </w:rPr>
        <w:t>Даже если вы – руководитель этой команды или самый опытный и заслуженный ее участник, не навязывайте свою точку зрения авторитарным способом. Вы работаете в коллективе, а значит, у всех его участников одинаковые права отстаивать свой подход к решению той или иной проблемы.</w:t>
      </w:r>
    </w:p>
    <w:p w14:paraId="5979BF84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0A0A0A"/>
          <w:sz w:val="28"/>
          <w:szCs w:val="28"/>
        </w:rPr>
      </w:pPr>
      <w:r w:rsidRPr="00C0785D">
        <w:rPr>
          <w:color w:val="0A0A0A"/>
          <w:sz w:val="28"/>
          <w:szCs w:val="28"/>
        </w:rPr>
        <w:t>Командная работа предполагает не начальника и подчиненных, а равноправных игроков. Уважайте своих сотрудников, даже если вы с ними не согласны.</w:t>
      </w:r>
    </w:p>
    <w:p w14:paraId="30882D04" w14:textId="178DD6C5" w:rsidR="00C0785D" w:rsidRDefault="00C0785D" w:rsidP="00C0785D">
      <w:pPr>
        <w:pStyle w:val="a4"/>
        <w:spacing w:before="0" w:beforeAutospacing="0" w:after="0" w:afterAutospacing="0"/>
        <w:rPr>
          <w:color w:val="0A0A0A"/>
          <w:sz w:val="28"/>
          <w:szCs w:val="28"/>
        </w:rPr>
      </w:pPr>
      <w:r w:rsidRPr="00C0785D">
        <w:rPr>
          <w:color w:val="0A0A0A"/>
          <w:sz w:val="28"/>
          <w:szCs w:val="28"/>
        </w:rPr>
        <w:t>Будьте к ним объективны, не бойтесь указывать на ошибки, но делайте это в тактичной форме. Критикуйте методы, позицию, результаты, но никогда не переходите на личности.</w:t>
      </w:r>
    </w:p>
    <w:p w14:paraId="3774F911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0A0A0A"/>
          <w:sz w:val="28"/>
          <w:szCs w:val="28"/>
        </w:rPr>
      </w:pPr>
    </w:p>
    <w:p w14:paraId="5BFF23F0" w14:textId="067B2D5D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Умение решать задачи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-750</w:t>
      </w:r>
    </w:p>
    <w:p w14:paraId="14FF457A" w14:textId="54215E1A" w:rsidR="00C0785D" w:rsidRPr="00C0785D" w:rsidRDefault="00C0785D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Усидчивость</w:t>
      </w: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- 800</w:t>
      </w:r>
    </w:p>
    <w:p w14:paraId="66128361" w14:textId="3028D3B8" w:rsidR="00916EDA" w:rsidRPr="00C0785D" w:rsidRDefault="00916EDA" w:rsidP="00C078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Упорство</w:t>
      </w:r>
      <w:r w:rsidR="00C0785D" w:rsidRPr="00C0785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– 600</w:t>
      </w:r>
    </w:p>
    <w:p w14:paraId="36AC6EBD" w14:textId="77777777" w:rsidR="00C0785D" w:rsidRPr="00C0785D" w:rsidRDefault="00C0785D" w:rsidP="00C0785D">
      <w:pPr>
        <w:pStyle w:val="3"/>
        <w:spacing w:before="0" w:beforeAutospacing="0" w:after="0" w:afterAutospacing="0"/>
        <w:rPr>
          <w:b w:val="0"/>
          <w:bCs w:val="0"/>
          <w:color w:val="333333"/>
          <w:sz w:val="28"/>
          <w:szCs w:val="28"/>
        </w:rPr>
      </w:pPr>
      <w:r w:rsidRPr="00C0785D">
        <w:rPr>
          <w:b w:val="0"/>
          <w:bCs w:val="0"/>
          <w:color w:val="333333"/>
          <w:sz w:val="28"/>
          <w:szCs w:val="28"/>
        </w:rPr>
        <w:t>1. Изучайте биографии людей, которые добились успеха.</w:t>
      </w:r>
    </w:p>
    <w:p w14:paraId="102112FE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333333"/>
          <w:sz w:val="28"/>
          <w:szCs w:val="28"/>
        </w:rPr>
      </w:pPr>
      <w:r w:rsidRPr="00C0785D">
        <w:rPr>
          <w:color w:val="333333"/>
          <w:sz w:val="28"/>
          <w:szCs w:val="28"/>
        </w:rPr>
        <w:t xml:space="preserve">В них можно проследить, что они смогли достичь своих высот только благодаря тому, что сумели проявить должное упорство. Такое чтение </w:t>
      </w:r>
      <w:r w:rsidRPr="00C0785D">
        <w:rPr>
          <w:color w:val="333333"/>
          <w:sz w:val="28"/>
          <w:szCs w:val="28"/>
        </w:rPr>
        <w:lastRenderedPageBreak/>
        <w:t>позволит получить нужную порцию вдохновения и развить в себе это качество.</w:t>
      </w:r>
    </w:p>
    <w:p w14:paraId="5FE254F1" w14:textId="77777777" w:rsidR="00C0785D" w:rsidRPr="00C0785D" w:rsidRDefault="00C0785D" w:rsidP="00C0785D">
      <w:pPr>
        <w:pStyle w:val="3"/>
        <w:spacing w:before="0" w:beforeAutospacing="0" w:after="0" w:afterAutospacing="0"/>
        <w:rPr>
          <w:b w:val="0"/>
          <w:bCs w:val="0"/>
          <w:color w:val="333333"/>
          <w:sz w:val="28"/>
          <w:szCs w:val="28"/>
        </w:rPr>
      </w:pPr>
      <w:r w:rsidRPr="00C0785D">
        <w:rPr>
          <w:b w:val="0"/>
          <w:bCs w:val="0"/>
          <w:color w:val="333333"/>
          <w:sz w:val="28"/>
          <w:szCs w:val="28"/>
        </w:rPr>
        <w:t>2. Будьте готовы к трудностям.</w:t>
      </w:r>
    </w:p>
    <w:p w14:paraId="08E18403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333333"/>
          <w:sz w:val="28"/>
          <w:szCs w:val="28"/>
        </w:rPr>
      </w:pPr>
      <w:r w:rsidRPr="00C0785D">
        <w:rPr>
          <w:color w:val="333333"/>
          <w:sz w:val="28"/>
          <w:szCs w:val="28"/>
        </w:rPr>
        <w:t>Успех стоит немалых усилий. Ожидание «легкого пути» приводит в определенный момент к отказу от своих планов. Мысленно необходимо быть готовыми, что к победе приведет только тернистый путь.</w:t>
      </w:r>
    </w:p>
    <w:p w14:paraId="4E920E20" w14:textId="77777777" w:rsidR="00C0785D" w:rsidRPr="00C0785D" w:rsidRDefault="00C0785D" w:rsidP="00C0785D">
      <w:pPr>
        <w:pStyle w:val="3"/>
        <w:spacing w:before="0" w:beforeAutospacing="0" w:after="0" w:afterAutospacing="0"/>
        <w:rPr>
          <w:b w:val="0"/>
          <w:bCs w:val="0"/>
          <w:color w:val="333333"/>
          <w:sz w:val="28"/>
          <w:szCs w:val="28"/>
        </w:rPr>
      </w:pPr>
      <w:r w:rsidRPr="00C0785D">
        <w:rPr>
          <w:b w:val="0"/>
          <w:bCs w:val="0"/>
          <w:color w:val="333333"/>
          <w:sz w:val="28"/>
          <w:szCs w:val="28"/>
        </w:rPr>
        <w:t>3. Помните о том, что большие дела требуют значительных временных затрат.</w:t>
      </w:r>
    </w:p>
    <w:p w14:paraId="5434D3D1" w14:textId="77777777" w:rsidR="00C0785D" w:rsidRPr="00C0785D" w:rsidRDefault="00C0785D" w:rsidP="00C0785D">
      <w:pPr>
        <w:pStyle w:val="a4"/>
        <w:spacing w:before="0" w:beforeAutospacing="0" w:after="0" w:afterAutospacing="0"/>
        <w:rPr>
          <w:color w:val="333333"/>
          <w:sz w:val="28"/>
          <w:szCs w:val="28"/>
        </w:rPr>
      </w:pPr>
      <w:r w:rsidRPr="00C0785D">
        <w:rPr>
          <w:color w:val="333333"/>
          <w:sz w:val="28"/>
          <w:szCs w:val="28"/>
        </w:rPr>
        <w:t>Нельзя недооценивать длительность пути к намеченной цели. Каждый тайно мечтает о молниеносном результате, но такое случается только в сказках.</w:t>
      </w:r>
    </w:p>
    <w:p w14:paraId="29224FEC" w14:textId="77777777" w:rsidR="00C0785D" w:rsidRPr="00C0785D" w:rsidRDefault="00C0785D" w:rsidP="00C07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14:paraId="6E04B288" w14:textId="77777777" w:rsidR="000A020D" w:rsidRPr="00C0785D" w:rsidRDefault="000A020D" w:rsidP="00C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A020D" w:rsidRPr="00C0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66955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40"/>
    <w:rsid w:val="000A020D"/>
    <w:rsid w:val="00281223"/>
    <w:rsid w:val="008767E1"/>
    <w:rsid w:val="008F6940"/>
    <w:rsid w:val="00916EDA"/>
    <w:rsid w:val="00C0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11C"/>
  <w15:chartTrackingRefBased/>
  <w15:docId w15:val="{1E858599-8F50-4A0C-AE07-681AD368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6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69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0785D"/>
  </w:style>
  <w:style w:type="paragraph" w:styleId="a3">
    <w:name w:val="List Paragraph"/>
    <w:basedOn w:val="a"/>
    <w:uiPriority w:val="34"/>
    <w:qFormat/>
    <w:rsid w:val="00C078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07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netarystar.ru/esli-mne-razbili-iashinu-i-ja-ne-vinovata-to-k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</cp:revision>
  <dcterms:created xsi:type="dcterms:W3CDTF">2021-04-04T16:10:00Z</dcterms:created>
  <dcterms:modified xsi:type="dcterms:W3CDTF">2021-04-04T16:10:00Z</dcterms:modified>
</cp:coreProperties>
</file>