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游ゴシック" w:cs="游ゴシック" w:eastAsia="游ゴシック" w:hAnsi="游ゴシック"/>
          <w:b/>
          <w:bCs/>
          <w:sz w:val="40"/>
          <w:szCs w:val="40"/>
        </w:rPr>
        <w:t xml:space="preserve">何もないから、最高のパフォーマンスが出る</w:t>
      </w:r>
    </w:p>
    <w:p>
      <w:pPr>
        <w:spacing w:after="60"/>
      </w:pPr>
      <w:r>
        <w:rPr>
          <w:rFonts w:ascii="游明朝" w:cs="游明朝" w:eastAsia="游明朝" w:hAnsi="游明朝"/>
          <w:i/>
          <w:iCs/>
          <w:color w:val="666666"/>
          <w:sz w:val="20"/>
          <w:szCs w:val="20"/>
        </w:rPr>
        <w:t xml:space="preserve">＊2026年8月27日セミナー「最高のパフォーマンスを出す潜在意識の使い方②」に加筆しました。</w:t>
      </w:r>
    </w:p>
    <w:p>
      <w:pPr>
        <w:spacing w:after="300"/>
      </w:pPr>
      <w:r>
        <w:rPr>
          <w:rFonts w:ascii="游明朝" w:cs="游明朝" w:eastAsia="游明朝" w:hAnsi="游明朝"/>
          <w:i/>
          <w:iCs/>
          <w:color w:val="999999"/>
          <w:sz w:val="18"/>
          <w:szCs w:val="18"/>
        </w:rPr>
        <w:t xml:space="preserve">※開催日・回次は文中の「前回にお話ししました」という言及からの推測です。確定したら教えてください。</w:t>
      </w:r>
    </w:p>
    <w:p>
      <w:pPr>
        <w:spacing w:after="160" w:before="120"/>
      </w:pPr>
      <w:r>
        <w:rPr>
          <w:rFonts w:ascii="游ゴシック" w:cs="游ゴシック" w:eastAsia="游ゴシック" w:hAnsi="游ゴシック"/>
          <w:b/>
          <w:bCs/>
          <w:sz w:val="24"/>
          <w:szCs w:val="24"/>
        </w:rPr>
        <w:t xml:space="preserve">〈この記事が役立つ人〉</w:t>
      </w:r>
    </w:p>
    <w:p>
      <w:pPr>
        <w:pStyle w:val="ListParagraph"/>
        <w:numPr>
          <w:ilvl w:val="0"/>
          <w:numId w:val="2"/>
        </w:numPr>
        <w:spacing w:after="120"/>
      </w:pPr>
      <w:r>
        <w:rPr>
          <w:rFonts w:ascii="游明朝" w:cs="游明朝" w:eastAsia="游明朝" w:hAnsi="游明朝"/>
          <w:sz w:val="22"/>
          <w:szCs w:val="22"/>
        </w:rPr>
        <w:t xml:space="preserve">自分には特別な才能がないと感じている人</w:t>
      </w:r>
    </w:p>
    <w:p>
      <w:pPr>
        <w:pStyle w:val="ListParagraph"/>
        <w:numPr>
          <w:ilvl w:val="0"/>
          <w:numId w:val="2"/>
        </w:numPr>
        <w:spacing w:after="120"/>
      </w:pPr>
      <w:r>
        <w:rPr>
          <w:rFonts w:ascii="游明朝" w:cs="游明朝" w:eastAsia="游明朝" w:hAnsi="游明朝"/>
          <w:sz w:val="22"/>
          <w:szCs w:val="22"/>
        </w:rPr>
        <w:t xml:space="preserve">完璧を目指すあまり、なかなか行動に移せない人</w:t>
      </w:r>
    </w:p>
    <w:p>
      <w:pPr>
        <w:pStyle w:val="ListParagraph"/>
        <w:numPr>
          <w:ilvl w:val="0"/>
          <w:numId w:val="2"/>
        </w:numPr>
        <w:spacing w:after="120"/>
      </w:pPr>
      <w:r>
        <w:rPr>
          <w:rFonts w:ascii="游明朝" w:cs="游明朝" w:eastAsia="游明朝" w:hAnsi="游明朝"/>
          <w:sz w:val="22"/>
          <w:szCs w:val="22"/>
        </w:rPr>
        <w:t xml:space="preserve">自分にとっての「普通」の価値に、まだ気づいていない人</w:t>
      </w:r>
    </w:p>
    <w:p>
      <w:pPr>
        <w:pStyle w:val="ListParagraph"/>
        <w:numPr>
          <w:ilvl w:val="0"/>
          <w:numId w:val="2"/>
        </w:numPr>
        <w:spacing w:after="120"/>
      </w:pPr>
      <w:r>
        <w:rPr>
          <w:rFonts w:ascii="游明朝" w:cs="游明朝" w:eastAsia="游明朝" w:hAnsi="游明朝"/>
          <w:sz w:val="22"/>
          <w:szCs w:val="22"/>
        </w:rPr>
        <w:t xml:space="preserve">最高のパフォーマンスを、無理なく出せるようになりたい人</w:t>
      </w:r>
    </w:p>
    <w:p>
      <w:pPr>
        <w:spacing w:after="200" w:line="320"/>
      </w:pPr>
      <w:r>
        <w:rPr>
          <w:rFonts w:ascii="游明朝" w:cs="游明朝" w:eastAsia="游明朝" w:hAnsi="游明朝"/>
          <w:sz w:val="22"/>
          <w:szCs w:val="22"/>
        </w:rPr>
        <w:t xml:space="preserve">今回は、少し不思議な体験から始めさせてください。世界で初めてまとまった幻視のビジョンを著述し、音楽を書き、薬草による治療法を学問として記録した中世の修道女、聖ヒルデガルト・フォン・ビンゲン。この方にまつわる不思議な出来事を、つい先日体験したばかりなのです。</w:t>
      </w:r>
    </w:p>
    <w:p>
      <w:pPr>
        <w:spacing w:after="200" w:line="320"/>
      </w:pPr>
      <w:r>
        <w:rPr>
          <w:rFonts w:ascii="游明朝" w:cs="游明朝" w:eastAsia="游明朝" w:hAnsi="游明朝"/>
          <w:sz w:val="22"/>
          <w:szCs w:val="22"/>
        </w:rPr>
        <w:t xml:space="preserve">霊視鑑定の最中、私の後ろの本棚にあったヒルデガルトに関する本が2冊だけ、カタカタと揺れたと、鑑定を受けてくださった方が教えてくれました。その後、オンラインレッスンをしていると、いつもと同じ環境のはずなのに、画面を鋭い光がすっと横切っていったのです。何を試しても消えず、大切な話をし終えた頃には、その光はやがて虹色に変わっていました。</w:t>
      </w:r>
    </w:p>
    <w:p>
      <w:pPr>
        <w:spacing w:after="200" w:line="320"/>
      </w:pPr>
      <w:r>
        <w:rPr>
          <w:rFonts w:ascii="游明朝" w:cs="游明朝" w:eastAsia="游明朝" w:hAnsi="游明朝"/>
          <w:sz w:val="22"/>
          <w:szCs w:val="22"/>
        </w:rPr>
        <w:t xml:space="preserve">このお話でお伝えしたいのは、怖い話ではありません。どこまで人を、そして目に見えない大きな力を信じられるか——その信じる心の強さが、実は最高のパフォーマンスに直結している、というお話です。</w:t>
      </w:r>
    </w:p>
    <w:p>
      <w:pPr>
        <w:spacing w:after="200" w:line="320"/>
      </w:pPr>
      <w:r>
        <w:rPr>
          <w:rFonts w:ascii="游明朝" w:cs="游明朝" w:eastAsia="游明朝" w:hAnsi="游明朝"/>
          <w:sz w:val="22"/>
          <w:szCs w:val="22"/>
        </w:rPr>
        <w:t xml:space="preserve">ではスタートします。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◯無学だったヒルデガルド・フォン・ビンゲンが、なぜ世界初になれたのか</w:t>
      </w:r>
    </w:p>
    <w:p>
      <w:pPr>
        <w:spacing w:after="200" w:line="320"/>
      </w:pPr>
      <w:r>
        <w:rPr>
          <w:rFonts w:ascii="游明朝" w:cs="游明朝" w:eastAsia="游明朝" w:hAnsi="游明朝"/>
          <w:sz w:val="22"/>
          <w:szCs w:val="22"/>
        </w:rPr>
        <w:t xml:space="preserve">ヒルデガルドは、5歳の頃から不思議な幻視を見ていましたが、そのことを40代近くになるまで、誰にも語りませんでした。そして40代で強い啓示を受け、ようやく記録を始めます。そこから彼女は、音楽を作り、薬草治療について詳細に記述し、女性として自らの力で修道院を建てるという、大活躍を見せていきます。</w:t>
      </w:r>
    </w:p>
    <w:p>
      <w:pPr>
        <w:spacing w:after="200" w:line="320"/>
      </w:pPr>
      <w:r>
        <w:rPr>
          <w:rFonts w:ascii="游明朝" w:cs="游明朝" w:eastAsia="游明朝" w:hAnsi="游明朝"/>
          <w:sz w:val="22"/>
          <w:szCs w:val="22"/>
        </w:rPr>
        <w:t xml:space="preserve">面白いのは、当時、彼女と同じように幻視を見る女性は他にも大勢いた、ということです。ではなぜ、ヒルデガルドだけが世界初として名を残したのでしょうか。</w:t>
      </w:r>
    </w:p>
    <w:p>
      <w:pPr>
        <w:spacing w:after="200" w:line="320"/>
      </w:pPr>
      <w:r>
        <w:rPr>
          <w:rFonts w:ascii="游明朝" w:cs="游明朝" w:eastAsia="游明朝" w:hAnsi="游明朝"/>
          <w:sz w:val="22"/>
          <w:szCs w:val="22"/>
        </w:rPr>
        <w:t xml:space="preserve">答えは、彼女が特別に賢かったからでも、実は無学ではなかったからでもありません。彼女は最後まで、教養ある修道女の世界では「田舎者丸出し」とされる、方言混じりの粗野なラテン語しか話せませんでした。教会の正式な教養から見れば、彼女はどこにでもいる普通の女性、いわば「普通のおばちゃん」だったのです。</w:t>
      </w:r>
    </w:p>
    <w:p>
      <w:pPr>
        <w:spacing w:after="200" w:line="320"/>
      </w:pPr>
      <w:r>
        <w:rPr>
          <w:rFonts w:ascii="游明朝" w:cs="游明朝" w:eastAsia="游明朝" w:hAnsi="游明朝"/>
          <w:sz w:val="22"/>
          <w:szCs w:val="22"/>
        </w:rPr>
        <w:t xml:space="preserve">それでも彼女が偉業を残せた理由——それは「現実を見る力」があったからです。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◯最高のパフォーマンスとは、やらなくていいことをやらないこと</w:t>
      </w:r>
    </w:p>
    <w:p>
      <w:pPr>
        <w:spacing w:after="200" w:line="320"/>
      </w:pPr>
      <w:r>
        <w:rPr>
          <w:rFonts w:ascii="游明朝" w:cs="游明朝" w:eastAsia="游明朝" w:hAnsi="游明朝"/>
          <w:sz w:val="22"/>
          <w:szCs w:val="22"/>
        </w:rPr>
        <w:t xml:space="preserve">最高のパフォーマンスは、実はあなたが「本当はやらなくていいこと」をやらないことによって達成されます。ヒルデガルドにとって、丁寧なラテン語を話すことは重要ではありませんでした。彼女に見えていたビジョンや、薬草の使い方を伝えることこそが本質だったからです。</w:t>
      </w:r>
    </w:p>
    <w:p>
      <w:pPr>
        <w:spacing w:after="200" w:line="320"/>
      </w:pPr>
      <w:r>
        <w:rPr>
          <w:rFonts w:ascii="游明朝" w:cs="游明朝" w:eastAsia="游明朝" w:hAnsi="游明朝"/>
          <w:sz w:val="22"/>
          <w:szCs w:val="22"/>
        </w:rPr>
        <w:t xml:space="preserve">「得意なことを伸ばしなさい」というのは、よくあるビジネス論です。ですが、多くの人はここで足りない一歩があります。それは「自分がどこまでできなくても問題ないか」を、現実に基づいて見極める力です。ヒルデガルドは、ラテン語は「そこそこ話せればいい」と割り切り、方言丸出しのままで構わないと判断していました。これが、他の幻視者たちと彼女を分けた、賢さの正体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◯得意を伸ばす前に必要な「現実を見る力」</w:t>
      </w:r>
    </w:p>
    <w:p>
      <w:pPr>
        <w:spacing w:after="200" w:line="320"/>
      </w:pPr>
      <w:r>
        <w:rPr>
          <w:rFonts w:ascii="游明朝" w:cs="游明朝" w:eastAsia="游明朝" w:hAnsi="游明朝"/>
          <w:sz w:val="22"/>
          <w:szCs w:val="22"/>
        </w:rPr>
        <w:t xml:space="preserve">苦手なこと、嫌いな人間関係——それらを、どこまで関わればよく、どこまで関わらなくてもよいのか。この見極めができるようになると、無駄なエネルギーを使わずに、本当に力を入れるべきところに集中できるようになります。</w:t>
      </w:r>
    </w:p>
    <w:p>
      <w:pPr>
        <w:spacing w:after="200" w:line="320"/>
      </w:pPr>
      <w:r>
        <w:rPr>
          <w:rFonts w:ascii="游明朝" w:cs="游明朝" w:eastAsia="游明朝" w:hAnsi="游明朝"/>
          <w:sz w:val="22"/>
          <w:szCs w:val="22"/>
        </w:rPr>
        <w:t xml:space="preserve">これは、才能や努力の量の話ではありません。自分にとっての「ちょうどいい手加減」を知っているかどうか、という現実的な調整力の話なのです。</w:t>
      </w:r>
    </w:p>
    <w:p>
      <w:pPr>
        <w:spacing w:after="200" w:line="320"/>
      </w:pPr>
      <w:r>
        <w:rPr>
          <w:rFonts w:ascii="游明朝" w:cs="游明朝" w:eastAsia="游明朝" w:hAnsi="游明朝"/>
          <w:sz w:val="22"/>
          <w:szCs w:val="22"/>
        </w:rPr>
        <w:t xml:space="preserve">ここまで、なぜ「無学」とされたヒルデガルドが偉業を残せたのか、そして最高のパフォーマンスとは何かをお伝えしてきました。</w:t>
      </w:r>
    </w:p>
    <w:p>
      <w:pPr>
        <w:spacing w:after="200" w:line="320"/>
      </w:pPr>
      <w:r>
        <w:rPr>
          <w:rFonts w:ascii="游明朝" w:cs="游明朝" w:eastAsia="游明朝" w:hAnsi="游明朝"/>
          <w:sz w:val="22"/>
          <w:szCs w:val="22"/>
        </w:rPr>
        <w:t xml:space="preserve">ここから先では、あなたが本当に欲しいものを手に入れるために、何が求められているのかを見極める具体的な考え方と、「何もないからこそ持てる強さ」、そして空海の事例から見えてくる「凡庸を極める」という生き方について、詳しくお伝えしていきます。</w:t>
      </w:r>
    </w:p>
    <w:p>
      <w:pPr>
        <w:spacing w:after="200" w:before="200"/>
      </w:pPr>
      <w:r>
        <w:rPr>
          <w:rFonts w:ascii="游ゴシック" w:cs="游ゴシック" w:eastAsia="游ゴシック" w:hAnsi="游ゴシック"/>
          <w:b/>
          <w:bCs/>
          <w:sz w:val="24"/>
          <w:szCs w:val="24"/>
        </w:rPr>
        <w:t xml:space="preserve">ここから先のタイトルは有料になります。</w:t>
      </w:r>
    </w:p>
    <w:p>
      <w:pPr>
        <w:spacing w:after="100"/>
      </w:pPr>
      <w:r>
        <w:rPr>
          <w:rFonts w:ascii="游明朝" w:cs="游明朝" w:eastAsia="游明朝" w:hAnsi="游明朝"/>
          <w:sz w:val="22"/>
          <w:szCs w:val="22"/>
        </w:rPr>
        <w:t xml:space="preserve">①オレンジを買いに行く二人──就職活動で本当に見られているもの</w:t>
      </w:r>
    </w:p>
    <w:p>
      <w:pPr>
        <w:spacing w:after="100"/>
      </w:pPr>
      <w:r>
        <w:rPr>
          <w:rFonts w:ascii="游明朝" w:cs="游明朝" w:eastAsia="游明朝" w:hAnsi="游明朝"/>
          <w:sz w:val="22"/>
          <w:szCs w:val="22"/>
        </w:rPr>
        <w:t xml:space="preserve">②無力感は克服できない、それでいい</w:t>
      </w:r>
    </w:p>
    <w:p>
      <w:pPr>
        <w:spacing w:after="100"/>
      </w:pPr>
      <w:r>
        <w:rPr>
          <w:rFonts w:ascii="游明朝" w:cs="游明朝" w:eastAsia="游明朝" w:hAnsi="游明朝"/>
          <w:sz w:val="22"/>
          <w:szCs w:val="22"/>
        </w:rPr>
        <w:t xml:space="preserve">③「何もないから頑張れる」という力</w:t>
      </w:r>
    </w:p>
    <w:p>
      <w:pPr>
        <w:spacing w:after="100"/>
      </w:pPr>
      <w:r>
        <w:rPr>
          <w:rFonts w:ascii="游明朝" w:cs="游明朝" w:eastAsia="游明朝" w:hAnsi="游明朝"/>
          <w:sz w:val="22"/>
          <w:szCs w:val="22"/>
        </w:rPr>
        <w:t xml:space="preserve">④凡庸をやり尽くすと異端になり、異端をやり尽くすと偉業になる</w:t>
      </w:r>
    </w:p>
    <w:p>
      <w:pPr>
        <w:spacing w:after="100"/>
      </w:pPr>
      <w:r>
        <w:rPr>
          <w:rFonts w:ascii="游明朝" w:cs="游明朝" w:eastAsia="游明朝" w:hAnsi="游明朝"/>
          <w:sz w:val="22"/>
          <w:szCs w:val="22"/>
        </w:rPr>
        <w:t xml:space="preserve">⑤空海というスター──天才ではなく「変なことをする凡人」</w:t>
      </w:r>
    </w:p>
    <w:p>
      <w:pPr>
        <w:spacing w:after="100"/>
      </w:pPr>
      <w:r>
        <w:rPr>
          <w:rFonts w:ascii="游明朝" w:cs="游明朝" w:eastAsia="游明朝" w:hAnsi="游明朝"/>
          <w:sz w:val="22"/>
          <w:szCs w:val="22"/>
        </w:rPr>
        <w:t xml:space="preserve">⑥気持ちのアップダウンは、潜在意識を使えていないサイン</w:t>
      </w:r>
    </w:p>
    <w:p>
      <w:pPr>
        <w:spacing w:after="100"/>
      </w:pPr>
      <w:r>
        <w:rPr>
          <w:rFonts w:ascii="游明朝" w:cs="游明朝" w:eastAsia="游明朝" w:hAnsi="游明朝"/>
          <w:sz w:val="22"/>
          <w:szCs w:val="22"/>
        </w:rPr>
        <w:t xml:space="preserve">⑦自分の「普通」を客観視するワーク</w:t>
      </w:r>
    </w:p>
    <w:p>
      <w:pPr>
        <w:pBdr>
          <w:top w:val="double" w:color="C9A227" w:sz="8" w:space="8"/>
          <w:bottom w:val="double" w:color="C9A227" w:sz="8" w:space="8"/>
        </w:pBdr>
        <w:spacing w:after="300" w:before="300"/>
        <w:jc w:val="center"/>
      </w:pPr>
      <w:r>
        <w:rPr>
          <w:rFonts w:ascii="游ゴシック" w:cs="游ゴシック" w:eastAsia="游ゴシック" w:hAnsi="游ゴシック"/>
          <w:b/>
          <w:bCs/>
          <w:color w:val="8A6D00"/>
          <w:sz w:val="24"/>
          <w:szCs w:val="24"/>
        </w:rPr>
        <w:t xml:space="preserve">▼ ここから有料エリア ▼</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◯①オレンジを買いに行く二人──就職活動で本当に見られているもの</w:t>
      </w:r>
    </w:p>
    <w:p>
      <w:pPr>
        <w:spacing w:after="200" w:line="320"/>
      </w:pPr>
      <w:r>
        <w:rPr>
          <w:rFonts w:ascii="游明朝" w:cs="游明朝" w:eastAsia="游明朝" w:hAnsi="游明朝"/>
          <w:sz w:val="22"/>
          <w:szCs w:val="22"/>
        </w:rPr>
        <w:t xml:space="preserve">少し想像してみてください。2人の人に「オレンジを20個買ってきてください」とお願いします。1人はきちんとした人で、電車の経路を調べ、財布を確認し、しっかり準備してから出かけます。もう1人はいい加減な人で、財布だけ持ってふらっと出かけます。</w:t>
      </w:r>
    </w:p>
    <w:p>
      <w:pPr>
        <w:spacing w:after="200" w:line="320"/>
      </w:pPr>
      <w:r>
        <w:rPr>
          <w:rFonts w:ascii="游明朝" w:cs="游明朝" w:eastAsia="游明朝" w:hAnsi="游明朝"/>
          <w:sz w:val="22"/>
          <w:szCs w:val="22"/>
        </w:rPr>
        <w:t xml:space="preserve">先に着いたのは、準備に時間をかけなかった方でした。袋がなくても店員に頼んで譲ってもらい、20個買って先に帰ります。丁寧に準備をして出発した人が店に着いた頃には、オレンジは売り切れていました。</w:t>
      </w:r>
    </w:p>
    <w:p>
      <w:pPr>
        <w:spacing w:after="200" w:line="320"/>
      </w:pPr>
      <w:r>
        <w:rPr>
          <w:rFonts w:ascii="游明朝" w:cs="游明朝" w:eastAsia="游明朝" w:hAnsi="游明朝"/>
          <w:sz w:val="22"/>
          <w:szCs w:val="22"/>
        </w:rPr>
        <w:t xml:space="preserve">これは、就職活動でもそのまま起こっていることです。多くの就活生は、この大学に行っていないとダメだ、こう書かないとダメだと、念入りに準備をすることに時間を使います。ですが、実際に会社が欲しいのは「就活生」ではなく「働いてパフォーマンスを出してくれる人」です。準備に時間をかけている間に、意表を突くやり方で直接アピールして採用を勝ち取る人が、実際にいるのです。</w:t>
      </w:r>
    </w:p>
    <w:p>
      <w:pPr>
        <w:spacing w:after="200" w:line="320"/>
      </w:pPr>
      <w:r>
        <w:rPr>
          <w:rFonts w:ascii="游明朝" w:cs="游明朝" w:eastAsia="游明朝" w:hAnsi="游明朝"/>
          <w:sz w:val="22"/>
          <w:szCs w:val="22"/>
        </w:rPr>
        <w:t xml:space="preserve">本当に叶えたいことのために、今、何をすべきなのか。それを理解できていないことが、才能や学歴の不足以上に、大きな原因になっていることが少なくありません。</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◯②無力感は克服できない、それでいい</w:t>
      </w:r>
    </w:p>
    <w:p>
      <w:pPr>
        <w:spacing w:after="200" w:line="320"/>
      </w:pPr>
      <w:r>
        <w:rPr>
          <w:rFonts w:ascii="游明朝" w:cs="游明朝" w:eastAsia="游明朝" w:hAnsi="游明朝"/>
          <w:sz w:val="22"/>
          <w:szCs w:val="22"/>
        </w:rPr>
        <w:t xml:space="preserve">自分は大したことがないと感じることは、決して悪いことではありません。正直に言えば、多くの場合それは事実です。私自身、霊能力には自信を持っていますが、それでも大したことがないと感じる場面はたくさんあります。</w:t>
      </w:r>
    </w:p>
    <w:p>
      <w:pPr>
        <w:spacing w:after="200" w:line="320"/>
      </w:pPr>
      <w:r>
        <w:rPr>
          <w:rFonts w:ascii="游明朝" w:cs="游明朝" w:eastAsia="游明朝" w:hAnsi="游明朝"/>
          <w:sz w:val="22"/>
          <w:szCs w:val="22"/>
        </w:rPr>
        <w:t xml:space="preserve">無力感を無理に消そうとしなくていいのです。ヒルデガルドも同じでした。彼女の「自分は無学だ」という感覚は、現実を見る力そのものだったのです。自分を大きく見せようとするより、この無力感を認めたまま、現実的に「自分にできること」を積み重ねていく方が、結果としてずっと遠くまで行け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◯③「何もないから頑張れる」という力</w:t>
      </w:r>
    </w:p>
    <w:p>
      <w:pPr>
        <w:spacing w:after="200" w:line="320"/>
      </w:pPr>
      <w:r>
        <w:rPr>
          <w:rFonts w:ascii="游明朝" w:cs="游明朝" w:eastAsia="游明朝" w:hAnsi="游明朝"/>
          <w:sz w:val="22"/>
          <w:szCs w:val="22"/>
        </w:rPr>
        <w:t xml:space="preserve">朝、豪華な暮らしで人に世話をしてもらえる人は、頑張る必要がありません。反対に、自分でご飯を作らなければ、洗濯をしなければ困る——それが「何もない」ということであり、実は最大の原動力になります。</w:t>
      </w:r>
    </w:p>
    <w:p>
      <w:pPr>
        <w:spacing w:after="200" w:line="320"/>
      </w:pPr>
      <w:r>
        <w:rPr>
          <w:rFonts w:ascii="游明朝" w:cs="游明朝" w:eastAsia="游明朝" w:hAnsi="游明朝"/>
          <w:sz w:val="22"/>
          <w:szCs w:val="22"/>
        </w:rPr>
        <w:t xml:space="preserve">「何もない」ことには、他にも利点があります。周囲に流されずに済むということです。職場で誰かを仲間外れにする空気に誘われても、失うものが何もないと思えれば、無理に同調する必要がなくなります。そして「何もない」ことは、工夫を生み出します。</w:t>
      </w:r>
    </w:p>
    <w:p>
      <w:pPr>
        <w:spacing w:after="200" w:line="320"/>
      </w:pPr>
      <w:r>
        <w:rPr>
          <w:rFonts w:ascii="游明朝" w:cs="游明朝" w:eastAsia="游明朝" w:hAnsi="游明朝"/>
          <w:sz w:val="22"/>
          <w:szCs w:val="22"/>
        </w:rPr>
        <w:t xml:space="preserve">私の実家は、父がパチンコにのめり込んだ時期があり、家中の貯金を使い果たすほどの貧乏を経験しました。母は、焼き魚のお皿にちくわを乗せて「焼き魚」に見立てるような、涙ぐましい工夫を重ねていました。私自身も画家として活動していた頃、絵の具代の支払いで娘の誕生日プレゼントに靴下しか買えなかったことがあります。それでも「うさちゃんごっこをしよう」と靴下を手にはめて、娘と一緒に遊びました。人は、何もないときにこそ、底力を発揮できるものな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◯④凡庸をやり尽くすと異端になり、異端をやり尽くすと偉業になる</w:t>
      </w:r>
    </w:p>
    <w:p>
      <w:pPr>
        <w:spacing w:after="200" w:line="320"/>
      </w:pPr>
      <w:r>
        <w:rPr>
          <w:rFonts w:ascii="游明朝" w:cs="游明朝" w:eastAsia="游明朝" w:hAnsi="游明朝"/>
          <w:sz w:val="22"/>
          <w:szCs w:val="22"/>
        </w:rPr>
        <w:t xml:space="preserve">真言密教を日本に広めた空海も、実はヒルデガルドと同じく「何もない人」でした。奈良のエリートコースをあっさりドロップアウトし、正式な後ろ盾もないまま、自力で唐へ渡る方法を探すような人物でした。</w:t>
      </w:r>
    </w:p>
    <w:p>
      <w:pPr>
        <w:spacing w:after="200" w:line="320"/>
      </w:pPr>
      <w:r>
        <w:rPr>
          <w:rFonts w:ascii="游明朝" w:cs="游明朝" w:eastAsia="游明朝" w:hAnsi="游明朝"/>
          <w:sz w:val="22"/>
          <w:szCs w:val="22"/>
        </w:rPr>
        <w:t xml:space="preserve">彼がやったことは、実はそれほど難しいことではありません。曼荼羅は、それまでの仏画を「全部並べてみた」ようなものであり、護摩を焚いて火を燃やすことも、技術的に極めて難しいわけではありません。誰にでも思いつきそうで、誰も思いつかなかったことをやってのけたのです。</w:t>
      </w:r>
    </w:p>
    <w:p>
      <w:pPr>
        <w:spacing w:after="200" w:line="320"/>
      </w:pPr>
      <w:r>
        <w:rPr>
          <w:rFonts w:ascii="游明朝" w:cs="游明朝" w:eastAsia="游明朝" w:hAnsi="游明朝"/>
          <w:sz w:val="22"/>
          <w:szCs w:val="22"/>
        </w:rPr>
        <w:t xml:space="preserve">これが「凡庸をやり尽くすことで異端になり、異端をやり尽くすことで偉業になる」ということです。天才だからできたのではなく、最初はただ「ちょっと変わったことをする凡人」だったのです。</w:t>
      </w:r>
    </w:p>
    <w:p>
      <w:pPr>
        <w:spacing w:after="200" w:line="320"/>
      </w:pPr>
      <w:r>
        <w:rPr>
          <w:rFonts w:ascii="游明朝" w:cs="游明朝" w:eastAsia="游明朝" w:hAnsi="游明朝"/>
          <w:sz w:val="22"/>
          <w:szCs w:val="22"/>
        </w:rPr>
        <w:t xml:space="preserve">この「凡庸」とは、目立たないけれど、あなたにとってはごく自然にできることを指します。話し方の癖、メッセージの書き方の癖——自分では「普通」だと思っていても、他人から見ればはっきりとした個性であることがよくあります。書類のまとめ方が読みやすい、この人のサポートは気持ちがいい——こうした小さな評価に、自分では気づいていない人がとても多いのです。</w:t>
      </w:r>
    </w:p>
    <w:p>
      <w:pPr>
        <w:spacing w:after="200" w:line="320"/>
      </w:pPr>
      <w:r>
        <w:rPr>
          <w:rFonts w:ascii="游明朝" w:cs="游明朝" w:eastAsia="游明朝" w:hAnsi="游明朝"/>
          <w:sz w:val="22"/>
          <w:szCs w:val="22"/>
        </w:rPr>
        <w:t xml:space="preserve">私自身、人前で話すことが大の苦手で、修道女か世捨て人になるのが夢だったほどです。ですが文章を書くことは好きで、ブログを軽い気持ちで書き始めました。最初の3か月は、1日のページビューが1、2件という状態が続きましたが、何もないからこそ落胆もせず、淡々と書き続けているうちに、ある時から一気にアクセスが伸びていきました。「絶対に人気になろう」と意気込んでいたら、きっとうまくいかなかったと思い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◯⑤空海というスター──天才ではなく「変なことをする凡人」</w:t>
      </w:r>
    </w:p>
    <w:p>
      <w:pPr>
        <w:spacing w:after="200" w:line="320"/>
      </w:pPr>
      <w:r>
        <w:rPr>
          <w:rFonts w:ascii="游明朝" w:cs="游明朝" w:eastAsia="游明朝" w:hAnsi="游明朝"/>
          <w:sz w:val="22"/>
          <w:szCs w:val="22"/>
        </w:rPr>
        <w:t xml:space="preserve">空海が過ごした修道院や活動の場所は、決して恵まれた環境ではありませんでした。ヒルデガルドが若い頃を過ごした修道院も、地図に載らないほどの森の奥深くにありました。誰にも見つからないような場所で、40歳になるまでただ静かに過ごしていたのです。</w:t>
      </w:r>
    </w:p>
    <w:p>
      <w:pPr>
        <w:spacing w:after="200" w:line="320"/>
      </w:pPr>
      <w:r>
        <w:rPr>
          <w:rFonts w:ascii="游明朝" w:cs="游明朝" w:eastAsia="游明朝" w:hAnsi="游明朝"/>
          <w:sz w:val="22"/>
          <w:szCs w:val="22"/>
        </w:rPr>
        <w:t xml:space="preserve">彼女が有名になったのは、予言ができたからではありません。自分にできることを、できないなりに、コツコツと発表し続けた結果です。同じ立場の人には、いつも二つの道があります。ずっと黙り続けるか、あるいは「私の時代が来た」と浮かれて突飛な行動に走るか。どちらも、実は本質からは外れてい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◯⑥気持ちのアップダウンは、潜在意識を使えていないサイン</w:t>
      </w:r>
    </w:p>
    <w:p>
      <w:pPr>
        <w:spacing w:after="200" w:line="320"/>
      </w:pPr>
      <w:r>
        <w:rPr>
          <w:rFonts w:ascii="游明朝" w:cs="游明朝" w:eastAsia="游明朝" w:hAnsi="游明朝"/>
          <w:sz w:val="22"/>
          <w:szCs w:val="22"/>
        </w:rPr>
        <w:t xml:space="preserve">気持ちが激しく浮き沈みするとき、実はそこで起きているのは、現実をシャットダウンする働きです。潜在意識をうまく使えていない状態なのです。健全に潜在意識が働いている人ほど、実は淡々として落ち着いています。修行を積んだ僧侶が、恍惚とせず静かにお経を読み続けているように。</w:t>
      </w:r>
    </w:p>
    <w:p>
      <w:pPr>
        <w:spacing w:after="200" w:line="320"/>
      </w:pPr>
      <w:r>
        <w:rPr>
          <w:rFonts w:ascii="游明朝" w:cs="游明朝" w:eastAsia="游明朝" w:hAnsi="游明朝"/>
          <w:sz w:val="22"/>
          <w:szCs w:val="22"/>
        </w:rPr>
        <w:t xml:space="preserve">空海も、一見情熱的な天才に見えて、実は非常に理知的で戦略的な人物でした。アップダウンせず、ある程度の情熱を保ちながら淡々と物事を進めていく——そうしているうちに、偉業は後からついてくるものな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◯⑦自分の「普通」を客観視するワーク</w:t>
      </w:r>
    </w:p>
    <w:p>
      <w:pPr>
        <w:spacing w:after="200" w:line="320"/>
      </w:pPr>
      <w:r>
        <w:rPr>
          <w:rFonts w:ascii="游明朝" w:cs="游明朝" w:eastAsia="游明朝" w:hAnsi="游明朝"/>
          <w:sz w:val="22"/>
          <w:szCs w:val="22"/>
        </w:rPr>
        <w:t xml:space="preserve">最後に、考えてみてほしいことがあります。自分にとっては普通だけれど、他の人にはできないかもしれないこと。自分がよく指摘される、ちょっとした癖。それを、少し客観的に見つめ直してみてください。</w:t>
      </w:r>
    </w:p>
    <w:p>
      <w:pPr>
        <w:spacing w:after="200" w:line="320"/>
      </w:pPr>
      <w:r>
        <w:rPr>
          <w:rFonts w:ascii="游明朝" w:cs="游明朝" w:eastAsia="游明朝" w:hAnsi="游明朝"/>
          <w:sz w:val="22"/>
          <w:szCs w:val="22"/>
        </w:rPr>
        <w:t xml:space="preserve">自分を客観視できなければ、本当に欲しいものを手に入れる方法は見えてきません。メンタルの中だけで完結する話ではなく、現実の中の自分自身で、それを実際に手に入れに行く必要があるからです。あなたにとっての「凡庸」が、何であるかを、ぜひ考えてみてくださ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2026-08-30T00:38:47.874Z</dcterms:created>
  <dcterms:modified xsi:type="dcterms:W3CDTF">2026-08-30T00:38:47.890Z</dcterms:modified>
</cp:coreProperties>
</file>

<file path=docProps/custom.xml><?xml version="1.0" encoding="utf-8"?>
<Properties xmlns="http://schemas.openxmlformats.org/officeDocument/2006/custom-properties" xmlns:vt="http://schemas.openxmlformats.org/officeDocument/2006/docPropsVTypes"/>
</file>