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游ゴシック" w:cs="游ゴシック" w:eastAsia="游ゴシック" w:hAnsi="游ゴシック"/>
          <w:b/>
          <w:bCs/>
          <w:sz w:val="36"/>
          <w:szCs w:val="36"/>
        </w:rPr>
        <w:t xml:space="preserve">「悪いことをしたら不幸になる」という単純思考をやめる</w:t>
      </w:r>
    </w:p>
    <w:p>
      <w:pPr>
        <w:spacing w:after="300"/>
      </w:pPr>
      <w:r>
        <w:rPr>
          <w:rFonts w:ascii="游明朝" w:cs="游明朝" w:eastAsia="游明朝" w:hAnsi="游明朝"/>
          <w:i/>
          <w:iCs/>
          <w:color w:val="666666"/>
          <w:sz w:val="20"/>
          <w:szCs w:val="20"/>
        </w:rPr>
        <w:t xml:space="preserve">＊2026年9月5日セミナー「因果応報の原理①」に加筆しました。</w:t>
      </w:r>
    </w:p>
    <w:p>
      <w:pPr>
        <w:spacing w:after="160" w:before="120"/>
      </w:pPr>
      <w:r>
        <w:rPr>
          <w:rFonts w:ascii="游ゴシック" w:cs="游ゴシック" w:eastAsia="游ゴシック" w:hAnsi="游ゴシック"/>
          <w:b/>
          <w:bCs/>
          <w:sz w:val="24"/>
          <w:szCs w:val="24"/>
        </w:rPr>
        <w:t xml:space="preserve">〈この記事が役立つ人〉</w:t>
      </w:r>
    </w:p>
    <w:p>
      <w:pPr>
        <w:pStyle w:val="ListParagraph"/>
        <w:numPr>
          <w:ilvl w:val="0"/>
          <w:numId w:val="2"/>
        </w:numPr>
        <w:spacing w:after="120"/>
      </w:pPr>
      <w:r>
        <w:rPr>
          <w:rFonts w:ascii="游明朝" w:cs="游明朝" w:eastAsia="游明朝" w:hAnsi="游明朝"/>
          <w:sz w:val="22"/>
          <w:szCs w:val="22"/>
        </w:rPr>
        <w:t xml:space="preserve">「あの人はいつか天罰が下るはず」と思いながら、なかなかそうならず苦しんでいる人</w:t>
      </w:r>
    </w:p>
    <w:p>
      <w:pPr>
        <w:pStyle w:val="ListParagraph"/>
        <w:numPr>
          <w:ilvl w:val="0"/>
          <w:numId w:val="2"/>
        </w:numPr>
        <w:spacing w:after="120"/>
      </w:pPr>
      <w:r>
        <w:rPr>
          <w:rFonts w:ascii="游明朝" w:cs="游明朝" w:eastAsia="游明朝" w:hAnsi="游明朝"/>
          <w:sz w:val="22"/>
          <w:szCs w:val="22"/>
        </w:rPr>
        <w:t xml:space="preserve">自分がされたひどい仕打ちを、どう受け止めればいいかわからない人</w:t>
      </w:r>
    </w:p>
    <w:p>
      <w:pPr>
        <w:pStyle w:val="ListParagraph"/>
        <w:numPr>
          <w:ilvl w:val="0"/>
          <w:numId w:val="2"/>
        </w:numPr>
        <w:spacing w:after="120"/>
      </w:pPr>
      <w:r>
        <w:rPr>
          <w:rFonts w:ascii="游明朝" w:cs="游明朝" w:eastAsia="游明朝" w:hAnsi="游明朝"/>
          <w:sz w:val="22"/>
          <w:szCs w:val="22"/>
        </w:rPr>
        <w:t xml:space="preserve">人を許すということが、どうしても難しいと感じている人</w:t>
      </w:r>
    </w:p>
    <w:p>
      <w:pPr>
        <w:pStyle w:val="ListParagraph"/>
        <w:numPr>
          <w:ilvl w:val="0"/>
          <w:numId w:val="2"/>
        </w:numPr>
        <w:spacing w:after="120"/>
      </w:pPr>
      <w:r>
        <w:rPr>
          <w:rFonts w:ascii="游明朝" w:cs="游明朝" w:eastAsia="游明朝" w:hAnsi="游明朝"/>
          <w:sz w:val="22"/>
          <w:szCs w:val="22"/>
        </w:rPr>
        <w:t xml:space="preserve">因果応報は本当にあるのか、ないのか、モヤモヤしている人</w:t>
      </w:r>
    </w:p>
    <w:p>
      <w:pPr>
        <w:spacing w:after="200" w:line="320"/>
      </w:pPr>
      <w:r>
        <w:rPr>
          <w:rFonts w:ascii="游明朝" w:cs="游明朝" w:eastAsia="游明朝" w:hAnsi="游明朝"/>
          <w:sz w:val="22"/>
          <w:szCs w:val="22"/>
        </w:rPr>
        <w:t xml:space="preserve">今回は、「悪いことをしたら悪いことが返ってくる」という単純な二元論を手放し、因果応報の本当の仕組みについてお伝えします。誰かに嫌がらせをされた記憶、あるいは自分が誰かを傷つけてしまった記憶——読みながら、思い出すのが少し辛くなる場面もあるかもしれません。ですが、罪をまったく犯さずに生きている人はいません。私たちは皆、何かしらの罪を抱えて生きています。</w:t>
      </w:r>
    </w:p>
    <w:p>
      <w:pPr>
        <w:spacing w:after="200" w:line="320"/>
      </w:pPr>
      <w:r>
        <w:rPr>
          <w:rFonts w:ascii="游明朝" w:cs="游明朝" w:eastAsia="游明朝" w:hAnsi="游明朝"/>
          <w:sz w:val="22"/>
          <w:szCs w:val="22"/>
        </w:rPr>
        <w:t xml:space="preserve">ではスタートします。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◯因果応報は、本能ではない</w:t>
      </w:r>
    </w:p>
    <w:p>
      <w:pPr>
        <w:spacing w:after="200" w:line="320"/>
      </w:pPr>
      <w:r>
        <w:rPr>
          <w:rFonts w:ascii="游明朝" w:cs="游明朝" w:eastAsia="游明朝" w:hAnsi="游明朝"/>
          <w:sz w:val="22"/>
          <w:szCs w:val="22"/>
        </w:rPr>
        <w:t xml:space="preserve">まず知っておいてほしいのは、因果応報という考え方は、私たちが生まれつき持っている本能ではない、ということです。これは後天的に付け加えられた思想です。ここを理解しておかないと、「絶対的な善と絶対的な悪」という単純な二元論に縛られてしまいます。</w:t>
      </w:r>
    </w:p>
    <w:p>
      <w:pPr>
        <w:spacing w:after="200" w:line="320"/>
      </w:pPr>
      <w:r>
        <w:rPr>
          <w:rFonts w:ascii="游明朝" w:cs="游明朝" w:eastAsia="游明朝" w:hAnsi="游明朝"/>
          <w:sz w:val="22"/>
          <w:szCs w:val="22"/>
        </w:rPr>
        <w:t xml:space="preserve">因果応報の由来は、古代インドのカルマ思想、仏教です。インドには非常に厳しいカースト制度がありました。「あなたの身分が低いのは、前世で悪い行いをしたからだ」——輪廻転生の思想は、この階級差別に対する、ある意味で非常にわかりやすい説明として機能していた側面があります。</w:t>
      </w:r>
    </w:p>
    <w:p>
      <w:pPr>
        <w:spacing w:after="200" w:line="320"/>
      </w:pPr>
      <w:r>
        <w:rPr>
          <w:rFonts w:ascii="游明朝" w:cs="游明朝" w:eastAsia="游明朝" w:hAnsi="游明朝"/>
          <w:sz w:val="22"/>
          <w:szCs w:val="22"/>
        </w:rPr>
        <w:t xml:space="preserve">興味深いのは、この考え方が「神が罰として定めた」というより、「自分自身が引き受けている」という、人間主体の思想だということです。私は霊視で、戦争で亡くなった方々の魂をよく見ます。お国のために、と人を殺めた経験を持つ人たちの中に、罪悪感がまったくない人はいません。動物に生まれ変わった、という逸話も、神様が罰として命じたのではなく、自らその罪を償う形を選んでいるように、私には見えま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◯日本人の因果応報は、「人」に向かう</w:t>
      </w:r>
    </w:p>
    <w:p>
      <w:pPr>
        <w:spacing w:after="200" w:line="320"/>
      </w:pPr>
      <w:r>
        <w:rPr>
          <w:rFonts w:ascii="游明朝" w:cs="游明朝" w:eastAsia="游明朝" w:hAnsi="游明朝"/>
          <w:sz w:val="22"/>
          <w:szCs w:val="22"/>
        </w:rPr>
        <w:t xml:space="preserve">日本人はよく「信仰がない民族」だと言われます。お墓は持っている、初詣にも行く、クリスマスも祝う。では何を信じているのか、と聞かれると、答えに詰まる人が多いものです。</w:t>
      </w:r>
    </w:p>
    <w:p>
      <w:pPr>
        <w:spacing w:after="200" w:line="320"/>
      </w:pPr>
      <w:r>
        <w:rPr>
          <w:rFonts w:ascii="游明朝" w:cs="游明朝" w:eastAsia="游明朝" w:hAnsi="游明朝"/>
          <w:sz w:val="22"/>
          <w:szCs w:val="22"/>
        </w:rPr>
        <w:t xml:space="preserve">これは、他の国と比較するとよくわかります。欧米のクリスチャンの国では、不倫をされたとき「神よ、なぜ夫はこんなことをしたのでしょう」というように、神に問いかける言葉が出てきます。ですが日本では、直接、夫や妻を責めます。「なんで俺で不満なんだ」というように、人が人を責めるのです。</w:t>
      </w:r>
    </w:p>
    <w:p>
      <w:pPr>
        <w:spacing w:after="200" w:line="320"/>
      </w:pPr>
      <w:r>
        <w:rPr>
          <w:rFonts w:ascii="游明朝" w:cs="游明朝" w:eastAsia="游明朝" w:hAnsi="游明朝"/>
          <w:sz w:val="22"/>
          <w:szCs w:val="22"/>
        </w:rPr>
        <w:t xml:space="preserve">「神のいない国」と言われる日本独自のこの文脈の中でこそ、因果応報という考え方は理解できます。全世界に共通するスピリチュアルというものは存在しません。私自身、アイルランドの古代遺跡近くで、人間が亡くなると木になるとされる「ドルイド教」の場所を訪れたとき、本当に人型の木々が並んでいるのを見て、驚いたことがあります。天国や地獄というイメージは、民族が積み重ねてきた集合的無意識が作り出しているものなのだと、強く感じました。</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◯善と悪は、単純化できない</w:t>
      </w:r>
    </w:p>
    <w:p>
      <w:pPr>
        <w:spacing w:after="200" w:line="320"/>
      </w:pPr>
      <w:r>
        <w:rPr>
          <w:rFonts w:ascii="游明朝" w:cs="游明朝" w:eastAsia="游明朝" w:hAnsi="游明朝"/>
          <w:sz w:val="22"/>
          <w:szCs w:val="22"/>
        </w:rPr>
        <w:t xml:space="preserve">因果応報の基本的な考え方はシンプルです。良い行いは良い結果を、悪い行いは悪い結果をもたらす。自分の行為の結果を受け取るのは、自分自身である——これは思いきり単純化した説明です。</w:t>
      </w:r>
    </w:p>
    <w:p>
      <w:pPr>
        <w:spacing w:after="200" w:line="320"/>
      </w:pPr>
      <w:r>
        <w:rPr>
          <w:rFonts w:ascii="游明朝" w:cs="游明朝" w:eastAsia="游明朝" w:hAnsi="游明朝"/>
          <w:sz w:val="22"/>
          <w:szCs w:val="22"/>
        </w:rPr>
        <w:t xml:space="preserve">ですが実際には、これほど単純ではありません。おばあさんの手伝いをすることは、本当に善行でしょうか。「母はいつも人に甘えるから、自立させる練習をしています。手を出さないでください」という家族もいます。上司に叱られて、逆に成長する人もいます。「善行を全うするのは難しい」ということは、心理学でもよく言われることです。</w:t>
      </w:r>
    </w:p>
    <w:p>
      <w:pPr>
        <w:spacing w:after="200" w:line="320"/>
      </w:pPr>
      <w:r>
        <w:rPr>
          <w:rFonts w:ascii="游明朝" w:cs="游明朝" w:eastAsia="游明朝" w:hAnsi="游明朝"/>
          <w:sz w:val="22"/>
          <w:szCs w:val="22"/>
        </w:rPr>
        <w:t xml:space="preserve">そして、不条理という問題もあります。道を歩いていて、まったく関係のない自転車がぶつかってきて、買ってきたばかりの卵が割れてしまう——これは、自分の生き方が悪かったからでしょうか。因果応報を考えるうえで、こうした突発的な事故をどう位置づけるかは、とても難しい問題です。</w:t>
      </w:r>
    </w:p>
    <w:p>
      <w:pPr>
        <w:spacing w:after="200" w:line="320"/>
      </w:pPr>
      <w:r>
        <w:rPr>
          <w:rFonts w:ascii="游明朝" w:cs="游明朝" w:eastAsia="游明朝" w:hAnsi="游明朝"/>
          <w:sz w:val="22"/>
          <w:szCs w:val="22"/>
        </w:rPr>
        <w:t xml:space="preserve">ここまで、因果応報がそもそも本能ではないこと、日本という国の独自の文脈、そして善悪を単純に割り切れないことをお伝えしてきました。</w:t>
      </w:r>
    </w:p>
    <w:p>
      <w:pPr>
        <w:spacing w:after="200" w:line="320"/>
      </w:pPr>
      <w:r>
        <w:rPr>
          <w:rFonts w:ascii="游明朝" w:cs="游明朝" w:eastAsia="游明朝" w:hAnsi="游明朝"/>
          <w:sz w:val="22"/>
          <w:szCs w:val="22"/>
        </w:rPr>
        <w:t xml:space="preserve">ここから先では、因果応報の具体的な仕組みと、私たちが陥りやすい思い込みの正体、そして本当に因果応報を解消していく方法について、詳しくお伝えしていきます。</w:t>
      </w:r>
    </w:p>
    <w:p>
      <w:pPr>
        <w:spacing w:after="200" w:before="200"/>
      </w:pPr>
      <w:r>
        <w:rPr>
          <w:rFonts w:ascii="游ゴシック" w:cs="游ゴシック" w:eastAsia="游ゴシック" w:hAnsi="游ゴシック"/>
          <w:b/>
          <w:bCs/>
          <w:sz w:val="24"/>
          <w:szCs w:val="24"/>
        </w:rPr>
        <w:t xml:space="preserve">ここから先のタイトルは有料になります。</w:t>
      </w:r>
    </w:p>
    <w:p>
      <w:pPr>
        <w:spacing w:after="100"/>
      </w:pPr>
      <w:r>
        <w:rPr>
          <w:rFonts w:ascii="游明朝" w:cs="游明朝" w:eastAsia="游明朝" w:hAnsi="游明朝"/>
          <w:sz w:val="22"/>
          <w:szCs w:val="22"/>
        </w:rPr>
        <w:t xml:space="preserve">①因果応報には2種類ある──物質的なものと霊的なもの</w:t>
      </w:r>
    </w:p>
    <w:p>
      <w:pPr>
        <w:spacing w:after="100"/>
      </w:pPr>
      <w:r>
        <w:rPr>
          <w:rFonts w:ascii="游明朝" w:cs="游明朝" w:eastAsia="游明朝" w:hAnsi="游明朝"/>
          <w:sz w:val="22"/>
          <w:szCs w:val="22"/>
        </w:rPr>
        <w:t xml:space="preserve">②「誰に好かれるか」を間違えると、出世しない</w:t>
      </w:r>
    </w:p>
    <w:p>
      <w:pPr>
        <w:spacing w:after="100"/>
      </w:pPr>
      <w:r>
        <w:rPr>
          <w:rFonts w:ascii="游明朝" w:cs="游明朝" w:eastAsia="游明朝" w:hAnsi="游明朝"/>
          <w:sz w:val="22"/>
          <w:szCs w:val="22"/>
        </w:rPr>
        <w:t xml:space="preserve">③やった量は同じでも、感情の量は人によって違う</w:t>
      </w:r>
    </w:p>
    <w:p>
      <w:pPr>
        <w:spacing w:after="100"/>
      </w:pPr>
      <w:r>
        <w:rPr>
          <w:rFonts w:ascii="游明朝" w:cs="游明朝" w:eastAsia="游明朝" w:hAnsi="游明朝"/>
          <w:sz w:val="22"/>
          <w:szCs w:val="22"/>
        </w:rPr>
        <w:t xml:space="preserve">④パワハラは、距離が近いから起こる</w:t>
      </w:r>
    </w:p>
    <w:p>
      <w:pPr>
        <w:spacing w:after="100"/>
      </w:pPr>
      <w:r>
        <w:rPr>
          <w:rFonts w:ascii="游明朝" w:cs="游明朝" w:eastAsia="游明朝" w:hAnsi="游明朝"/>
          <w:sz w:val="22"/>
          <w:szCs w:val="22"/>
        </w:rPr>
        <w:t xml:space="preserve">⑤加害者と被害者は、簡単には決められない</w:t>
      </w:r>
    </w:p>
    <w:p>
      <w:pPr>
        <w:spacing w:after="100"/>
      </w:pPr>
      <w:r>
        <w:rPr>
          <w:rFonts w:ascii="游明朝" w:cs="游明朝" w:eastAsia="游明朝" w:hAnsi="游明朝"/>
          <w:sz w:val="22"/>
          <w:szCs w:val="22"/>
        </w:rPr>
        <w:t xml:space="preserve">⑥因果応報は今世で完結する、課題は来世まで持ち越される</w:t>
      </w:r>
    </w:p>
    <w:p>
      <w:pPr>
        <w:spacing w:after="100"/>
      </w:pPr>
      <w:r>
        <w:rPr>
          <w:rFonts w:ascii="游明朝" w:cs="游明朝" w:eastAsia="游明朝" w:hAnsi="游明朝"/>
          <w:sz w:val="22"/>
          <w:szCs w:val="22"/>
        </w:rPr>
        <w:t xml:space="preserve">⑦60歳が、人生の大きな分かれ道になる</w:t>
      </w:r>
    </w:p>
    <w:p>
      <w:pPr>
        <w:spacing w:after="100"/>
      </w:pPr>
      <w:r>
        <w:rPr>
          <w:rFonts w:ascii="游明朝" w:cs="游明朝" w:eastAsia="游明朝" w:hAnsi="游明朝"/>
          <w:sz w:val="22"/>
          <w:szCs w:val="22"/>
        </w:rPr>
        <w:t xml:space="preserve">⑧本当の加害者は、追い詰めた人であることが多い</w:t>
      </w:r>
    </w:p>
    <w:p>
      <w:pPr>
        <w:spacing w:after="100"/>
      </w:pPr>
      <w:r>
        <w:rPr>
          <w:rFonts w:ascii="游明朝" w:cs="游明朝" w:eastAsia="游明朝" w:hAnsi="游明朝"/>
          <w:sz w:val="22"/>
          <w:szCs w:val="22"/>
        </w:rPr>
        <w:t xml:space="preserve">⑨因果応報を解消する、たった一つの方法</w:t>
      </w:r>
    </w:p>
    <w:p>
      <w:pPr>
        <w:pBdr>
          <w:top w:val="double" w:color="C9A227" w:sz="8" w:space="8"/>
          <w:bottom w:val="double" w:color="C9A227" w:sz="8" w:space="8"/>
        </w:pBdr>
        <w:spacing w:after="300" w:before="300"/>
        <w:jc w:val="center"/>
      </w:pPr>
      <w:r>
        <w:rPr>
          <w:rFonts w:ascii="游ゴシック" w:cs="游ゴシック" w:eastAsia="游ゴシック" w:hAnsi="游ゴシック"/>
          <w:b/>
          <w:bCs/>
          <w:color w:val="8A6D00"/>
          <w:sz w:val="24"/>
          <w:szCs w:val="24"/>
        </w:rPr>
        <w:t xml:space="preserve">▼ ここから有料エリア ▼</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◯①因果応報には2種類ある──物質的なものと霊的なもの</w:t>
      </w:r>
    </w:p>
    <w:p>
      <w:pPr>
        <w:spacing w:after="200" w:line="320"/>
      </w:pPr>
      <w:r>
        <w:rPr>
          <w:rFonts w:ascii="游明朝" w:cs="游明朝" w:eastAsia="游明朝" w:hAnsi="游明朝"/>
          <w:sz w:val="22"/>
          <w:szCs w:val="22"/>
        </w:rPr>
        <w:t xml:space="preserve">因果応報には、大きく分けて2つの種類があります。ひとつは、環境、資産、人種、体質などに属する「物質的な因果応報」です。どの国に生まれるか、どんな家庭に生まれるか、どんな体質を持って生まれてくるか——これらは、あなたが何か悪いことをした結果とは言い切れません。</w:t>
      </w:r>
    </w:p>
    <w:p>
      <w:pPr>
        <w:spacing w:after="200" w:line="320"/>
      </w:pPr>
      <w:r>
        <w:rPr>
          <w:rFonts w:ascii="游明朝" w:cs="游明朝" w:eastAsia="游明朝" w:hAnsi="游明朝"/>
          <w:sz w:val="22"/>
          <w:szCs w:val="22"/>
        </w:rPr>
        <w:t xml:space="preserve">もうひとつは、友達、恋愛、仕事といった精神の働きに属する「霊的な因果応報」です。あなたが誰かに嫌われる、突然仕事をクビになる——これも、単純にあなたのせいとは言い切れないことが多いのです。私が霊視で見ている限り、クビになる理由のほとんどは、仕事の成果よりも人間関係、つまり「この人と一緒に働きたいか」という感情的な部分に左右されま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◯②「誰に好かれるか」を間違えると、出世しない</w:t>
      </w:r>
    </w:p>
    <w:p>
      <w:pPr>
        <w:spacing w:after="200" w:line="320"/>
      </w:pPr>
      <w:r>
        <w:rPr>
          <w:rFonts w:ascii="游明朝" w:cs="游明朝" w:eastAsia="游明朝" w:hAnsi="游明朝"/>
          <w:sz w:val="22"/>
          <w:szCs w:val="22"/>
        </w:rPr>
        <w:t xml:space="preserve">これからの時代、スキルを磨くだけでは安泰ではありません。人に好かれる人、求められる人が、安定して生きていけます。ただし、誰に好かれるべきかを、多くの人は間違えています。</w:t>
      </w:r>
    </w:p>
    <w:p>
      <w:pPr>
        <w:spacing w:after="200" w:line="320"/>
      </w:pPr>
      <w:r>
        <w:rPr>
          <w:rFonts w:ascii="游明朝" w:cs="游明朝" w:eastAsia="游明朝" w:hAnsi="游明朝"/>
          <w:sz w:val="22"/>
          <w:szCs w:val="22"/>
        </w:rPr>
        <w:t xml:space="preserve">本当に大切なのは、自分よりも上のポジションにいる人に好かれることです。ですが、上の人はたいてい厳しく、優しい言葉をかけてくれるのは、たいてい自分と同じか、少し下のポジションの人です。私たちは、傷つくことを言われたくないので、自分に甘い言葉をかけてくれる人に、つい仲良くしてしまいます。ですが、その人が人事権を持っているとは限りません。</w:t>
      </w:r>
    </w:p>
    <w:p>
      <w:pPr>
        <w:spacing w:after="200" w:line="320"/>
      </w:pPr>
      <w:r>
        <w:rPr>
          <w:rFonts w:ascii="游明朝" w:cs="游明朝" w:eastAsia="游明朝" w:hAnsi="游明朝"/>
          <w:sz w:val="22"/>
          <w:szCs w:val="22"/>
        </w:rPr>
        <w:t xml:space="preserve">もし自分が出世したら、どんな人を引き上げたいと思うでしょうか。人間性はそう簡単には変わりません。自分に優しくしてくれた人を、引き上げたくなるものです。だからこそ、厳しい上司にこそ、優しい言葉をかけておく——これが、覚えておくと役立つ「からくり」で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◯③やった量は同じでも、感情の量は人によって違う</w:t>
      </w:r>
    </w:p>
    <w:p>
      <w:pPr>
        <w:spacing w:after="200" w:line="320"/>
      </w:pPr>
      <w:r>
        <w:rPr>
          <w:rFonts w:ascii="游明朝" w:cs="游明朝" w:eastAsia="游明朝" w:hAnsi="游明朝"/>
          <w:sz w:val="22"/>
          <w:szCs w:val="22"/>
        </w:rPr>
        <w:t xml:space="preserve">因果応報の理解を難しくしているのは、「やったことの量は同じでも、それを受け取ったときの感情の量が、人によってまったく違う」という事実です。</w:t>
      </w:r>
    </w:p>
    <w:p>
      <w:pPr>
        <w:spacing w:after="200" w:line="320"/>
      </w:pPr>
      <w:r>
        <w:rPr>
          <w:rFonts w:ascii="游明朝" w:cs="游明朝" w:eastAsia="游明朝" w:hAnsi="游明朝"/>
          <w:sz w:val="22"/>
          <w:szCs w:val="22"/>
        </w:rPr>
        <w:t xml:space="preserve">不倫の相談で、妻は「どんな天罰が当たりますか」と怒り心頭で相談に来ます。ですが、当の不倫相手はケロッとしていて、「バレちゃった、じゃあもういいです」とあっさり別れることもあります。同じ「不倫」という行為でも、そこに乗る感情の重さがまったく違うのです。</w:t>
      </w:r>
    </w:p>
    <w:p>
      <w:pPr>
        <w:spacing w:after="200" w:line="320"/>
      </w:pPr>
      <w:r>
        <w:rPr>
          <w:rFonts w:ascii="游明朝" w:cs="游明朝" w:eastAsia="游明朝" w:hAnsi="游明朝"/>
          <w:sz w:val="22"/>
          <w:szCs w:val="22"/>
        </w:rPr>
        <w:t xml:space="preserve">いじめも同じです。いじめられた側は深く傷ついていますが、いじめた側は「そんなのいじめに入らない、あなたのことを思ってやったのに」と、まったく悪びれていないことがよくあります。姑と嫁、母と娘の関係にも、これはよく現れます。やったことと、それに乗る感情の量は、切り離して考える必要があるので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◯④パワハラは、距離が近いから起こる</w:t>
      </w:r>
    </w:p>
    <w:p>
      <w:pPr>
        <w:spacing w:after="200" w:line="320"/>
      </w:pPr>
      <w:r>
        <w:rPr>
          <w:rFonts w:ascii="游明朝" w:cs="游明朝" w:eastAsia="游明朝" w:hAnsi="游明朝"/>
          <w:sz w:val="22"/>
          <w:szCs w:val="22"/>
        </w:rPr>
        <w:t xml:space="preserve">パワハラのきっかけは、多くの場合「距離が近すぎること」です。遠い関係の相手とは、パワハラは起こりません。上司の指示に対して「はい、はい」と受け流している部下には、感情が乗りにくく、パワハラは起こりにくいものです。逆に、部下が上司の顔色を伺い、感情的に関わろうとするほど、パワハラは引き起こされやすくなります。</w:t>
      </w:r>
    </w:p>
    <w:p>
      <w:pPr>
        <w:spacing w:after="200" w:line="320"/>
      </w:pPr>
      <w:r>
        <w:rPr>
          <w:rFonts w:ascii="游明朝" w:cs="游明朝" w:eastAsia="游明朝" w:hAnsi="游明朝"/>
          <w:sz w:val="22"/>
          <w:szCs w:val="22"/>
        </w:rPr>
        <w:t xml:space="preserve">面白いことに、「この上司がひどくて」と相談してくる人の話を霊視で見てみると、実は上司の方が「この部下は話を聞いてくれない、自分がいじめられている」と感じ、周りに相談していることも少なくありません。加害と被害は、当事者だけを見ていては、判断できないので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◯⑤加害者と被害者は、簡単には決められない</w:t>
      </w:r>
    </w:p>
    <w:p>
      <w:pPr>
        <w:spacing w:after="200" w:line="320"/>
      </w:pPr>
      <w:r>
        <w:rPr>
          <w:rFonts w:ascii="游明朝" w:cs="游明朝" w:eastAsia="游明朝" w:hAnsi="游明朝"/>
          <w:sz w:val="22"/>
          <w:szCs w:val="22"/>
        </w:rPr>
        <w:t xml:space="preserve">これは、DV(家庭内暴力)やアルコール依存症の相談でもよく見られることです。「反論するのが面倒だから」と、お酒を買い与え続けて、結果的に依存症を悪化させてしまう家族もいます。誰が本当の加害者なのかは、簡単には決められません。</w:t>
      </w:r>
    </w:p>
    <w:p>
      <w:pPr>
        <w:spacing w:after="200" w:line="320"/>
      </w:pPr>
      <w:r>
        <w:rPr>
          <w:rFonts w:ascii="游明朝" w:cs="游明朝" w:eastAsia="游明朝" w:hAnsi="游明朝"/>
          <w:sz w:val="22"/>
          <w:szCs w:val="22"/>
        </w:rPr>
        <w:t xml:space="preserve">不倫の相談でも、同じことが言えます。「不倫した女なんて絶対に不幸になる」と思われがちですが、私が霊視で見ている限り、実際には半数以上が幸せになっています。なぜなら、不倫相手に「お前とは無理だ」と言わせてしまった側にも、大きな原因があることが多いからです。私自身、離婚後2か月で再婚したという、いわゆる「略奪婚」の経験があります。前の結婚生活は、私から見ればパワーハラスメントに近い状態でした。ですが、前の奥さんからすれば、それは逆の見え方をしているのです。物事は、立場によってまったく違って見えるので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◯⑥因果応報は今世で完結する、課題は来世まで持ち越される</w:t>
      </w:r>
    </w:p>
    <w:p>
      <w:pPr>
        <w:spacing w:after="200" w:line="320"/>
      </w:pPr>
      <w:r>
        <w:rPr>
          <w:rFonts w:ascii="游明朝" w:cs="游明朝" w:eastAsia="游明朝" w:hAnsi="游明朝"/>
          <w:sz w:val="22"/>
          <w:szCs w:val="22"/>
        </w:rPr>
        <w:t xml:space="preserve">因果応報は、今、目の前で生きている人間同士の関係の中で起こることです。前世からの持ち越しではなく、今世で生産され、今世で完結します。</w:t>
      </w:r>
    </w:p>
    <w:p>
      <w:pPr>
        <w:spacing w:after="200" w:line="320"/>
      </w:pPr>
      <w:r>
        <w:rPr>
          <w:rFonts w:ascii="游明朝" w:cs="游明朝" w:eastAsia="游明朝" w:hAnsi="游明朝"/>
          <w:sz w:val="22"/>
          <w:szCs w:val="22"/>
        </w:rPr>
        <w:t xml:space="preserve">私たちは、何かを「された」ことに対しては強く感情を動かしますが、何も起こらない相手には、強い動機を持てません。道ですれ違っただけの素敵な人には、告白しようと思わないのと同じです。強い関係性を持った相手に対してこそ、因果応報は生まれます。</w:t>
      </w:r>
    </w:p>
    <w:p>
      <w:pPr>
        <w:spacing w:after="200" w:line="320"/>
      </w:pPr>
      <w:r>
        <w:rPr>
          <w:rFonts w:ascii="游明朝" w:cs="游明朝" w:eastAsia="游明朝" w:hAnsi="游明朝"/>
          <w:sz w:val="22"/>
          <w:szCs w:val="22"/>
        </w:rPr>
        <w:t xml:space="preserve">一方で「課題」は、前世から持ち越されるものです。これは誰かにやられたことへの仕返しではなく、あなた自身の内側から生まれる、より良く成長したいという願いです。「意地悪されたから意地悪される」という単純な仕返しの構造ではないので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◯⑦60歳が、人生の大きな分かれ道になる</w:t>
      </w:r>
    </w:p>
    <w:p>
      <w:pPr>
        <w:spacing w:after="200" w:line="320"/>
      </w:pPr>
      <w:r>
        <w:rPr>
          <w:rFonts w:ascii="游明朝" w:cs="游明朝" w:eastAsia="游明朝" w:hAnsi="游明朝"/>
          <w:sz w:val="22"/>
          <w:szCs w:val="22"/>
        </w:rPr>
        <w:t xml:space="preserve">霊視で多くの方の晩年を見ていると、だいたい50歳ごろから、その先の人生が見えてきます。60歳を過ぎると、因果応報の「生産」がほぼ完了する時期に入ります。ずっと文句を言い続け、人が離れていく人と、みんなに慕われ、いくつになっても活躍する人——この二手にくっきりと分かれていくのです。</w:t>
      </w:r>
    </w:p>
    <w:p>
      <w:pPr>
        <w:spacing w:after="200" w:line="320"/>
      </w:pPr>
      <w:r>
        <w:rPr>
          <w:rFonts w:ascii="游明朝" w:cs="游明朝" w:eastAsia="游明朝" w:hAnsi="游明朝"/>
          <w:sz w:val="22"/>
          <w:szCs w:val="22"/>
        </w:rPr>
        <w:t xml:space="preserve">残念なお知らせですが、60歳を過ぎてから劇的に幸せになることは、あまりありません。もしその時点で望ましくない道に入っていると気づいたら、それまでの生き方をまるごと変えるくらいの覚悟が必要です。</w:t>
      </w:r>
    </w:p>
    <w:p>
      <w:pPr>
        <w:spacing w:after="200" w:line="320"/>
      </w:pPr>
      <w:r>
        <w:rPr>
          <w:rFonts w:ascii="游明朝" w:cs="游明朝" w:eastAsia="游明朝" w:hAnsi="游明朝"/>
          <w:sz w:val="22"/>
          <w:szCs w:val="22"/>
        </w:rPr>
        <w:t xml:space="preserve">困難と苦労には、大きな違いがあります。臆病な性格を克服するために、人と話す仕事に就く——これは成長のための困難です。ですが、「口下手だ、トロい」と悪口を言われ続けるのは、成長の機会にはなりません。悪口を言われて成長する人はいないからです。この違いを、しっかり見極める必要がありま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◯⑧本当の加害者は、追い詰めた人であることが多い</w:t>
      </w:r>
    </w:p>
    <w:p>
      <w:pPr>
        <w:spacing w:after="200" w:line="320"/>
      </w:pPr>
      <w:r>
        <w:rPr>
          <w:rFonts w:ascii="游明朝" w:cs="游明朝" w:eastAsia="游明朝" w:hAnsi="游明朝"/>
          <w:sz w:val="22"/>
          <w:szCs w:val="22"/>
        </w:rPr>
        <w:t xml:space="preserve">因果応報を考えるとき、私たちが見落としがちなのが「周りへの影響」です。いがみ合う夫婦がいたとして、その因果応報は、相手だけでなく、それを見て育つ子供たちにも積み重なっていきます。</w:t>
      </w:r>
    </w:p>
    <w:p>
      <w:pPr>
        <w:spacing w:after="200" w:line="320"/>
      </w:pPr>
      <w:r>
        <w:rPr>
          <w:rFonts w:ascii="游明朝" w:cs="游明朝" w:eastAsia="游明朝" w:hAnsi="游明朝"/>
          <w:sz w:val="22"/>
          <w:szCs w:val="22"/>
        </w:rPr>
        <w:t xml:space="preserve">「あの人に嫌がらせをされたのに、何も罰が当たっていない」と感じるとき、少し考えてみてください。あなた自身が、その人の悪口を周りに言いふらしていなかったでしょうか。その愚痴を聞かされた人は、気持ちよかったでしょうか。因果は、一対一の関係だけでなく、周りにも種をまいているのです。</w:t>
      </w:r>
    </w:p>
    <w:p>
      <w:pPr>
        <w:spacing w:after="200" w:line="320"/>
      </w:pPr>
      <w:r>
        <w:rPr>
          <w:rFonts w:ascii="游明朝" w:cs="游明朝" w:eastAsia="游明朝" w:hAnsi="游明朝"/>
          <w:sz w:val="22"/>
          <w:szCs w:val="22"/>
        </w:rPr>
        <w:t xml:space="preserve">夫が横領事件を起こしたとして、その原因を作ったのが、夫を毎日「稼ぎが悪い」と責め立てていた妻だった、というケースもあります。この場合、一番重い因果を背負うのは、実は妻の方かもしれません。人を追い詰めて、そうならざるを得ない状況を作った人こそが、最も重い罪を背負うことがあるので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◯⑨因果応報を解消する、たった一つの方法</w:t>
      </w:r>
    </w:p>
    <w:p>
      <w:pPr>
        <w:spacing w:after="200" w:line="320"/>
      </w:pPr>
      <w:r>
        <w:rPr>
          <w:rFonts w:ascii="游明朝" w:cs="游明朝" w:eastAsia="游明朝" w:hAnsi="游明朝"/>
          <w:sz w:val="22"/>
          <w:szCs w:val="22"/>
        </w:rPr>
        <w:t xml:space="preserve">では、どうすれば因果応報を解消していけるのでしょうか。多くの人は「いいことをすれば、悪い因果がチャラになる」と考えがちです。ですが、それは少し違います。</w:t>
      </w:r>
    </w:p>
    <w:p>
      <w:pPr>
        <w:spacing w:after="200" w:line="320"/>
      </w:pPr>
      <w:r>
        <w:rPr>
          <w:rFonts w:ascii="游明朝" w:cs="游明朝" w:eastAsia="游明朝" w:hAnsi="游明朝"/>
          <w:sz w:val="22"/>
          <w:szCs w:val="22"/>
        </w:rPr>
        <w:t xml:space="preserve">大切なのは、「自分も同じことをやりかねない」と認め、相手を許すことです。人を許すのは簡単なことではありません。ですが、これは「自分もそういうことをしてしまう人間だ」と理解することから始まります。私自身、SNSで因果応報についての投稿をすることがありますが、「あの人がこんなひどいことをしました」というコメントは多くても、「自分も同じことをやってしまいました」というコメントは、ほとんど見かけません。ですが実際には、私たちは皆、他人がやることと同じくらい、何かしらやらかしているものです。</w:t>
      </w:r>
    </w:p>
    <w:p>
      <w:pPr>
        <w:spacing w:after="200" w:line="320"/>
      </w:pPr>
      <w:r>
        <w:rPr>
          <w:rFonts w:ascii="游明朝" w:cs="游明朝" w:eastAsia="游明朝" w:hAnsi="游明朝"/>
          <w:sz w:val="22"/>
          <w:szCs w:val="22"/>
        </w:rPr>
        <w:t xml:space="preserve">ただ良いことをするというのは、時に自己満足で終わってしまいます。ですが「自分もやってしまうかもしれない」と反省し、その上で相手を許すことは、二段階の大きな徳を積むことになります。だからこそ、あらゆる宗教が「隣人を許しなさい」と説いているのです。</w:t>
      </w:r>
    </w:p>
    <w:p>
      <w:pPr>
        <w:spacing w:after="200" w:line="320"/>
      </w:pPr>
      <w:r>
        <w:rPr>
          <w:rFonts w:ascii="游明朝" w:cs="游明朝" w:eastAsia="游明朝" w:hAnsi="游明朝"/>
          <w:sz w:val="22"/>
          <w:szCs w:val="22"/>
        </w:rPr>
        <w:t xml:space="preserve">私たちは皆、これからどんな罪を犯すかわからない人間です。年老いて、誰かの介護から逃げてしまうかもしれません。「罪を犯すかもしれない自分」であることを、決して忘れてはいけないのです。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2026-09-05T15:43:30.595Z</dcterms:created>
  <dcterms:modified xsi:type="dcterms:W3CDTF">2026-09-05T15:43:30.611Z</dcterms:modified>
</cp:coreProperties>
</file>

<file path=docProps/custom.xml><?xml version="1.0" encoding="utf-8"?>
<Properties xmlns="http://schemas.openxmlformats.org/officeDocument/2006/custom-properties" xmlns:vt="http://schemas.openxmlformats.org/officeDocument/2006/docPropsVTypes"/>
</file>