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14"/>
        <w:gridCol w:w="5258"/>
        <w:gridCol w:w="1884"/>
        <w:gridCol w:w="1511"/>
        <w:gridCol w:w="5493"/>
      </w:tblGrid>
      <w:tr w:rsidR="00C428F3" w14:paraId="2E9F9226" w14:textId="77777777" w:rsidTr="00C428F3">
        <w:tc>
          <w:tcPr>
            <w:tcW w:w="414" w:type="dxa"/>
          </w:tcPr>
          <w:p w14:paraId="7D10010C" w14:textId="600C71D3" w:rsidR="00D01913" w:rsidRDefault="00D01913">
            <w:r>
              <w:t>№</w:t>
            </w:r>
          </w:p>
        </w:tc>
        <w:tc>
          <w:tcPr>
            <w:tcW w:w="5258" w:type="dxa"/>
          </w:tcPr>
          <w:p w14:paraId="6A05309A" w14:textId="00AE227A" w:rsidR="00D01913" w:rsidRDefault="00D01913">
            <w:r>
              <w:t>Адрес</w:t>
            </w:r>
          </w:p>
        </w:tc>
        <w:tc>
          <w:tcPr>
            <w:tcW w:w="1884" w:type="dxa"/>
          </w:tcPr>
          <w:p w14:paraId="64267EE7" w14:textId="5C079390" w:rsidR="00D01913" w:rsidRDefault="00D01913">
            <w:r>
              <w:t>Автор</w:t>
            </w:r>
          </w:p>
        </w:tc>
        <w:tc>
          <w:tcPr>
            <w:tcW w:w="1511" w:type="dxa"/>
          </w:tcPr>
          <w:p w14:paraId="33DF4088" w14:textId="4279221A" w:rsidR="00D01913" w:rsidRDefault="00D01913">
            <w:r>
              <w:t>Аннотация</w:t>
            </w:r>
          </w:p>
        </w:tc>
        <w:tc>
          <w:tcPr>
            <w:tcW w:w="5493" w:type="dxa"/>
          </w:tcPr>
          <w:p w14:paraId="16BB685E" w14:textId="64A12C0E" w:rsidR="00D01913" w:rsidRDefault="00D01913">
            <w:r>
              <w:t>Скриншот</w:t>
            </w:r>
          </w:p>
        </w:tc>
      </w:tr>
      <w:tr w:rsidR="00C428F3" w14:paraId="656B81F3" w14:textId="77777777" w:rsidTr="00C428F3">
        <w:tc>
          <w:tcPr>
            <w:tcW w:w="414" w:type="dxa"/>
          </w:tcPr>
          <w:p w14:paraId="3AB697E4" w14:textId="1623F692" w:rsidR="00D01913" w:rsidRDefault="00D01913">
            <w:r>
              <w:t>1</w:t>
            </w:r>
          </w:p>
        </w:tc>
        <w:tc>
          <w:tcPr>
            <w:tcW w:w="5258" w:type="dxa"/>
          </w:tcPr>
          <w:p w14:paraId="09EDE8BD" w14:textId="4AE8C7AF" w:rsidR="00D01913" w:rsidRDefault="00D01913">
            <w:hyperlink r:id="rId5" w:history="1">
              <w:r>
                <w:rPr>
                  <w:rStyle w:val="a4"/>
                </w:rPr>
                <w:t>http://mathprofi.</w:t>
              </w:r>
              <w:r>
                <w:rPr>
                  <w:rStyle w:val="a4"/>
                </w:rPr>
                <w:t>ru/deistviya_s_matricami.html</w:t>
              </w:r>
            </w:hyperlink>
          </w:p>
        </w:tc>
        <w:tc>
          <w:tcPr>
            <w:tcW w:w="1884" w:type="dxa"/>
          </w:tcPr>
          <w:p w14:paraId="07064526" w14:textId="5C0606E0" w:rsidR="00D01913" w:rsidRDefault="00D01913">
            <w:r>
              <w:rPr>
                <w:rFonts w:ascii="Arial" w:hAnsi="Arial" w:cs="Arial"/>
                <w:color w:val="000000"/>
                <w:sz w:val="21"/>
                <w:szCs w:val="21"/>
              </w:rPr>
              <w:t>Александр Емелин</w:t>
            </w:r>
          </w:p>
        </w:tc>
        <w:tc>
          <w:tcPr>
            <w:tcW w:w="1511" w:type="dxa"/>
          </w:tcPr>
          <w:p w14:paraId="169775E9" w14:textId="0BEE10E4" w:rsidR="00D01913" w:rsidRPr="00C428F3" w:rsidRDefault="00C428F3" w:rsidP="00C428F3">
            <w:pPr>
              <w:rPr>
                <w:sz w:val="20"/>
                <w:szCs w:val="20"/>
              </w:rPr>
            </w:pPr>
            <w:r w:rsidRPr="00C428F3">
              <w:rPr>
                <w:sz w:val="20"/>
                <w:szCs w:val="20"/>
              </w:rPr>
              <w:t>Данный ресурс расскажет о возможных действиях с матрицами.</w:t>
            </w:r>
          </w:p>
        </w:tc>
        <w:tc>
          <w:tcPr>
            <w:tcW w:w="5493" w:type="dxa"/>
          </w:tcPr>
          <w:p w14:paraId="4B931A79" w14:textId="22A1AC79" w:rsidR="00D01913" w:rsidRDefault="00D01913">
            <w:r w:rsidRPr="00D01913">
              <w:drawing>
                <wp:inline distT="0" distB="0" distL="0" distR="0" wp14:anchorId="2F625DA6" wp14:editId="1A6A132A">
                  <wp:extent cx="4099504" cy="200811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4770" cy="2025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28F3" w14:paraId="4C506AB7" w14:textId="77777777" w:rsidTr="00C428F3">
        <w:tc>
          <w:tcPr>
            <w:tcW w:w="414" w:type="dxa"/>
          </w:tcPr>
          <w:p w14:paraId="686539FE" w14:textId="7CB6FE93" w:rsidR="00D01913" w:rsidRDefault="00D01913">
            <w:r>
              <w:t>2</w:t>
            </w:r>
          </w:p>
        </w:tc>
        <w:tc>
          <w:tcPr>
            <w:tcW w:w="5258" w:type="dxa"/>
          </w:tcPr>
          <w:p w14:paraId="0E6EA2A3" w14:textId="64C92FAA" w:rsidR="00D01913" w:rsidRDefault="00D01913">
            <w:hyperlink r:id="rId7" w:history="1">
              <w:r>
                <w:rPr>
                  <w:rStyle w:val="a4"/>
                </w:rPr>
                <w:t>http://statistic</w:t>
              </w:r>
              <w:r>
                <w:rPr>
                  <w:rStyle w:val="a4"/>
                </w:rPr>
                <w:t>a.ru/branches-maths/osnovnye-svedeniya-o-matritsakh5050/</w:t>
              </w:r>
            </w:hyperlink>
          </w:p>
        </w:tc>
        <w:tc>
          <w:tcPr>
            <w:tcW w:w="1884" w:type="dxa"/>
          </w:tcPr>
          <w:p w14:paraId="45620721" w14:textId="67245C59" w:rsidR="00D01913" w:rsidRPr="0054298A" w:rsidRDefault="0054298A">
            <w:proofErr w:type="spellStart"/>
            <w:r>
              <w:rPr>
                <w:lang w:val="en-US"/>
              </w:rPr>
              <w:t>StatSoft</w:t>
            </w:r>
            <w:proofErr w:type="spellEnd"/>
            <w:r>
              <w:rPr>
                <w:lang w:val="en-US"/>
              </w:rPr>
              <w:t xml:space="preserve"> Russia </w:t>
            </w:r>
          </w:p>
        </w:tc>
        <w:tc>
          <w:tcPr>
            <w:tcW w:w="1511" w:type="dxa"/>
          </w:tcPr>
          <w:p w14:paraId="5CB85481" w14:textId="3C95CFA8" w:rsidR="00D01913" w:rsidRPr="00EC537A" w:rsidRDefault="00EC537A">
            <w:r>
              <w:t>Этот ресурс содержит основные сведения о матрицах, что позволит получить базовые знания о матрицах</w:t>
            </w:r>
          </w:p>
        </w:tc>
        <w:tc>
          <w:tcPr>
            <w:tcW w:w="5493" w:type="dxa"/>
          </w:tcPr>
          <w:p w14:paraId="268EB8B3" w14:textId="5EDD2858" w:rsidR="00D01913" w:rsidRDefault="00D01913">
            <w:r w:rsidRPr="00D01913">
              <w:drawing>
                <wp:inline distT="0" distB="0" distL="0" distR="0" wp14:anchorId="6561AC55" wp14:editId="37C99CFB">
                  <wp:extent cx="4098925" cy="1996010"/>
                  <wp:effectExtent l="0" t="0" r="0" b="444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0698" cy="2021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28F3" w14:paraId="2FB06C05" w14:textId="77777777" w:rsidTr="00C428F3">
        <w:tc>
          <w:tcPr>
            <w:tcW w:w="414" w:type="dxa"/>
          </w:tcPr>
          <w:p w14:paraId="441AD775" w14:textId="13514ECE" w:rsidR="00D01913" w:rsidRDefault="00D01913">
            <w:r>
              <w:lastRenderedPageBreak/>
              <w:t>3</w:t>
            </w:r>
          </w:p>
        </w:tc>
        <w:tc>
          <w:tcPr>
            <w:tcW w:w="5258" w:type="dxa"/>
          </w:tcPr>
          <w:p w14:paraId="54C86956" w14:textId="5F19F11C" w:rsidR="00D01913" w:rsidRDefault="00D01913">
            <w:hyperlink r:id="rId9" w:history="1">
              <w:r>
                <w:rPr>
                  <w:rStyle w:val="a4"/>
                </w:rPr>
                <w:t>https://www.webmath.ru/poleznoe/for</w:t>
              </w:r>
              <w:r>
                <w:rPr>
                  <w:rStyle w:val="a4"/>
                </w:rPr>
                <w:t>mules_6_16.php</w:t>
              </w:r>
            </w:hyperlink>
          </w:p>
        </w:tc>
        <w:tc>
          <w:tcPr>
            <w:tcW w:w="1884" w:type="dxa"/>
          </w:tcPr>
          <w:p w14:paraId="61CF2836" w14:textId="77777777" w:rsidR="00D01913" w:rsidRPr="00D01913" w:rsidRDefault="00D01913" w:rsidP="00D01913">
            <w:pPr>
              <w:numPr>
                <w:ilvl w:val="0"/>
                <w:numId w:val="1"/>
              </w:numPr>
              <w:spacing w:before="100" w:beforeAutospacing="1" w:after="100" w:afterAutospacing="1"/>
              <w:ind w:left="0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0" w:history="1">
              <w:r w:rsidRPr="00D01913">
                <w:rPr>
                  <w:rFonts w:ascii="Times New Roman" w:eastAsia="Times New Roman" w:hAnsi="Times New Roman" w:cs="Times New Roman"/>
                  <w:color w:val="275D9F"/>
                  <w:sz w:val="24"/>
                  <w:szCs w:val="24"/>
                  <w:u w:val="single"/>
                  <w:lang w:eastAsia="ru-RU"/>
                </w:rPr>
                <w:t>info@webmath.ru</w:t>
              </w:r>
            </w:hyperlink>
          </w:p>
          <w:p w14:paraId="277DED2C" w14:textId="77777777" w:rsidR="00D01913" w:rsidRDefault="00D01913"/>
        </w:tc>
        <w:tc>
          <w:tcPr>
            <w:tcW w:w="1511" w:type="dxa"/>
          </w:tcPr>
          <w:p w14:paraId="25007E2A" w14:textId="0062A76D" w:rsidR="00D01913" w:rsidRDefault="00EC537A">
            <w:r>
              <w:t>Этот сайт содержит подробное описание действий с примерами.</w:t>
            </w:r>
          </w:p>
        </w:tc>
        <w:tc>
          <w:tcPr>
            <w:tcW w:w="5493" w:type="dxa"/>
          </w:tcPr>
          <w:p w14:paraId="1EF4C82F" w14:textId="34AEF0DD" w:rsidR="00D01913" w:rsidRDefault="00D01913">
            <w:r w:rsidRPr="00D01913">
              <w:drawing>
                <wp:inline distT="0" distB="0" distL="0" distR="0" wp14:anchorId="365B189D" wp14:editId="2AABDC34">
                  <wp:extent cx="4030147" cy="1971923"/>
                  <wp:effectExtent l="0" t="0" r="889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1467" cy="1992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28F3" w14:paraId="638B674A" w14:textId="77777777" w:rsidTr="00C428F3">
        <w:tc>
          <w:tcPr>
            <w:tcW w:w="414" w:type="dxa"/>
          </w:tcPr>
          <w:p w14:paraId="1E2CD775" w14:textId="314902FD" w:rsidR="00D01913" w:rsidRDefault="00D01913">
            <w:r>
              <w:t>4</w:t>
            </w:r>
          </w:p>
        </w:tc>
        <w:tc>
          <w:tcPr>
            <w:tcW w:w="5258" w:type="dxa"/>
          </w:tcPr>
          <w:p w14:paraId="39525C9A" w14:textId="2A7E9A2E" w:rsidR="00D01913" w:rsidRDefault="00D01913">
            <w:hyperlink r:id="rId12" w:history="1">
              <w:r>
                <w:rPr>
                  <w:rStyle w:val="a4"/>
                </w:rPr>
                <w:t>https://www.toehelp.ru/theory/math/lect</w:t>
              </w:r>
              <w:r>
                <w:rPr>
                  <w:rStyle w:val="a4"/>
                </w:rPr>
                <w:t>ure12/lecture12.html</w:t>
              </w:r>
            </w:hyperlink>
          </w:p>
        </w:tc>
        <w:tc>
          <w:tcPr>
            <w:tcW w:w="1884" w:type="dxa"/>
          </w:tcPr>
          <w:p w14:paraId="27B74328" w14:textId="47A2856F" w:rsidR="00D01913" w:rsidRDefault="00D01913">
            <w:hyperlink r:id="rId13" w:history="1">
              <w:r>
                <w:rPr>
                  <w:rStyle w:val="a4"/>
                  <w:rFonts w:ascii="Source Sans Pro" w:hAnsi="Source Sans Pro"/>
                  <w:color w:val="467FCF"/>
                  <w:u w:val="none"/>
                  <w:shd w:val="clear" w:color="auto" w:fill="FFFFFF"/>
                </w:rPr>
                <w:t>admin@toehelp.ru</w:t>
              </w:r>
            </w:hyperlink>
            <w:r>
              <w:rPr>
                <w:rFonts w:ascii="Source Sans Pro" w:hAnsi="Source Sans Pro"/>
                <w:color w:val="495057"/>
                <w:shd w:val="clear" w:color="auto" w:fill="FFFFFF"/>
              </w:rPr>
              <w:t> </w:t>
            </w:r>
          </w:p>
        </w:tc>
        <w:tc>
          <w:tcPr>
            <w:tcW w:w="1511" w:type="dxa"/>
          </w:tcPr>
          <w:p w14:paraId="3C982CC0" w14:textId="55BEFD49" w:rsidR="00D01913" w:rsidRDefault="00EC537A">
            <w:r>
              <w:t xml:space="preserve">Этот ресурс может рассказать </w:t>
            </w:r>
            <w:r w:rsidR="004B16C6">
              <w:t>о видах матриц и о действиях с ними.</w:t>
            </w:r>
          </w:p>
        </w:tc>
        <w:tc>
          <w:tcPr>
            <w:tcW w:w="5493" w:type="dxa"/>
          </w:tcPr>
          <w:p w14:paraId="34F985B6" w14:textId="29C982F0" w:rsidR="00D01913" w:rsidRDefault="00D01913">
            <w:r w:rsidRPr="00D01913">
              <w:drawing>
                <wp:inline distT="0" distB="0" distL="0" distR="0" wp14:anchorId="32B0E9AF" wp14:editId="111B76A0">
                  <wp:extent cx="3670300" cy="1789303"/>
                  <wp:effectExtent l="0" t="0" r="6350" b="190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3133" cy="1800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28F3" w14:paraId="0452B624" w14:textId="77777777" w:rsidTr="00C428F3">
        <w:tc>
          <w:tcPr>
            <w:tcW w:w="414" w:type="dxa"/>
          </w:tcPr>
          <w:p w14:paraId="7606695B" w14:textId="590468B1" w:rsidR="00D01913" w:rsidRDefault="00D01913">
            <w:r>
              <w:t>5</w:t>
            </w:r>
          </w:p>
        </w:tc>
        <w:tc>
          <w:tcPr>
            <w:tcW w:w="5258" w:type="dxa"/>
          </w:tcPr>
          <w:p w14:paraId="6F04C257" w14:textId="7FE29895" w:rsidR="00D01913" w:rsidRDefault="0054298A">
            <w:hyperlink r:id="rId15" w:history="1">
              <w:r>
                <w:rPr>
                  <w:rStyle w:val="a4"/>
                </w:rPr>
                <w:t>https://math1.ru/education/matrix/matrix</w:t>
              </w:r>
              <w:r>
                <w:rPr>
                  <w:rStyle w:val="a4"/>
                </w:rPr>
                <w:t>.html</w:t>
              </w:r>
            </w:hyperlink>
          </w:p>
        </w:tc>
        <w:tc>
          <w:tcPr>
            <w:tcW w:w="1884" w:type="dxa"/>
          </w:tcPr>
          <w:p w14:paraId="362CE7E0" w14:textId="77777777" w:rsidR="00D01913" w:rsidRDefault="0054298A">
            <w:pPr>
              <w:rPr>
                <w:lang w:val="en-US"/>
              </w:rPr>
            </w:pPr>
            <w:hyperlink r:id="rId16" w:history="1">
              <w:r w:rsidRPr="00450B32">
                <w:rPr>
                  <w:rStyle w:val="a4"/>
                  <w:lang w:val="en-US"/>
                </w:rPr>
                <w:t>OnlineMath@mail.ru</w:t>
              </w:r>
            </w:hyperlink>
            <w:r>
              <w:rPr>
                <w:lang w:val="en-US"/>
              </w:rPr>
              <w:t xml:space="preserve"> </w:t>
            </w:r>
          </w:p>
          <w:p w14:paraId="24A06E3B" w14:textId="3B8D9935" w:rsidR="0054298A" w:rsidRPr="0054298A" w:rsidRDefault="0054298A">
            <w:pPr>
              <w:rPr>
                <w:lang w:val="en-US"/>
              </w:rPr>
            </w:pPr>
            <w:r>
              <w:rPr>
                <w:lang w:val="en-US"/>
              </w:rPr>
              <w:t xml:space="preserve">Skype: </w:t>
            </w:r>
            <w:proofErr w:type="spellStart"/>
            <w:r>
              <w:rPr>
                <w:lang w:val="en-US"/>
              </w:rPr>
              <w:t>AlekseiTutor</w:t>
            </w:r>
            <w:proofErr w:type="spellEnd"/>
          </w:p>
        </w:tc>
        <w:tc>
          <w:tcPr>
            <w:tcW w:w="1511" w:type="dxa"/>
          </w:tcPr>
          <w:p w14:paraId="39B19331" w14:textId="2EA016BF" w:rsidR="00D01913" w:rsidRDefault="0026400D">
            <w:r>
              <w:t>Данный ресурс подробно расскажет о видах матриц.</w:t>
            </w:r>
            <w:bookmarkStart w:id="0" w:name="_GoBack"/>
            <w:bookmarkEnd w:id="0"/>
          </w:p>
        </w:tc>
        <w:tc>
          <w:tcPr>
            <w:tcW w:w="5493" w:type="dxa"/>
          </w:tcPr>
          <w:p w14:paraId="6C689CC2" w14:textId="39F12A8C" w:rsidR="00D01913" w:rsidRDefault="0054298A">
            <w:r w:rsidRPr="0054298A">
              <w:drawing>
                <wp:inline distT="0" distB="0" distL="0" distR="0" wp14:anchorId="73FA0BC2" wp14:editId="50717E7C">
                  <wp:extent cx="3641725" cy="1774372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8652" cy="1797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460D10" w14:textId="77777777" w:rsidR="006D7B7D" w:rsidRDefault="006D7B7D"/>
    <w:sectPr w:rsidR="006D7B7D" w:rsidSect="00D0191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67243"/>
    <w:multiLevelType w:val="multilevel"/>
    <w:tmpl w:val="8910D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097"/>
    <w:rsid w:val="0026400D"/>
    <w:rsid w:val="004B16C6"/>
    <w:rsid w:val="0054298A"/>
    <w:rsid w:val="006D7B7D"/>
    <w:rsid w:val="006F0097"/>
    <w:rsid w:val="00C428F3"/>
    <w:rsid w:val="00D01913"/>
    <w:rsid w:val="00EC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239B3"/>
  <w15:chartTrackingRefBased/>
  <w15:docId w15:val="{E6E13D7F-FAE1-4243-9E1F-4053CCF4E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1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01913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54298A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C428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32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7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admin@toehelp.ru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tatistica.ru/branches-maths/osnovnye-svedeniya-o-matritsakh5050/" TargetMode="External"/><Relationship Id="rId12" Type="http://schemas.openxmlformats.org/officeDocument/2006/relationships/hyperlink" Target="https://www.toehelp.ru/theory/math/lecture12/lecture12.html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mailto:OnlineMath@mail.ru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://mathprofi.ru/deistviya_s_matricami.html" TargetMode="External"/><Relationship Id="rId15" Type="http://schemas.openxmlformats.org/officeDocument/2006/relationships/hyperlink" Target="https://math1.ru/education/matrix/matrix.html" TargetMode="External"/><Relationship Id="rId10" Type="http://schemas.openxmlformats.org/officeDocument/2006/relationships/hyperlink" Target="mailto:info@webmath.ru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webmath.ru/poleznoe/formules_6_16.php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kozyrkov.ig@gmail.com</dc:creator>
  <cp:keywords/>
  <dc:description/>
  <cp:lastModifiedBy>kozyrkov.ig@gmail.com</cp:lastModifiedBy>
  <cp:revision>2</cp:revision>
  <dcterms:created xsi:type="dcterms:W3CDTF">2019-11-30T14:47:00Z</dcterms:created>
  <dcterms:modified xsi:type="dcterms:W3CDTF">2019-11-30T15:55:00Z</dcterms:modified>
</cp:coreProperties>
</file>