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947" w:rsidRPr="007E174D" w:rsidRDefault="00BA45D2">
      <w:pPr>
        <w:widowControl w:val="0"/>
        <w:rPr>
          <w:rFonts w:asciiTheme="majorHAnsi" w:eastAsia="Roboto" w:hAnsiTheme="majorHAnsi" w:cstheme="majorHAnsi"/>
          <w:b/>
          <w:sz w:val="32"/>
          <w:szCs w:val="32"/>
        </w:rPr>
      </w:pPr>
      <w:r w:rsidRPr="007E174D">
        <w:rPr>
          <w:rFonts w:asciiTheme="majorHAnsi" w:eastAsia="Roboto" w:hAnsiTheme="majorHAnsi" w:cstheme="majorHAnsi"/>
          <w:b/>
          <w:sz w:val="32"/>
          <w:szCs w:val="32"/>
        </w:rPr>
        <w:t>Лабораторная работа 5. Нормализация.</w:t>
      </w: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>При проектировании надо учитывать, что:</w:t>
      </w: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>-для любой модели обязательно должен быть указан производитель и объем</w:t>
      </w: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>-для любого диска должна быть указана модель</w:t>
      </w: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 xml:space="preserve">-фирмы-производители и модели дисков именуются уникальным </w:t>
      </w:r>
      <w:proofErr w:type="spellStart"/>
      <w:proofErr w:type="gramStart"/>
      <w:r w:rsidRPr="007E174D">
        <w:rPr>
          <w:rFonts w:asciiTheme="majorHAnsi" w:eastAsia="Roboto" w:hAnsiTheme="majorHAnsi" w:cstheme="majorHAnsi"/>
          <w:sz w:val="28"/>
          <w:szCs w:val="28"/>
        </w:rPr>
        <w:t>образом;серийные</w:t>
      </w:r>
      <w:proofErr w:type="spellEnd"/>
      <w:proofErr w:type="gramEnd"/>
      <w:r w:rsidRPr="007E174D">
        <w:rPr>
          <w:rFonts w:asciiTheme="majorHAnsi" w:eastAsia="Roboto" w:hAnsiTheme="majorHAnsi" w:cstheme="majorHAnsi"/>
          <w:sz w:val="28"/>
          <w:szCs w:val="28"/>
        </w:rPr>
        <w:t xml:space="preserve"> </w:t>
      </w:r>
      <w:proofErr w:type="spellStart"/>
      <w:r w:rsidRPr="007E174D">
        <w:rPr>
          <w:rFonts w:asciiTheme="majorHAnsi" w:eastAsia="Roboto" w:hAnsiTheme="majorHAnsi" w:cstheme="majorHAnsi"/>
          <w:sz w:val="28"/>
          <w:szCs w:val="28"/>
        </w:rPr>
        <w:t>номеры</w:t>
      </w:r>
      <w:proofErr w:type="spellEnd"/>
      <w:r w:rsidRPr="007E174D">
        <w:rPr>
          <w:rFonts w:asciiTheme="majorHAnsi" w:eastAsia="Roboto" w:hAnsiTheme="majorHAnsi" w:cstheme="majorHAnsi"/>
          <w:sz w:val="28"/>
          <w:szCs w:val="28"/>
        </w:rPr>
        <w:t xml:space="preserve"> дисков также уникальны.</w:t>
      </w: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>Построим одно отношение, которое будет включать все атрибуты, которые заявлены в предметной области:</w:t>
      </w: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1"/>
        <w:gridCol w:w="1380"/>
        <w:gridCol w:w="1170"/>
        <w:gridCol w:w="1320"/>
        <w:gridCol w:w="1305"/>
        <w:gridCol w:w="1500"/>
        <w:gridCol w:w="1879"/>
      </w:tblGrid>
      <w:tr w:rsidR="00076947" w:rsidRPr="007E174D" w:rsidTr="00095266">
        <w:trPr>
          <w:trHeight w:val="1296"/>
        </w:trPr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Производитель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proofErr w:type="spellStart"/>
            <w:r w:rsidRPr="007E174D">
              <w:rPr>
                <w:rFonts w:asciiTheme="majorHAnsi" w:hAnsiTheme="majorHAnsi" w:cstheme="majorHAnsi"/>
              </w:rPr>
              <w:t>Web</w:t>
            </w:r>
            <w:proofErr w:type="spellEnd"/>
            <w:r w:rsidRPr="007E174D">
              <w:rPr>
                <w:rFonts w:asciiTheme="majorHAnsi" w:hAnsiTheme="majorHAnsi" w:cstheme="majorHAnsi"/>
              </w:rPr>
              <w:t>-сайт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Модель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 xml:space="preserve">Объем </w:t>
            </w:r>
            <w:proofErr w:type="gramStart"/>
            <w:r w:rsidRPr="007E174D">
              <w:rPr>
                <w:rFonts w:asciiTheme="majorHAnsi" w:hAnsiTheme="majorHAnsi" w:cstheme="majorHAnsi"/>
              </w:rPr>
              <w:t>диска(</w:t>
            </w:r>
            <w:proofErr w:type="gramEnd"/>
            <w:r w:rsidRPr="007E174D">
              <w:rPr>
                <w:rFonts w:asciiTheme="majorHAnsi" w:hAnsiTheme="majorHAnsi" w:cstheme="majorHAnsi"/>
              </w:rPr>
              <w:t>Гб)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Скорость вращения шпинделя(об/мин)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Тип интерфейса</w:t>
            </w:r>
          </w:p>
        </w:tc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Серийный номер, дата приобретения, дата выхода из строя, текстовые комментарии</w:t>
            </w:r>
          </w:p>
        </w:tc>
      </w:tr>
      <w:tr w:rsidR="00076947" w:rsidRPr="007E174D" w:rsidTr="0086347A"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2A2805" w:rsidP="00095266">
            <w:pPr>
              <w:rPr>
                <w:rFonts w:asciiTheme="majorHAnsi" w:hAnsiTheme="majorHAnsi" w:cstheme="majorHAnsi"/>
              </w:rPr>
            </w:pPr>
            <w:proofErr w:type="spellStart"/>
            <w:r w:rsidRPr="007E174D">
              <w:rPr>
                <w:rFonts w:asciiTheme="majorHAnsi" w:hAnsiTheme="majorHAnsi" w:cstheme="majorHAnsi"/>
              </w:rPr>
              <w:t>Seagate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seagate.com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ST8000DM004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8192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5400 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SATA III</w:t>
            </w:r>
          </w:p>
        </w:tc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118FF12</w:t>
            </w:r>
            <w:r w:rsidR="00BA45D2" w:rsidRPr="007E174D">
              <w:rPr>
                <w:rFonts w:asciiTheme="majorHAnsi" w:hAnsiTheme="majorHAnsi" w:cstheme="majorHAnsi"/>
              </w:rPr>
              <w:t>Y;</w:t>
            </w:r>
            <w:r w:rsidRPr="007E174D">
              <w:rPr>
                <w:rFonts w:asciiTheme="majorHAnsi" w:hAnsiTheme="majorHAnsi" w:cstheme="majorHAnsi"/>
              </w:rPr>
              <w:t>15</w:t>
            </w:r>
            <w:r w:rsidR="00BA45D2" w:rsidRPr="007E174D">
              <w:rPr>
                <w:rFonts w:asciiTheme="majorHAnsi" w:hAnsiTheme="majorHAnsi" w:cstheme="majorHAnsi"/>
              </w:rPr>
              <w:t>.0</w:t>
            </w:r>
            <w:r w:rsidRPr="007E174D">
              <w:rPr>
                <w:rFonts w:asciiTheme="majorHAnsi" w:hAnsiTheme="majorHAnsi" w:cstheme="majorHAnsi"/>
              </w:rPr>
              <w:t>5</w:t>
            </w:r>
            <w:r w:rsidR="00BA45D2" w:rsidRPr="007E174D">
              <w:rPr>
                <w:rFonts w:asciiTheme="majorHAnsi" w:hAnsiTheme="majorHAnsi" w:cstheme="majorHAnsi"/>
              </w:rPr>
              <w:t>.2021;</w:t>
            </w:r>
            <w:r w:rsidRPr="007E174D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BA45D2" w:rsidRPr="007E174D">
              <w:rPr>
                <w:rFonts w:asciiTheme="majorHAnsi" w:hAnsiTheme="majorHAnsi" w:cstheme="majorHAnsi"/>
              </w:rPr>
              <w:t>-</w:t>
            </w:r>
            <w:r w:rsidRPr="007E174D">
              <w:rPr>
                <w:rFonts w:asciiTheme="majorHAnsi" w:hAnsiTheme="majorHAnsi" w:cstheme="majorHAnsi"/>
              </w:rPr>
              <w:t xml:space="preserve"> </w:t>
            </w:r>
            <w:r w:rsidR="00BA45D2" w:rsidRPr="007E174D">
              <w:rPr>
                <w:rFonts w:asciiTheme="majorHAnsi" w:hAnsiTheme="majorHAnsi" w:cstheme="majorHAnsi"/>
              </w:rPr>
              <w:t>;</w:t>
            </w:r>
            <w:proofErr w:type="gramEnd"/>
            <w:r w:rsidR="00BA45D2" w:rsidRPr="007E174D">
              <w:rPr>
                <w:rFonts w:asciiTheme="majorHAnsi" w:hAnsiTheme="majorHAnsi" w:cstheme="majorHAnsi"/>
              </w:rPr>
              <w:t xml:space="preserve">  </w:t>
            </w:r>
          </w:p>
          <w:p w:rsidR="00076947" w:rsidRPr="007E174D" w:rsidRDefault="00095266" w:rsidP="00095266">
            <w:pPr>
              <w:rPr>
                <w:rFonts w:asciiTheme="majorHAnsi" w:hAnsiTheme="majorHAnsi" w:cstheme="majorHAnsi"/>
                <w:lang w:val="ru-RU"/>
              </w:rPr>
            </w:pPr>
            <w:r w:rsidRPr="007E174D">
              <w:rPr>
                <w:rFonts w:asciiTheme="majorHAnsi" w:hAnsiTheme="majorHAnsi" w:cstheme="majorHAnsi"/>
                <w:lang w:val="ru-RU"/>
              </w:rPr>
              <w:t xml:space="preserve">Проблемы </w:t>
            </w:r>
            <w:proofErr w:type="spellStart"/>
            <w:r w:rsidRPr="007E174D">
              <w:rPr>
                <w:rFonts w:asciiTheme="majorHAnsi" w:hAnsiTheme="majorHAnsi" w:cstheme="majorHAnsi"/>
                <w:lang w:val="ru-RU"/>
              </w:rPr>
              <w:t>отсутсвуют</w:t>
            </w:r>
            <w:proofErr w:type="spellEnd"/>
          </w:p>
        </w:tc>
      </w:tr>
      <w:tr w:rsidR="00076947" w:rsidRPr="007E174D" w:rsidTr="0086347A"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proofErr w:type="spellStart"/>
            <w:r w:rsidRPr="007E174D">
              <w:rPr>
                <w:rFonts w:asciiTheme="majorHAnsi" w:hAnsiTheme="majorHAnsi" w:cstheme="majorHAnsi"/>
              </w:rPr>
              <w:t>Western</w:t>
            </w:r>
            <w:proofErr w:type="spellEnd"/>
            <w:r w:rsidRPr="007E174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E174D">
              <w:rPr>
                <w:rFonts w:asciiTheme="majorHAnsi" w:hAnsiTheme="majorHAnsi" w:cstheme="majorHAnsi"/>
              </w:rPr>
              <w:t>Digital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shop.westerndigital.com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WD10SPSX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1024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7200 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SATA III</w:t>
            </w:r>
          </w:p>
        </w:tc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rPr>
                <w:rFonts w:asciiTheme="majorHAnsi" w:hAnsiTheme="majorHAnsi" w:cstheme="majorHAnsi"/>
              </w:rPr>
            </w:pPr>
            <w:r w:rsidRPr="007E174D">
              <w:rPr>
                <w:rFonts w:asciiTheme="majorHAnsi" w:hAnsiTheme="majorHAnsi" w:cstheme="majorHAnsi"/>
              </w:rPr>
              <w:t>lK12112218</w:t>
            </w:r>
            <w:r w:rsidR="00BA45D2" w:rsidRPr="007E174D">
              <w:rPr>
                <w:rFonts w:asciiTheme="majorHAnsi" w:hAnsiTheme="majorHAnsi" w:cstheme="majorHAnsi"/>
              </w:rPr>
              <w:t>;0</w:t>
            </w:r>
            <w:r w:rsidRPr="007E174D">
              <w:rPr>
                <w:rFonts w:asciiTheme="majorHAnsi" w:hAnsiTheme="majorHAnsi" w:cstheme="majorHAnsi"/>
              </w:rPr>
              <w:t>7</w:t>
            </w:r>
            <w:r w:rsidR="00BA45D2" w:rsidRPr="007E174D">
              <w:rPr>
                <w:rFonts w:asciiTheme="majorHAnsi" w:hAnsiTheme="majorHAnsi" w:cstheme="majorHAnsi"/>
              </w:rPr>
              <w:t>.01.20</w:t>
            </w:r>
            <w:r w:rsidRPr="007E174D">
              <w:rPr>
                <w:rFonts w:asciiTheme="majorHAnsi" w:hAnsiTheme="majorHAnsi" w:cstheme="majorHAnsi"/>
              </w:rPr>
              <w:t>18</w:t>
            </w:r>
            <w:r w:rsidR="00BA45D2" w:rsidRPr="007E174D">
              <w:rPr>
                <w:rFonts w:asciiTheme="majorHAnsi" w:hAnsiTheme="majorHAnsi" w:cstheme="majorHAnsi"/>
              </w:rPr>
              <w:t>;</w:t>
            </w:r>
            <w:r w:rsidRPr="007E174D">
              <w:rPr>
                <w:rFonts w:asciiTheme="majorHAnsi" w:hAnsiTheme="majorHAnsi" w:cstheme="majorHAnsi"/>
              </w:rPr>
              <w:t>19</w:t>
            </w:r>
            <w:r w:rsidR="00BA45D2" w:rsidRPr="007E174D">
              <w:rPr>
                <w:rFonts w:asciiTheme="majorHAnsi" w:hAnsiTheme="majorHAnsi" w:cstheme="majorHAnsi"/>
              </w:rPr>
              <w:t>.0</w:t>
            </w:r>
            <w:r w:rsidRPr="007E174D">
              <w:rPr>
                <w:rFonts w:asciiTheme="majorHAnsi" w:hAnsiTheme="majorHAnsi" w:cstheme="majorHAnsi"/>
              </w:rPr>
              <w:t>3</w:t>
            </w:r>
            <w:r w:rsidR="00BA45D2" w:rsidRPr="007E174D">
              <w:rPr>
                <w:rFonts w:asciiTheme="majorHAnsi" w:hAnsiTheme="majorHAnsi" w:cstheme="majorHAnsi"/>
              </w:rPr>
              <w:t>.2021;</w:t>
            </w:r>
            <w:r w:rsidRPr="007E174D">
              <w:rPr>
                <w:rFonts w:asciiTheme="majorHAnsi" w:hAnsiTheme="majorHAnsi" w:cstheme="majorHAnsi"/>
              </w:rPr>
              <w:t xml:space="preserve"> Неисправности двигателя</w:t>
            </w:r>
          </w:p>
        </w:tc>
      </w:tr>
    </w:tbl>
    <w:p w:rsidR="00E36F88" w:rsidRPr="007E174D" w:rsidRDefault="00E36F88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86347A" w:rsidRPr="007E174D" w:rsidRDefault="0086347A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 xml:space="preserve">Данное отношение не находится в первой нормальной форме, так как есть сложный атрибут и </w:t>
      </w:r>
      <w:proofErr w:type="gramStart"/>
      <w:r w:rsidRPr="007E174D">
        <w:rPr>
          <w:rFonts w:asciiTheme="majorHAnsi" w:eastAsia="Roboto" w:hAnsiTheme="majorHAnsi" w:cstheme="majorHAnsi"/>
          <w:sz w:val="28"/>
          <w:szCs w:val="28"/>
        </w:rPr>
        <w:t>ячейки</w:t>
      </w:r>
      <w:proofErr w:type="gramEnd"/>
      <w:r w:rsidRPr="007E174D">
        <w:rPr>
          <w:rFonts w:asciiTheme="majorHAnsi" w:eastAsia="Roboto" w:hAnsiTheme="majorHAnsi" w:cstheme="majorHAnsi"/>
          <w:sz w:val="28"/>
          <w:szCs w:val="28"/>
        </w:rPr>
        <w:t xml:space="preserve"> содержащие не одно значение.</w:t>
      </w:r>
    </w:p>
    <w:p w:rsidR="00CA4D6B" w:rsidRDefault="00CA4D6B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CA4D6B" w:rsidRDefault="00CA4D6B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CA4D6B" w:rsidRPr="007E174D" w:rsidRDefault="00CA4D6B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lastRenderedPageBreak/>
        <w:t>Приведем отношение к первой нормальной форме:</w:t>
      </w: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tbl>
      <w:tblPr>
        <w:tblStyle w:val="a6"/>
        <w:tblW w:w="10348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"/>
        <w:gridCol w:w="1110"/>
        <w:gridCol w:w="600"/>
        <w:gridCol w:w="816"/>
        <w:gridCol w:w="1245"/>
        <w:gridCol w:w="1260"/>
        <w:gridCol w:w="1035"/>
        <w:gridCol w:w="1305"/>
        <w:gridCol w:w="1275"/>
        <w:gridCol w:w="853"/>
      </w:tblGrid>
      <w:tr w:rsidR="00076947" w:rsidRPr="007E174D" w:rsidTr="007E174D"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Производитель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proofErr w:type="spellStart"/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Web</w:t>
            </w:r>
            <w:proofErr w:type="spellEnd"/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-сайт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Модель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 xml:space="preserve">Объем </w:t>
            </w:r>
            <w:proofErr w:type="gramStart"/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диска(</w:t>
            </w:r>
            <w:proofErr w:type="gramEnd"/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Гб)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Скорость вращения шпинделя(об/мин)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Тип интерфейса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Серийный номер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дата приобретения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дата выхода из строя</w:t>
            </w:r>
          </w:p>
        </w:tc>
        <w:tc>
          <w:tcPr>
            <w:tcW w:w="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18"/>
                <w:szCs w:val="18"/>
              </w:rPr>
            </w:pPr>
            <w:r w:rsidRPr="007E174D">
              <w:rPr>
                <w:rFonts w:asciiTheme="majorHAnsi" w:eastAsia="Roboto" w:hAnsiTheme="majorHAnsi" w:cstheme="majorHAnsi"/>
                <w:sz w:val="18"/>
                <w:szCs w:val="18"/>
              </w:rPr>
              <w:t>текстовые комментарии</w:t>
            </w:r>
          </w:p>
        </w:tc>
      </w:tr>
      <w:tr w:rsidR="00076947" w:rsidRPr="007E174D" w:rsidTr="00095266"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proofErr w:type="spellStart"/>
            <w:r w:rsidRPr="007E174D">
              <w:rPr>
                <w:rFonts w:asciiTheme="majorHAnsi" w:hAnsiTheme="majorHAnsi" w:cstheme="majorHAnsi"/>
              </w:rPr>
              <w:t>Seagate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seagate.com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ST8000DM004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8192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5400 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eastAsia="Roboto" w:hAnsiTheme="majorHAnsi" w:cstheme="majorHAnsi"/>
                <w:sz w:val="20"/>
                <w:szCs w:val="20"/>
              </w:rPr>
              <w:t>SATA III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118FF12Y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15.05.2021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BA45D2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eastAsia="Roboto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47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  <w:lang w:val="ru-RU"/>
              </w:rPr>
            </w:pPr>
            <w:r w:rsidRPr="007E174D">
              <w:rPr>
                <w:rFonts w:asciiTheme="majorHAnsi" w:eastAsia="Roboto" w:hAnsiTheme="majorHAnsi" w:cstheme="majorHAnsi"/>
                <w:sz w:val="20"/>
                <w:szCs w:val="20"/>
                <w:lang w:val="ru-RU"/>
              </w:rPr>
              <w:t>Проблемы отсутствуют</w:t>
            </w:r>
          </w:p>
        </w:tc>
      </w:tr>
      <w:tr w:rsidR="00095266" w:rsidRPr="007E174D" w:rsidTr="00095266"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proofErr w:type="spellStart"/>
            <w:r w:rsidRPr="007E174D">
              <w:rPr>
                <w:rFonts w:asciiTheme="majorHAnsi" w:hAnsiTheme="majorHAnsi" w:cstheme="majorHAnsi"/>
              </w:rPr>
              <w:t>Western</w:t>
            </w:r>
            <w:proofErr w:type="spellEnd"/>
            <w:r w:rsidRPr="007E174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E174D">
              <w:rPr>
                <w:rFonts w:asciiTheme="majorHAnsi" w:hAnsiTheme="majorHAnsi" w:cstheme="majorHAnsi"/>
              </w:rPr>
              <w:t>Digital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shop.westerndigital.com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WD10SPSX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eastAsia="Roboto" w:hAnsiTheme="majorHAnsi" w:cstheme="majorHAnsi"/>
                <w:sz w:val="20"/>
                <w:szCs w:val="20"/>
              </w:rPr>
              <w:t>1024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7200 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eastAsia="Roboto" w:hAnsiTheme="majorHAnsi" w:cstheme="majorHAnsi"/>
                <w:sz w:val="20"/>
                <w:szCs w:val="20"/>
              </w:rPr>
              <w:t>SATA III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lK12112218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07.01.2018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19.03.2021</w:t>
            </w:r>
          </w:p>
        </w:tc>
        <w:tc>
          <w:tcPr>
            <w:tcW w:w="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266" w:rsidRPr="007E174D" w:rsidRDefault="00095266" w:rsidP="00095266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7E174D">
              <w:rPr>
                <w:rFonts w:asciiTheme="majorHAnsi" w:hAnsiTheme="majorHAnsi" w:cstheme="majorHAnsi"/>
              </w:rPr>
              <w:t>Неисправности двигателя</w:t>
            </w:r>
          </w:p>
        </w:tc>
      </w:tr>
    </w:tbl>
    <w:p w:rsidR="00CA4D6B" w:rsidRDefault="00CA4D6B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 xml:space="preserve">По условию задачи поля некоторых </w:t>
      </w:r>
      <w:proofErr w:type="gramStart"/>
      <w:r w:rsidRPr="007E174D">
        <w:rPr>
          <w:rFonts w:asciiTheme="majorHAnsi" w:eastAsia="Roboto" w:hAnsiTheme="majorHAnsi" w:cstheme="majorHAnsi"/>
          <w:sz w:val="28"/>
          <w:szCs w:val="28"/>
        </w:rPr>
        <w:t>атрибутов(</w:t>
      </w:r>
      <w:proofErr w:type="gramEnd"/>
      <w:r w:rsidRPr="007E174D">
        <w:rPr>
          <w:rFonts w:asciiTheme="majorHAnsi" w:eastAsia="Roboto" w:hAnsiTheme="majorHAnsi" w:cstheme="majorHAnsi"/>
          <w:sz w:val="28"/>
          <w:szCs w:val="28"/>
        </w:rPr>
        <w:t>Производитель, Модель, Серийный номер) именуются уникальным образом - могут быть первичными ключами. Данное отношение не находится во второй нормальной форме</w:t>
      </w:r>
      <w:r w:rsidR="00CA4D6B">
        <w:rPr>
          <w:rFonts w:asciiTheme="majorHAnsi" w:eastAsia="Roboto" w:hAnsiTheme="majorHAnsi" w:cstheme="majorHAnsi"/>
          <w:sz w:val="28"/>
          <w:szCs w:val="28"/>
          <w:lang w:val="ru-RU"/>
        </w:rPr>
        <w:t xml:space="preserve"> </w:t>
      </w:r>
      <w:r w:rsidRPr="007E174D">
        <w:rPr>
          <w:rFonts w:asciiTheme="majorHAnsi" w:eastAsia="Roboto" w:hAnsiTheme="majorHAnsi" w:cstheme="majorHAnsi"/>
          <w:sz w:val="28"/>
          <w:szCs w:val="28"/>
        </w:rPr>
        <w:t xml:space="preserve">атрибут </w:t>
      </w:r>
      <w:proofErr w:type="spellStart"/>
      <w:r w:rsidRPr="007E174D">
        <w:rPr>
          <w:rFonts w:asciiTheme="majorHAnsi" w:eastAsia="Roboto" w:hAnsiTheme="majorHAnsi" w:cstheme="majorHAnsi"/>
          <w:sz w:val="28"/>
          <w:szCs w:val="28"/>
        </w:rPr>
        <w:t>Web</w:t>
      </w:r>
      <w:proofErr w:type="spellEnd"/>
      <w:r w:rsidRPr="007E174D">
        <w:rPr>
          <w:rFonts w:asciiTheme="majorHAnsi" w:eastAsia="Roboto" w:hAnsiTheme="majorHAnsi" w:cstheme="majorHAnsi"/>
          <w:sz w:val="28"/>
          <w:szCs w:val="28"/>
        </w:rPr>
        <w:t>-сайт описывает только Производителя, но не описывает Модель и Серийный номер.</w:t>
      </w:r>
    </w:p>
    <w:p w:rsidR="00076947" w:rsidRPr="007E174D" w:rsidRDefault="00BA45D2">
      <w:pPr>
        <w:widowControl w:val="0"/>
        <w:rPr>
          <w:rFonts w:asciiTheme="majorHAnsi" w:eastAsia="Roboto" w:hAnsiTheme="majorHAnsi" w:cstheme="majorHAnsi"/>
          <w:sz w:val="28"/>
          <w:szCs w:val="28"/>
        </w:rPr>
      </w:pPr>
      <w:r w:rsidRPr="007E174D">
        <w:rPr>
          <w:rFonts w:asciiTheme="majorHAnsi" w:eastAsia="Roboto" w:hAnsiTheme="majorHAnsi" w:cstheme="majorHAnsi"/>
          <w:sz w:val="28"/>
          <w:szCs w:val="28"/>
        </w:rPr>
        <w:t xml:space="preserve">Приведем отношение ко второй нормальной форме: </w:t>
      </w: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4"/>
          <w:szCs w:val="24"/>
        </w:rPr>
      </w:pPr>
    </w:p>
    <w:p w:rsidR="00076947" w:rsidRPr="007E174D" w:rsidRDefault="00E36F88">
      <w:pPr>
        <w:widowControl w:val="0"/>
        <w:rPr>
          <w:rFonts w:asciiTheme="majorHAnsi" w:eastAsia="Roboto" w:hAnsiTheme="majorHAnsi" w:cstheme="majorHAnsi"/>
          <w:sz w:val="24"/>
          <w:szCs w:val="24"/>
        </w:rPr>
      </w:pPr>
      <w:r w:rsidRPr="00E36F88">
        <w:rPr>
          <w:rFonts w:asciiTheme="majorHAnsi" w:eastAsia="Roboto" w:hAnsiTheme="majorHAnsi" w:cstheme="majorHAnsi"/>
          <w:sz w:val="24"/>
          <w:szCs w:val="24"/>
        </w:rPr>
        <w:drawing>
          <wp:inline distT="0" distB="0" distL="0" distR="0" wp14:anchorId="71BA3DEB" wp14:editId="269546D3">
            <wp:extent cx="5733415" cy="1854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4"/>
          <w:szCs w:val="24"/>
        </w:rPr>
      </w:pPr>
    </w:p>
    <w:p w:rsidR="00076947" w:rsidRPr="00CA4D6B" w:rsidRDefault="00CA4D6B">
      <w:pPr>
        <w:widowControl w:val="0"/>
        <w:rPr>
          <w:rFonts w:asciiTheme="majorHAnsi" w:hAnsiTheme="majorHAnsi" w:cstheme="majorHAnsi"/>
          <w:color w:val="222222"/>
          <w:sz w:val="28"/>
          <w:szCs w:val="28"/>
          <w:highlight w:val="white"/>
          <w:lang w:val="ru-RU"/>
        </w:rPr>
      </w:pPr>
      <w:r>
        <w:rPr>
          <w:rFonts w:asciiTheme="majorHAnsi" w:eastAsia="Roboto" w:hAnsiTheme="majorHAnsi" w:cstheme="majorHAnsi"/>
          <w:sz w:val="28"/>
          <w:szCs w:val="28"/>
          <w:lang w:val="ru-RU"/>
        </w:rPr>
        <w:t>Все отношения приведены к 3НФ так как отсутствуют транзитивные зависимости.</w:t>
      </w:r>
    </w:p>
    <w:p w:rsidR="00076947" w:rsidRPr="007E174D" w:rsidRDefault="00BA45D2">
      <w:pPr>
        <w:widowControl w:val="0"/>
        <w:rPr>
          <w:rFonts w:asciiTheme="majorHAnsi" w:hAnsiTheme="majorHAnsi" w:cstheme="majorHAnsi"/>
          <w:color w:val="222222"/>
          <w:sz w:val="28"/>
          <w:szCs w:val="28"/>
          <w:highlight w:val="white"/>
        </w:rPr>
      </w:pPr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 xml:space="preserve">Все имеющиеся отношения находятся в нормальной форме </w:t>
      </w:r>
      <w:proofErr w:type="spellStart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Бойса</w:t>
      </w:r>
      <w:proofErr w:type="spellEnd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-Кодда, так как:</w:t>
      </w:r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br/>
        <w:t xml:space="preserve">-в отношении “Серийный номер диска” первичный ключ “Серийный номер” нельзя определить по дате приобретения/дате выхода из строя/текстовому комментарию(одной дате приобретения/дате выхода из </w:t>
      </w:r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lastRenderedPageBreak/>
        <w:t>строя может соответствовать несколько серийных номеров, то же и с комментариями)</w:t>
      </w:r>
    </w:p>
    <w:p w:rsidR="00076947" w:rsidRPr="007E174D" w:rsidRDefault="00BA45D2">
      <w:pPr>
        <w:widowControl w:val="0"/>
        <w:rPr>
          <w:rFonts w:asciiTheme="majorHAnsi" w:hAnsiTheme="majorHAnsi" w:cstheme="majorHAnsi"/>
          <w:color w:val="222222"/>
          <w:sz w:val="28"/>
          <w:szCs w:val="28"/>
          <w:highlight w:val="white"/>
        </w:rPr>
      </w:pPr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-в отношении “Производитель диска” первичный ключ “Производитель” нельзя определить по веб-</w:t>
      </w:r>
      <w:proofErr w:type="gramStart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сайту(</w:t>
      </w:r>
      <w:proofErr w:type="gramEnd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у одного производителя может быть указано несколько сайтов)</w:t>
      </w:r>
    </w:p>
    <w:p w:rsidR="00076947" w:rsidRPr="007E174D" w:rsidRDefault="00BA45D2">
      <w:pPr>
        <w:widowControl w:val="0"/>
        <w:rPr>
          <w:rFonts w:asciiTheme="majorHAnsi" w:hAnsiTheme="majorHAnsi" w:cstheme="majorHAnsi"/>
          <w:color w:val="222222"/>
          <w:sz w:val="28"/>
          <w:szCs w:val="28"/>
          <w:highlight w:val="white"/>
        </w:rPr>
      </w:pPr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 xml:space="preserve">-в отношении “Модель диска” первичный ключ “Модель” нельзя определить по объему диска/скорости вращения диска/типу </w:t>
      </w:r>
      <w:proofErr w:type="gramStart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интерфейса(</w:t>
      </w:r>
      <w:proofErr w:type="gramEnd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любая из этих ха</w:t>
      </w:r>
      <w:bookmarkStart w:id="0" w:name="_GoBack"/>
      <w:bookmarkEnd w:id="0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рактеристик может быть такой же у другой модели диска)</w:t>
      </w:r>
    </w:p>
    <w:p w:rsidR="00076947" w:rsidRPr="007E174D" w:rsidRDefault="00BA45D2">
      <w:pPr>
        <w:widowControl w:val="0"/>
        <w:rPr>
          <w:rFonts w:asciiTheme="majorHAnsi" w:hAnsiTheme="majorHAnsi" w:cstheme="majorHAnsi"/>
          <w:color w:val="222222"/>
          <w:sz w:val="28"/>
          <w:szCs w:val="28"/>
          <w:highlight w:val="white"/>
        </w:rPr>
      </w:pPr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-в отношении “</w:t>
      </w:r>
      <w:proofErr w:type="spellStart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Производитель_модель_диск</w:t>
      </w:r>
      <w:proofErr w:type="spellEnd"/>
      <w:r w:rsidRPr="007E174D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” существуют только первичные ключи</w:t>
      </w:r>
    </w:p>
    <w:p w:rsidR="00076947" w:rsidRPr="007E174D" w:rsidRDefault="00BA45D2">
      <w:pPr>
        <w:widowControl w:val="0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E174D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</w:t>
      </w:r>
    </w:p>
    <w:p w:rsidR="00076947" w:rsidRPr="007E174D" w:rsidRDefault="00076947">
      <w:pPr>
        <w:widowControl w:val="0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:rsidR="00076947" w:rsidRPr="007E174D" w:rsidRDefault="00076947">
      <w:pPr>
        <w:widowControl w:val="0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:rsidR="00076947" w:rsidRPr="007E174D" w:rsidRDefault="00076947">
      <w:pPr>
        <w:widowControl w:val="0"/>
        <w:ind w:left="720"/>
        <w:rPr>
          <w:rFonts w:asciiTheme="majorHAnsi" w:eastAsia="Roboto" w:hAnsiTheme="majorHAnsi" w:cstheme="majorHAnsi"/>
          <w:sz w:val="24"/>
          <w:szCs w:val="24"/>
        </w:rPr>
      </w:pPr>
    </w:p>
    <w:p w:rsidR="00076947" w:rsidRPr="007E174D" w:rsidRDefault="00076947">
      <w:pPr>
        <w:widowControl w:val="0"/>
        <w:ind w:left="720"/>
        <w:rPr>
          <w:rFonts w:asciiTheme="majorHAnsi" w:eastAsia="Roboto" w:hAnsiTheme="majorHAnsi" w:cstheme="majorHAnsi"/>
          <w:sz w:val="24"/>
          <w:szCs w:val="24"/>
        </w:rPr>
      </w:pPr>
    </w:p>
    <w:p w:rsidR="00076947" w:rsidRPr="007E174D" w:rsidRDefault="00076947">
      <w:pPr>
        <w:widowControl w:val="0"/>
        <w:rPr>
          <w:rFonts w:asciiTheme="majorHAnsi" w:eastAsia="Roboto" w:hAnsiTheme="majorHAnsi" w:cstheme="majorHAnsi"/>
          <w:sz w:val="24"/>
          <w:szCs w:val="24"/>
        </w:rPr>
      </w:pPr>
    </w:p>
    <w:sectPr w:rsidR="00076947" w:rsidRPr="007E1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947"/>
    <w:rsid w:val="00076947"/>
    <w:rsid w:val="00095266"/>
    <w:rsid w:val="00131A82"/>
    <w:rsid w:val="002A2805"/>
    <w:rsid w:val="007E174D"/>
    <w:rsid w:val="0086347A"/>
    <w:rsid w:val="00BA45D2"/>
    <w:rsid w:val="00CA4D6B"/>
    <w:rsid w:val="00E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6AC5"/>
  <w15:docId w15:val="{EBD1A562-4489-4E43-B36B-6276912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Kozyrkov</dc:creator>
  <cp:lastModifiedBy>kozyrkov.ig@gmail.com</cp:lastModifiedBy>
  <cp:revision>4</cp:revision>
  <dcterms:created xsi:type="dcterms:W3CDTF">2021-06-23T18:59:00Z</dcterms:created>
  <dcterms:modified xsi:type="dcterms:W3CDTF">2021-06-23T22:00:00Z</dcterms:modified>
</cp:coreProperties>
</file>