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AFD" w:rsidRPr="00CF0875" w:rsidRDefault="00FC6AFD" w:rsidP="00FC6AF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>Основные традиционные </w:t>
      </w:r>
      <w:r w:rsidRPr="00CF0875">
        <w:rPr>
          <w:rFonts w:eastAsia="Times New Roman" w:cstheme="minorHAnsi"/>
          <w:i/>
          <w:iCs/>
          <w:sz w:val="28"/>
          <w:szCs w:val="28"/>
          <w:lang w:eastAsia="ru-RU"/>
        </w:rPr>
        <w:t>принципы построения ЭВМ</w:t>
      </w:r>
      <w:r w:rsidRPr="00CF0875">
        <w:rPr>
          <w:rFonts w:eastAsia="Times New Roman" w:cstheme="minorHAnsi"/>
          <w:sz w:val="28"/>
          <w:szCs w:val="28"/>
          <w:lang w:eastAsia="ru-RU"/>
        </w:rPr>
        <w:t> сформулированы фон Нейманом и предусматривают реализацию:</w:t>
      </w:r>
    </w:p>
    <w:p w:rsidR="00FC6AFD" w:rsidRPr="00CF0875" w:rsidRDefault="00FC6AFD" w:rsidP="00FC6A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>• единого вычислительного устройства, включающего процессор, средства передачи информации и память;</w:t>
      </w:r>
    </w:p>
    <w:p w:rsidR="00FC6AFD" w:rsidRPr="00CF0875" w:rsidRDefault="00FC6AFD" w:rsidP="00FC6A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>• линейной структуры адресации памяти, состоящей из слов фиксированной длины;</w:t>
      </w:r>
    </w:p>
    <w:p w:rsidR="00FC6AFD" w:rsidRPr="00CF0875" w:rsidRDefault="00FC6AFD" w:rsidP="00FC6A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>• двоичной системы счисления;</w:t>
      </w:r>
    </w:p>
    <w:p w:rsidR="00FC6AFD" w:rsidRPr="00CF0875" w:rsidRDefault="00FC6AFD" w:rsidP="00FC6A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>• централизованного последовательного управления;</w:t>
      </w:r>
    </w:p>
    <w:p w:rsidR="00FC6AFD" w:rsidRPr="00CF0875" w:rsidRDefault="00FC6AFD" w:rsidP="00FC6A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>• хранимой программы;</w:t>
      </w:r>
    </w:p>
    <w:p w:rsidR="00FC6AFD" w:rsidRPr="00CF0875" w:rsidRDefault="00FC6AFD" w:rsidP="00FC6A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>• машинного языка низкого уровня;</w:t>
      </w:r>
    </w:p>
    <w:p w:rsidR="00FC6AFD" w:rsidRPr="00CF0875" w:rsidRDefault="00FC6AFD" w:rsidP="00FC6A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>• команд условной и безусловной передачи управления;</w:t>
      </w:r>
    </w:p>
    <w:p w:rsidR="00FC6AFD" w:rsidRPr="00CF0875" w:rsidRDefault="00FC6AFD" w:rsidP="00FC6A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ru-RU"/>
        </w:rPr>
      </w:pPr>
      <w:r w:rsidRPr="00CF0875">
        <w:rPr>
          <w:rFonts w:eastAsia="Times New Roman" w:cstheme="minorHAnsi"/>
          <w:sz w:val="28"/>
          <w:szCs w:val="28"/>
          <w:lang w:eastAsia="ru-RU"/>
        </w:rPr>
        <w:t xml:space="preserve">• </w:t>
      </w:r>
      <w:proofErr w:type="spellStart"/>
      <w:r w:rsidRPr="00CF0875">
        <w:rPr>
          <w:rFonts w:eastAsia="Times New Roman" w:cstheme="minorHAnsi"/>
          <w:sz w:val="28"/>
          <w:szCs w:val="28"/>
          <w:lang w:eastAsia="ru-RU"/>
        </w:rPr>
        <w:t>арифметическо</w:t>
      </w:r>
      <w:proofErr w:type="spellEnd"/>
      <w:r w:rsidRPr="00CF0875">
        <w:rPr>
          <w:rFonts w:eastAsia="Times New Roman" w:cstheme="minorHAnsi"/>
          <w:sz w:val="28"/>
          <w:szCs w:val="28"/>
          <w:lang w:eastAsia="ru-RU"/>
        </w:rPr>
        <w:t xml:space="preserve">-логического устройства (АЛУ) с представлением чисел в форме с </w:t>
      </w:r>
      <w:bookmarkStart w:id="0" w:name="_GoBack"/>
      <w:r w:rsidRPr="00CF0875">
        <w:rPr>
          <w:rFonts w:eastAsia="Times New Roman" w:cstheme="minorHAnsi"/>
          <w:sz w:val="28"/>
          <w:szCs w:val="28"/>
          <w:lang w:eastAsia="ru-RU"/>
        </w:rPr>
        <w:t>плавающей точкой.</w:t>
      </w:r>
    </w:p>
    <w:bookmarkEnd w:id="0"/>
    <w:p w:rsidR="00FC6AFD" w:rsidRPr="00CF0875" w:rsidRDefault="00FC6AFD" w:rsidP="00FC6AFD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F0875">
        <w:rPr>
          <w:rFonts w:asciiTheme="minorHAnsi" w:hAnsiTheme="minorHAnsi" w:cstheme="minorHAnsi"/>
          <w:sz w:val="28"/>
          <w:szCs w:val="28"/>
        </w:rPr>
        <w:t xml:space="preserve"> Кроме машин фон Неймана существуют потоковые и редукционные. Принципы построения потоковых ЭВМ обоснованы Дж. Денисом в 1967 г. и включают выполнение всех команд, для которых есть данные, независимо от их места в программе; передачу управления вычислительным процессом от программы к данным. В 1971—1974 гг. исследованы принципы создания редукционных ЭВМ, управляемых заданиями. Здесь выполнение операций определяется потребностью в результате, и предусматривается единый способ организации хранения любых объектов: данных, программ, файлов и массивов.</w:t>
      </w:r>
      <w:r w:rsidRPr="00CF0875">
        <w:rPr>
          <w:rFonts w:asciiTheme="minorHAnsi" w:hAnsiTheme="minorHAnsi" w:cstheme="minorHAnsi"/>
          <w:sz w:val="28"/>
          <w:szCs w:val="28"/>
        </w:rPr>
        <w:br/>
      </w:r>
    </w:p>
    <w:p w:rsidR="00FC6AFD" w:rsidRPr="00CF0875" w:rsidRDefault="00FC6AFD" w:rsidP="00FC6AF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8"/>
          <w:szCs w:val="28"/>
          <w:lang w:eastAsia="ru-RU"/>
        </w:rPr>
      </w:pPr>
      <w:r w:rsidRPr="00CF0875">
        <w:rPr>
          <w:rFonts w:eastAsia="Times New Roman" w:cstheme="minorHAnsi"/>
          <w:color w:val="242424"/>
          <w:sz w:val="28"/>
          <w:szCs w:val="28"/>
          <w:lang w:eastAsia="ru-RU"/>
        </w:rPr>
        <w:t xml:space="preserve">Поколения ЭВМ выделяются по основе элементарной базы (лампы, транзисторы и </w:t>
      </w:r>
      <w:proofErr w:type="spellStart"/>
      <w:r w:rsidRPr="00CF0875">
        <w:rPr>
          <w:rFonts w:eastAsia="Times New Roman" w:cstheme="minorHAnsi"/>
          <w:color w:val="242424"/>
          <w:sz w:val="28"/>
          <w:szCs w:val="28"/>
          <w:lang w:eastAsia="ru-RU"/>
        </w:rPr>
        <w:t>тд</w:t>
      </w:r>
      <w:proofErr w:type="spellEnd"/>
      <w:r w:rsidRPr="00CF0875">
        <w:rPr>
          <w:rFonts w:eastAsia="Times New Roman" w:cstheme="minorHAnsi"/>
          <w:color w:val="242424"/>
          <w:sz w:val="28"/>
          <w:szCs w:val="28"/>
          <w:lang w:eastAsia="ru-RU"/>
        </w:rPr>
        <w:t>)</w:t>
      </w:r>
      <w:r w:rsidRPr="00CF0875">
        <w:rPr>
          <w:rFonts w:eastAsia="Times New Roman" w:cstheme="minorHAnsi"/>
          <w:color w:val="242424"/>
          <w:sz w:val="28"/>
          <w:szCs w:val="28"/>
          <w:lang w:eastAsia="ru-RU"/>
        </w:rPr>
        <w:br/>
      </w:r>
    </w:p>
    <w:p w:rsidR="00FC6AFD" w:rsidRPr="00CF0875" w:rsidRDefault="00FC6AFD" w:rsidP="00FC6AF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8"/>
          <w:szCs w:val="28"/>
          <w:lang w:eastAsia="ru-RU"/>
        </w:rPr>
      </w:pPr>
      <w:r w:rsidRPr="00CF0875">
        <w:rPr>
          <w:rFonts w:cstheme="minorHAnsi"/>
          <w:sz w:val="28"/>
          <w:szCs w:val="28"/>
        </w:rPr>
        <w:t>Первые мини-компьютеры относятся к третьему поколению</w:t>
      </w:r>
      <w:r w:rsidRPr="00CF0875">
        <w:rPr>
          <w:rFonts w:cstheme="minorHAnsi"/>
          <w:sz w:val="28"/>
          <w:szCs w:val="28"/>
        </w:rPr>
        <w:br/>
      </w:r>
    </w:p>
    <w:p w:rsidR="00FC6AFD" w:rsidRPr="00CF0875" w:rsidRDefault="00FC6AFD" w:rsidP="00FC6AF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8"/>
          <w:szCs w:val="28"/>
          <w:lang w:eastAsia="ru-RU"/>
        </w:rPr>
      </w:pPr>
      <w:r w:rsidRPr="00CF087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ЦВМ – вычислительные машины дискретного действия, работают с информацией, представленной в дискретной, а точнее, в цифровой форме. </w:t>
      </w:r>
      <w:r w:rsidRPr="00CF0875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CF0875">
        <w:rPr>
          <w:rFonts w:eastAsia="Times New Roman" w:cstheme="minorHAnsi"/>
          <w:color w:val="000000"/>
          <w:sz w:val="28"/>
          <w:szCs w:val="28"/>
          <w:lang w:eastAsia="ru-RU"/>
        </w:rPr>
        <w:br/>
        <w:t>АВМ - вычислительные машины непрерывного действия, работают с информацией, представленной в непрерывной (аналоговой) форме, то есть в виде непрерывного ряда значений какой-либо физической величины (чаще всего электрического напряжения).</w:t>
      </w:r>
      <w:r w:rsidRPr="00CF0875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Pr="00CF0875">
        <w:rPr>
          <w:rFonts w:eastAsia="Times New Roman" w:cstheme="minorHAnsi"/>
          <w:color w:val="000000"/>
          <w:sz w:val="28"/>
          <w:szCs w:val="28"/>
          <w:lang w:eastAsia="ru-RU"/>
        </w:rPr>
        <w:br/>
        <w:t xml:space="preserve">ГВМ – вычислительные машины комбинированного действия работают с информацией, представленной и в цифровой, и в аналоговой форме; они </w:t>
      </w:r>
      <w:r w:rsidRPr="00CF0875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совмещают в себе достоинства АВМ и ЦВМ. ГВМ целесообразно использовать для решения задач управления сложными быстродействующими техническими комплексами.</w:t>
      </w:r>
      <w:r w:rsidRPr="00CF0875">
        <w:rPr>
          <w:rFonts w:eastAsia="Times New Roman" w:cstheme="minorHAnsi"/>
          <w:color w:val="000000"/>
          <w:sz w:val="28"/>
          <w:szCs w:val="28"/>
          <w:lang w:eastAsia="ru-RU"/>
        </w:rPr>
        <w:br/>
      </w:r>
    </w:p>
    <w:p w:rsidR="00FC6AFD" w:rsidRPr="00CF0875" w:rsidRDefault="00FC6AFD" w:rsidP="00FC6AF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8"/>
          <w:szCs w:val="28"/>
          <w:lang w:eastAsia="ru-RU"/>
        </w:rPr>
      </w:pPr>
      <w:r w:rsidRPr="00CF0875">
        <w:rPr>
          <w:rFonts w:cstheme="minorHAnsi"/>
          <w:sz w:val="28"/>
          <w:szCs w:val="28"/>
        </w:rPr>
        <w:t xml:space="preserve">ОКОД (SISD) - "одиночный поток команд, одиночный поток данных". Традиционная архитектура фон Неймана + КЭШ + память + конвейеризация. </w:t>
      </w:r>
      <w:r w:rsidRPr="00CF0875">
        <w:rPr>
          <w:rFonts w:cstheme="minorHAnsi"/>
          <w:sz w:val="28"/>
          <w:szCs w:val="28"/>
        </w:rPr>
        <w:br/>
      </w:r>
      <w:r w:rsidRPr="00CF0875">
        <w:rPr>
          <w:rFonts w:cstheme="minorHAnsi"/>
          <w:sz w:val="28"/>
          <w:szCs w:val="28"/>
        </w:rPr>
        <w:br/>
        <w:t xml:space="preserve">ОКМД (SIMD) - "одиночный поток команд, множественный поток данных". </w:t>
      </w:r>
      <w:r w:rsidRPr="00CF0875">
        <w:rPr>
          <w:rFonts w:cstheme="minorHAnsi"/>
          <w:sz w:val="28"/>
          <w:szCs w:val="28"/>
        </w:rPr>
        <w:br/>
      </w:r>
      <w:r w:rsidRPr="00CF0875">
        <w:rPr>
          <w:rFonts w:cstheme="minorHAnsi"/>
          <w:sz w:val="28"/>
          <w:szCs w:val="28"/>
        </w:rPr>
        <w:br/>
        <w:t>МКМД (MIMD) - "множественный поток команд, множественный поток данных", мультипроцессорные системы (несколько устройств управления и АЛУ)</w:t>
      </w:r>
      <w:r w:rsidRPr="00CF0875">
        <w:rPr>
          <w:rFonts w:cstheme="minorHAnsi"/>
          <w:sz w:val="28"/>
          <w:szCs w:val="28"/>
        </w:rPr>
        <w:br/>
      </w:r>
    </w:p>
    <w:p w:rsidR="00FC6AFD" w:rsidRPr="00CF0875" w:rsidRDefault="00FC6AFD" w:rsidP="00431D53">
      <w:pPr>
        <w:pStyle w:val="a4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42424"/>
          <w:sz w:val="28"/>
          <w:szCs w:val="28"/>
        </w:rPr>
      </w:pPr>
      <w:r w:rsidRPr="00CF0875">
        <w:rPr>
          <w:rFonts w:asciiTheme="minorHAnsi" w:hAnsiTheme="minorHAnsi" w:cstheme="minorHAnsi"/>
          <w:color w:val="242424"/>
          <w:sz w:val="28"/>
          <w:szCs w:val="28"/>
        </w:rPr>
        <w:t xml:space="preserve">Рыночная доля </w:t>
      </w:r>
      <w:proofErr w:type="spellStart"/>
      <w:r w:rsidRPr="00CF0875">
        <w:rPr>
          <w:rFonts w:asciiTheme="minorHAnsi" w:hAnsiTheme="minorHAnsi" w:cstheme="minorHAnsi"/>
          <w:color w:val="242424"/>
          <w:sz w:val="28"/>
          <w:szCs w:val="28"/>
        </w:rPr>
        <w:t>Lenovo</w:t>
      </w:r>
      <w:proofErr w:type="spellEnd"/>
      <w:r w:rsidRPr="00CF0875">
        <w:rPr>
          <w:rFonts w:asciiTheme="minorHAnsi" w:hAnsiTheme="minorHAnsi" w:cstheme="minorHAnsi"/>
          <w:color w:val="242424"/>
          <w:sz w:val="28"/>
          <w:szCs w:val="28"/>
        </w:rPr>
        <w:t xml:space="preserve"> составила 25% (плюс 15,9% в штучном исчислении), доля HP – 22,2% (плюс 2,6% в штуках), доля </w:t>
      </w:r>
      <w:proofErr w:type="spellStart"/>
      <w:r w:rsidRPr="00CF0875">
        <w:rPr>
          <w:rFonts w:asciiTheme="minorHAnsi" w:hAnsiTheme="minorHAnsi" w:cstheme="minorHAnsi"/>
          <w:color w:val="242424"/>
          <w:sz w:val="28"/>
          <w:szCs w:val="28"/>
        </w:rPr>
        <w:t>Dell</w:t>
      </w:r>
      <w:proofErr w:type="spellEnd"/>
      <w:r w:rsidRPr="00CF0875">
        <w:rPr>
          <w:rFonts w:asciiTheme="minorHAnsi" w:hAnsiTheme="minorHAnsi" w:cstheme="minorHAnsi"/>
          <w:color w:val="242424"/>
          <w:sz w:val="28"/>
          <w:szCs w:val="28"/>
        </w:rPr>
        <w:t xml:space="preserve"> – 16,9% (плюс 2,1% в штуках</w:t>
      </w:r>
      <w:r w:rsidR="00431D53" w:rsidRPr="00CF0875">
        <w:rPr>
          <w:rFonts w:asciiTheme="minorHAnsi" w:hAnsiTheme="minorHAnsi" w:cstheme="minorHAnsi"/>
          <w:color w:val="242424"/>
          <w:sz w:val="28"/>
          <w:szCs w:val="28"/>
        </w:rPr>
        <w:t>). Далее</w:t>
      </w:r>
      <w:r w:rsidRPr="00CF0875">
        <w:rPr>
          <w:rFonts w:asciiTheme="minorHAnsi" w:hAnsiTheme="minorHAnsi" w:cstheme="minorHAnsi"/>
          <w:color w:val="242424"/>
          <w:sz w:val="28"/>
          <w:szCs w:val="28"/>
        </w:rPr>
        <w:t xml:space="preserve"> в порядке убывания следуют </w:t>
      </w:r>
      <w:proofErr w:type="spellStart"/>
      <w:r w:rsidRPr="00CF0875">
        <w:rPr>
          <w:rFonts w:asciiTheme="minorHAnsi" w:hAnsiTheme="minorHAnsi" w:cstheme="minorHAnsi"/>
          <w:color w:val="242424"/>
          <w:sz w:val="28"/>
          <w:szCs w:val="28"/>
        </w:rPr>
        <w:t>Apple</w:t>
      </w:r>
      <w:proofErr w:type="spellEnd"/>
      <w:r w:rsidRPr="00CF0875">
        <w:rPr>
          <w:rFonts w:asciiTheme="minorHAnsi" w:hAnsiTheme="minorHAnsi" w:cstheme="minorHAnsi"/>
          <w:color w:val="242424"/>
          <w:sz w:val="28"/>
          <w:szCs w:val="28"/>
        </w:rPr>
        <w:t xml:space="preserve"> (5,9% рынка), </w:t>
      </w:r>
      <w:proofErr w:type="spellStart"/>
      <w:r w:rsidRPr="00CF0875">
        <w:rPr>
          <w:rFonts w:asciiTheme="minorHAnsi" w:hAnsiTheme="minorHAnsi" w:cstheme="minorHAnsi"/>
          <w:color w:val="242424"/>
          <w:sz w:val="28"/>
          <w:szCs w:val="28"/>
        </w:rPr>
        <w:t>Acer</w:t>
      </w:r>
      <w:proofErr w:type="spellEnd"/>
      <w:r w:rsidRPr="00CF0875">
        <w:rPr>
          <w:rFonts w:asciiTheme="minorHAnsi" w:hAnsiTheme="minorHAnsi" w:cstheme="minorHAnsi"/>
          <w:color w:val="242424"/>
          <w:sz w:val="28"/>
          <w:szCs w:val="28"/>
        </w:rPr>
        <w:t xml:space="preserve"> (5,4%) и ASUS (4,9%). В штучном выражении продажи этих компании снизились – на 0,2%, 14,4% и 9,9% соответственно.</w:t>
      </w:r>
    </w:p>
    <w:p w:rsidR="00FC6AFD" w:rsidRPr="00CF0875" w:rsidRDefault="00FC6AFD" w:rsidP="00431D53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242424"/>
          <w:sz w:val="28"/>
          <w:szCs w:val="28"/>
          <w:lang w:eastAsia="ru-RU"/>
        </w:rPr>
      </w:pPr>
    </w:p>
    <w:p w:rsidR="00FC6AFD" w:rsidRPr="00CF0875" w:rsidRDefault="00FC6AFD" w:rsidP="00FC6A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424"/>
          <w:sz w:val="28"/>
          <w:szCs w:val="28"/>
          <w:lang w:eastAsia="ru-RU"/>
        </w:rPr>
      </w:pPr>
    </w:p>
    <w:p w:rsidR="004841DB" w:rsidRPr="00CF0875" w:rsidRDefault="004841DB" w:rsidP="00FC6AFD">
      <w:pPr>
        <w:rPr>
          <w:rFonts w:cstheme="minorHAnsi"/>
          <w:sz w:val="28"/>
          <w:szCs w:val="28"/>
        </w:rPr>
      </w:pPr>
    </w:p>
    <w:sectPr w:rsidR="004841DB" w:rsidRPr="00CF0875" w:rsidSect="00242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433A"/>
    <w:multiLevelType w:val="multilevel"/>
    <w:tmpl w:val="7B9EE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70CA7"/>
    <w:multiLevelType w:val="hybridMultilevel"/>
    <w:tmpl w:val="EA3C9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A4EED"/>
    <w:multiLevelType w:val="multilevel"/>
    <w:tmpl w:val="21F28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29E"/>
    <w:multiLevelType w:val="multilevel"/>
    <w:tmpl w:val="445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C29F6"/>
    <w:multiLevelType w:val="hybridMultilevel"/>
    <w:tmpl w:val="3E2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62CE9"/>
    <w:multiLevelType w:val="multilevel"/>
    <w:tmpl w:val="4DBA4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15"/>
    <w:rsid w:val="00242079"/>
    <w:rsid w:val="00245515"/>
    <w:rsid w:val="00431D53"/>
    <w:rsid w:val="004841DB"/>
    <w:rsid w:val="00571F3D"/>
    <w:rsid w:val="00C230A7"/>
    <w:rsid w:val="00CF0875"/>
    <w:rsid w:val="00FC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9E033-DC83-494A-BB44-C385CD40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0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kozyrkov.ig@gmail.com</cp:lastModifiedBy>
  <cp:revision>3</cp:revision>
  <dcterms:created xsi:type="dcterms:W3CDTF">2021-05-26T14:04:00Z</dcterms:created>
  <dcterms:modified xsi:type="dcterms:W3CDTF">2021-05-26T14:04:00Z</dcterms:modified>
</cp:coreProperties>
</file>