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9111A3" w:rsidRDefault="00101065" w:rsidP="00101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Процессы управления ИТ-услугами и библиотека ITIL</w:t>
      </w:r>
    </w:p>
    <w:p w:rsidR="00101065" w:rsidRPr="009111A3" w:rsidRDefault="00101065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Понятие ИТ-услуги, когда оно впервые возникло, напоминало услугу по перевозке в том смысле, что знание ИТ-инфраструктуры в большинстве случаев было необходимо для формирования требований к услуге. В свое время такой взгляд на ИТ-услугу достаточно точно и полно отражал характер взаимодействия между пользователями ИТ-ресурсов и самими ресурсами: пользователи обращались к ресурсам за разовой услугой и получали ее через определенное время. К аппаратным ресурсам относились мейнфреймы (которым передавались пакетные задания), принтеры, файловые серверы, внешние носители (магнитофоны, диски). Аналогично было организовано взаимодействие с программными ресурсами, когда пользователям предоставлялись услуги (удаленного) доступа к программным системам, файловым системам или базам данных. Состав услуг не исчерпывался, конечно, только услугами по доступу. К ИТ-услугам относились, например, предоставление или расширение прав, увеличение объема доступного ресурса (например, места на диске), ремонт или замена персонального оборудования и т. П.</w:t>
      </w:r>
    </w:p>
    <w:p w:rsidR="00101065" w:rsidRPr="009111A3" w:rsidRDefault="00101065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Со временем, по мере усложнения инфраструктуры, такое взаимодействие с ИТ-ресурсами сохранилось лишь для ограниченного круга ресурсов. Например, существуют услуги доступа к серверу корпоративной электронной почты или корпоративному Интернету, конкретным приложениям или базам данных, таким как корпоративный портал. Возникла целая группа услуг, связанная с управлением корпоративной безопасностью и т. д. В то же время очевидно, что во многих случаях такая "элементарная" форма услуги не позволяет описать реального взаимодействия пользователей с информационными ресурсами.</w:t>
      </w:r>
    </w:p>
    <w:p w:rsidR="00101065" w:rsidRPr="009111A3" w:rsidRDefault="00101065" w:rsidP="00101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Библиотека ITIL</w:t>
      </w:r>
    </w:p>
    <w:p w:rsidR="00101065" w:rsidRPr="009111A3" w:rsidRDefault="00101065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Попытки регламентировать управление ИТ-услугами начались в 80-е годы прошлого века в Великобритании по инициативе правительственного Центрального Агентства по вычислительной технике. В результате была создана, вероятно, самая известная и широко распространенная эталонная модель процессов управления ИТ-услугами, получившая впоследствии название Управление ИТ-услугами (ITSM) и изложенная в нескольких книгах, составивших так называемую библиотеку ITIL. После ряда доработок в 2001 году была опубликована вторая версия ITIL, которая стала де-факто стандартом в области управления ИТ-услугами и послужила теоретической основой ряда программных продуктов, предназначенных для автоматизации управления ИТ-услугами.</w:t>
      </w:r>
    </w:p>
    <w:p w:rsidR="00101065" w:rsidRPr="009111A3" w:rsidRDefault="00101065" w:rsidP="00101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ITIL v.2</w:t>
      </w:r>
    </w:p>
    <w:p w:rsidR="00101065" w:rsidRPr="009111A3" w:rsidRDefault="00101065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lastRenderedPageBreak/>
        <w:t xml:space="preserve">Основное содержание ITIL v.2 составила эталонная модель процессов управления ИТ-услугами, приведенная на рис.1. Как видно из рисунка, процессы делятся на две группы: процессы, связанные с предоставлением услуг, и процессы, направленные на поддержку услуг. Это отражает очень простую идею разделения оперативной деятельности (поддержка услуг) и деятельности по планированию (предоставление услуг). Особняком стоит бизнес-функция, которая называется Службой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- она представляет собой не процесс, а структурное подразделение или бизнес-единицу, ответственную за оперативное взаимодействие с пользователями, т. е., по существу, "единое окно" для пользователя.</w:t>
      </w:r>
    </w:p>
    <w:p w:rsidR="00A56EE2" w:rsidRPr="009111A3" w:rsidRDefault="00101065" w:rsidP="001010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11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B71D8" wp14:editId="792DC134">
            <wp:extent cx="5940425" cy="5283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111A3">
        <w:rPr>
          <w:rFonts w:ascii="Times New Roman" w:hAnsi="Times New Roman" w:cs="Times New Roman"/>
          <w:sz w:val="28"/>
          <w:szCs w:val="28"/>
        </w:rPr>
        <w:t xml:space="preserve">Рис.1. Процессы управления услугами ITIL v.2 </w:t>
      </w:r>
    </w:p>
    <w:p w:rsidR="00101065" w:rsidRPr="009111A3" w:rsidRDefault="00101065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Процессная модель ITIL v.2 отличается конкретностью и прагматичностью. Процессы подробно описаны в едином шаблоне, включающем не только перечень активностей, но и блок-схемы, описания ролей и ответственностей, критические факторы успеха, метрики и многое другое. Все описания предельно конкретны и не допускают никаких двусмысленных толкований. </w:t>
      </w:r>
      <w:r w:rsidRPr="009111A3">
        <w:rPr>
          <w:rFonts w:ascii="Times New Roman" w:hAnsi="Times New Roman" w:cs="Times New Roman"/>
          <w:sz w:val="28"/>
          <w:szCs w:val="28"/>
        </w:rPr>
        <w:lastRenderedPageBreak/>
        <w:t>Вот, например, как выглядит в (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itSMF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, 2003) описание задачи процесса "Управление инцидентами" (русский перевод, к сожалению, оставляет желать лучшего): "Задача Процесса Управления Инцидентами является реактивной - уменьшение или исключение отрицательного воздействия (потенциальных) нарушений в предоставлении ИТ-услуг, таким образом обеспечивая наиболее быстрое восстановление работы пользователей. Для выполнения этой задачи производится регистрация, классификация и назначение инцидентов соответствующим группам специалистов, мониторинг хода работ по разрешению инцидентов, решение инцидентов и их закрытие. Так как это требует тесного взаимодействия с пользователями, фокусной точкой Процесса Управления Инцидентами обычно является функция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>, которая играет роль центра контактов пользователей с "внутренними" коллективами технических служб. Управление Инцидентами является важнейшей основой для работы других процессов ITIL, предоставляя ценную информацию об ошибках в работе ИТ-инфраструктуры".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" Инцидент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В контексте библиотеки ITIL инцидентами считаются не только ошибки аппаратного или программного обеспечения, но также и Запросы на Обслуживание (SR</w:t>
      </w:r>
      <w:proofErr w:type="gramStart"/>
      <w:r w:rsidRPr="009111A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111A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Запрос на Обслуживание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 Запрос от Пользователя на поддержку, предоставление информации, консультации или документации, не являющийся сбоем ИТ-инфраструктуры. Примеры Запросов на Обслуживание: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9111A3">
        <w:rPr>
          <w:rFonts w:ascii="Times New Roman" w:hAnsi="Times New Roman" w:cs="Times New Roman"/>
          <w:sz w:val="28"/>
          <w:szCs w:val="28"/>
        </w:rPr>
        <w:t xml:space="preserve"> вопрос о функционировании ИТ-систем или запрос о предоставлении какой-либо информации;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9111A3">
        <w:rPr>
          <w:rFonts w:ascii="Times New Roman" w:hAnsi="Times New Roman" w:cs="Times New Roman"/>
          <w:sz w:val="28"/>
          <w:szCs w:val="28"/>
        </w:rPr>
        <w:t xml:space="preserve"> запрос о состоянии (статусе) чего-либо в ИТ-инфраструктуре;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9111A3">
        <w:rPr>
          <w:rFonts w:ascii="Times New Roman" w:hAnsi="Times New Roman" w:cs="Times New Roman"/>
          <w:sz w:val="28"/>
          <w:szCs w:val="28"/>
        </w:rPr>
        <w:t xml:space="preserve"> запрос о замене пароля;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9111A3">
        <w:rPr>
          <w:rFonts w:ascii="Times New Roman" w:hAnsi="Times New Roman" w:cs="Times New Roman"/>
          <w:sz w:val="28"/>
          <w:szCs w:val="28"/>
        </w:rPr>
        <w:t xml:space="preserve"> запросы на выполнение пакетных заданий, восстановление или авторизацию пароля;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sym w:font="Symbol" w:char="F0B7"/>
      </w:r>
      <w:r w:rsidRPr="009111A3">
        <w:rPr>
          <w:rFonts w:ascii="Times New Roman" w:hAnsi="Times New Roman" w:cs="Times New Roman"/>
          <w:sz w:val="28"/>
          <w:szCs w:val="28"/>
        </w:rPr>
        <w:t xml:space="preserve"> получение информации из базы данных.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Для того чтобы можно было отличить "настоящие инциденты" от "инцидентов" - Запросов на Обслуживание, рекомендуется присваивать Запросам на Обслуживание специальную категорию. Важно также отметить, что Запрос на Обслуживание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 не то же самое, что Запрос на Изменение. </w:t>
      </w:r>
    </w:p>
    <w:p w:rsidR="00A56EE2" w:rsidRPr="009111A3" w:rsidRDefault="00A56EE2" w:rsidP="00101065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lastRenderedPageBreak/>
        <w:t xml:space="preserve">Запрос на Изменение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( RFC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 ) -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( CI ) в ИТ-инфраструктуре или процедуры или какого-либо иного объекта ИТ инфраструктуры. Запрос на Изменение считается завершенным после проведения изменения в инфраструктуре, например замены зарегистрированных компонентов, инсталляции ПК и т. д. Это не инциденты, а изменения.</w:t>
      </w:r>
    </w:p>
    <w:p w:rsidR="00A56EE2" w:rsidRPr="009111A3" w:rsidRDefault="00A56EE2" w:rsidP="00A56EE2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Помимо эталонной процессной модели из ITIL v.2 в управленческую практику пришло несколько фундаментальных принципов, важность которых полностью подтвердилась со временем:</w:t>
      </w:r>
    </w:p>
    <w:p w:rsidR="00A56EE2" w:rsidRPr="009111A3" w:rsidRDefault="00A56EE2" w:rsidP="00833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перечень услуг, оказываемых ИТ-организацией бизнесу, фиксируется в специальном документе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(Соглашении об уровне услуг) и не может быть изменен иначе как в рамках специальной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процедуры;</w:t>
      </w:r>
    </w:p>
    <w:p w:rsidR="00A56EE2" w:rsidRPr="009111A3" w:rsidRDefault="00A56EE2" w:rsidP="00833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отношения ИТ-организации с бизнесом носят договорной характер; стороны заранее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договариваются о способах контроля за соблюдением договорных</w:t>
      </w:r>
      <w:r w:rsidR="000A6AC5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условий;</w:t>
      </w:r>
    </w:p>
    <w:p w:rsidR="00A56EE2" w:rsidRPr="009111A3" w:rsidRDefault="00A56EE2" w:rsidP="00833D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корпоративная оценка ИТ-организации базируется на показателях эффективности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процессов оказания услуг. Кроме того, в ITIL v.2 входит процесс Управления финансами,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который включает, в частности, деятельность по выставлению счетов за оказанные услуги; это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означает, что ITSM позволяет рассматривать деятельность ИТ-организации как бизнес по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оказанию ИТ-услуг.</w:t>
      </w:r>
      <w:r w:rsidR="000A6AC5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Фактически ITIL v.2 сформировал основы взаимоотношений ИТ</w:t>
      </w:r>
      <w:r w:rsidR="000A6AC5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организации и бизнеса. Естественное развитие подхода ITSM состояло в том, чтобы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распространить эти принципы с взаимоотношений, связанных с оказанием инфраструктурных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услуг, на все взаимодействия ИТ- организации и бизнеса. Шаг в этом направлении был сделан</w:t>
      </w:r>
      <w:r w:rsidR="00833DBF" w:rsidRPr="009111A3">
        <w:rPr>
          <w:rFonts w:ascii="Times New Roman" w:hAnsi="Times New Roman" w:cs="Times New Roman"/>
          <w:sz w:val="28"/>
          <w:szCs w:val="28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в ITIL v.3.</w:t>
      </w:r>
    </w:p>
    <w:p w:rsidR="00230618" w:rsidRPr="009111A3" w:rsidRDefault="00230618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ITIL v.3 </w:t>
      </w:r>
    </w:p>
    <w:p w:rsidR="00833DBF" w:rsidRPr="009111A3" w:rsidRDefault="00230618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В 2007 г. правительственная британская организация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Government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(http://www.ogc.gov.uk), издающая ITIL, опубликовала третью версию библиотеки (далее - ITIL v.3), значительно отличающуюся от предыдущих и состоящую из пяти книг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>OGC, 2007a), (OGC, 2007b), (OGC, 2007c), (OGC, 2007d), (OGC, 2007e)).</w:t>
      </w:r>
    </w:p>
    <w:p w:rsidR="00230618" w:rsidRPr="009111A3" w:rsidRDefault="00230618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ITIL v.3 представляет собой попытку теоретически переосмыслить и максимально обобщить как процессную модель, базирующуюся на понятии услуги, так и область ее применения. Как следствие, на первый план вышли такие вопросы, как природа услуг, связь услуг с целями и стратегией бизнеса, экономика услуг. ITIL v.3 не ограничивается услугами, связанными с </w:t>
      </w:r>
      <w:r w:rsidRPr="009111A3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управлением существующей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инфраструктурой ,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 хотя и включает процессы из ITIL v.2. С точки зрения ITIL v.3, к услугам можно отнести, например, проектирование и разработку приложений, внедрение эффективных процессов управления ИТ, закупку лицензий ПО. Иллюстрацией может служить слегка упрощенный рисунок из (OGC, 2007a)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( рис.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3), где показана связь между линейками услуг провайдера, архетипами (т. е. шаблонами услуг) и активами пользователя. Услуга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 комбинация архетипа и определенных активов пользователя.</w:t>
      </w:r>
    </w:p>
    <w:p w:rsidR="00230618" w:rsidRPr="009111A3" w:rsidRDefault="00230618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8325B" wp14:editId="67BE9696">
            <wp:extent cx="5940425" cy="4115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18" w:rsidRPr="009111A3" w:rsidRDefault="00230618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Рис. 3. Связь между услугами и активами пользователя</w:t>
      </w:r>
    </w:p>
    <w:p w:rsidR="003A14EF" w:rsidRPr="009111A3" w:rsidRDefault="003A14EF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Буквы в кружках обозначают следующее. A - процесс построения услуг. Бизнес-услуги строятся на базе бизнес-процессов, ИТ-услуги на базе ИТ-приложений. B - процесс построения интерфейсов услуг. Каждая услуга должна удовлетворять требованиям к производительности, непрерывности и безопасности и иметь определенный масштаб (т. е. быть рассчитанной на определенное число потребителей). Процессы А и В входят в ITIL v.3. C - деятельность по совершенствованию бизнес-процесса для увеличения полезности бизнес-услуги. </w:t>
      </w:r>
      <w:proofErr w:type="gramStart"/>
      <w:r w:rsidRPr="009111A3">
        <w:rPr>
          <w:rFonts w:ascii="Times New Roman" w:hAnsi="Times New Roman" w:cs="Times New Roman"/>
          <w:sz w:val="28"/>
          <w:szCs w:val="28"/>
        </w:rPr>
        <w:t>Процесс С</w:t>
      </w:r>
      <w:proofErr w:type="gramEnd"/>
      <w:r w:rsidRPr="009111A3">
        <w:rPr>
          <w:rFonts w:ascii="Times New Roman" w:hAnsi="Times New Roman" w:cs="Times New Roman"/>
          <w:sz w:val="28"/>
          <w:szCs w:val="28"/>
        </w:rPr>
        <w:t xml:space="preserve"> выполняется с использованием методологии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. D - деятельность по совершенствованию приложений для увеличения полезности ИТ-услуги. Для разработки и сопровождения приложений (процесс D) применяется методология CMMI. Фраза "Слабая связь" обозначает, что ресурсы и их пользователи разделены, а также то, что </w:t>
      </w:r>
      <w:r w:rsidRPr="009111A3">
        <w:rPr>
          <w:rFonts w:ascii="Times New Roman" w:hAnsi="Times New Roman" w:cs="Times New Roman"/>
          <w:sz w:val="28"/>
          <w:szCs w:val="28"/>
        </w:rPr>
        <w:lastRenderedPageBreak/>
        <w:t>одни и те же ресурсы могут динамически прикрепляться к разным пользователям.</w:t>
      </w:r>
    </w:p>
    <w:p w:rsidR="003A14EF" w:rsidRPr="009111A3" w:rsidRDefault="003A14EF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3B328" wp14:editId="58728CBC">
            <wp:extent cx="5940425" cy="4032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F" w:rsidRPr="009111A3" w:rsidRDefault="003A14EF" w:rsidP="00833DB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Рис. 4. Бизнес-услуги и ИТ-услуги</w:t>
      </w:r>
    </w:p>
    <w:p w:rsidR="003A14EF" w:rsidRPr="009111A3" w:rsidRDefault="003A14EF" w:rsidP="003A14E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 xml:space="preserve">Библиотека ITIL создавалась по заказу британского правительства. В настоящее время она издается британским правительственным агентством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Government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и не является собственностью ни одной коммерческой организации. В семи томах библиотеки описан весь набор процессов, необходимых для того, чтобы обеспечить постоянное высокое качество ИТ-сервисов и повысить степень удовлетворенности пользователей. Следует отметить, что все эти процессы нацелены не просто на обеспечение бесперебойной работы компонент ИТ-инфраструктуры. В гораздо большей степени они нацелены на выполнение требований пользователя и заказчика.</w:t>
      </w:r>
    </w:p>
    <w:p w:rsidR="003A14EF" w:rsidRPr="009111A3" w:rsidRDefault="003A14EF" w:rsidP="003A14E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Особенностью проекта является свобода использования его результатов:</w:t>
      </w:r>
    </w:p>
    <w:p w:rsidR="003A14EF" w:rsidRPr="009111A3" w:rsidRDefault="003A14EF" w:rsidP="003A14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ограничений на использование нет;</w:t>
      </w:r>
    </w:p>
    <w:p w:rsidR="003A14EF" w:rsidRPr="009111A3" w:rsidRDefault="003A14EF" w:rsidP="003A14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материалы модели могут быть использованы полностью или частично;</w:t>
      </w:r>
    </w:p>
    <w:p w:rsidR="003A14EF" w:rsidRPr="009111A3" w:rsidRDefault="003A14EF" w:rsidP="003A14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модель может быть использована в точном соответствии с текстом книг ITIL либо адаптирована пользователем.</w:t>
      </w:r>
    </w:p>
    <w:p w:rsidR="003A14EF" w:rsidRPr="009111A3" w:rsidRDefault="003A14EF" w:rsidP="003A14E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При этом модель сегодня является наиболее широко распространенным в мире подходом к управлению ИТ-сервисами. Она применима к организациям любого размера и любой отраслевой принадлежности.</w:t>
      </w:r>
    </w:p>
    <w:p w:rsidR="003A14EF" w:rsidRPr="009111A3" w:rsidRDefault="003A14EF" w:rsidP="003A14EF">
      <w:p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lastRenderedPageBreak/>
        <w:t>Текущая версия библиотеки ITIL включает 7 книг по основным разделам управления ИТ-сервисами:</w:t>
      </w:r>
    </w:p>
    <w:p w:rsidR="003A14EF" w:rsidRPr="009111A3" w:rsidRDefault="003A14EF" w:rsidP="003A14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1A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(предоставление услуг) – содержит описание типов ИТ-услуг, предоставляемых предприятием;</w:t>
      </w:r>
    </w:p>
    <w:p w:rsidR="003A14EF" w:rsidRPr="009111A3" w:rsidRDefault="003A14EF" w:rsidP="003A14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1A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(поддержка услуг) – представляет собой описание процессов, позволяющих обеспечить пользователям доступ к ИТ-услугам, необходимым для выполнения бизнес-задач;</w:t>
      </w:r>
    </w:p>
    <w:p w:rsidR="003A14EF" w:rsidRPr="009111A3" w:rsidRDefault="003A14EF" w:rsidP="003A14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11A3">
        <w:rPr>
          <w:rFonts w:ascii="Times New Roman" w:hAnsi="Times New Roman" w:cs="Times New Roman"/>
          <w:sz w:val="28"/>
          <w:szCs w:val="28"/>
          <w:lang w:val="en-US"/>
        </w:rPr>
        <w:t>Information &amp; Computing Technology Infrastructure Management (</w:t>
      </w:r>
      <w:r w:rsidRPr="009111A3">
        <w:rPr>
          <w:rFonts w:ascii="Times New Roman" w:hAnsi="Times New Roman" w:cs="Times New Roman"/>
          <w:sz w:val="28"/>
          <w:szCs w:val="28"/>
        </w:rPr>
        <w:t>управление</w:t>
      </w:r>
      <w:r w:rsidRPr="00911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1A3">
        <w:rPr>
          <w:rFonts w:ascii="Times New Roman" w:hAnsi="Times New Roman" w:cs="Times New Roman"/>
          <w:sz w:val="28"/>
          <w:szCs w:val="28"/>
        </w:rPr>
        <w:t>ИТ</w:t>
      </w:r>
      <w:r w:rsidRPr="009111A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111A3">
        <w:rPr>
          <w:rFonts w:ascii="Times New Roman" w:hAnsi="Times New Roman" w:cs="Times New Roman"/>
          <w:sz w:val="28"/>
          <w:szCs w:val="28"/>
        </w:rPr>
        <w:t>инфраструктурой</w:t>
      </w:r>
      <w:r w:rsidRPr="009111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A14EF" w:rsidRPr="009111A3" w:rsidRDefault="003A14EF" w:rsidP="003A14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11A3">
        <w:rPr>
          <w:rFonts w:ascii="Times New Roman" w:hAnsi="Times New Roman" w:cs="Times New Roman"/>
          <w:sz w:val="28"/>
          <w:szCs w:val="28"/>
        </w:rPr>
        <w:t>В книге представлено общее описание методики организации работы ИТ-службы по управлению ИТ-инфраструктурой компании;</w:t>
      </w:r>
    </w:p>
    <w:p w:rsidR="003A14EF" w:rsidRPr="009111A3" w:rsidRDefault="003A14EF" w:rsidP="003A14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1A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(управление приложениями) указывает, как обеспечить соответствие программных приложений изменениям в потребностях бизнеса, а также рассматривает общий жизненный цикл приложений, включающий разработку, внедрение и сопровождение;</w:t>
      </w:r>
    </w:p>
    <w:p w:rsidR="003A14EF" w:rsidRPr="009111A3" w:rsidRDefault="003A14EF" w:rsidP="003A14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1A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1A3">
        <w:rPr>
          <w:rFonts w:ascii="Times New Roman" w:hAnsi="Times New Roman" w:cs="Times New Roman"/>
          <w:sz w:val="28"/>
          <w:szCs w:val="28"/>
        </w:rPr>
        <w:t>Perspective</w:t>
      </w:r>
      <w:proofErr w:type="spellEnd"/>
      <w:r w:rsidRPr="009111A3">
        <w:rPr>
          <w:rFonts w:ascii="Times New Roman" w:hAnsi="Times New Roman" w:cs="Times New Roman"/>
          <w:sz w:val="28"/>
          <w:szCs w:val="28"/>
        </w:rPr>
        <w:t xml:space="preserve"> (бизнес-перспектива) – рассматривается, как работа ИТ-инфраструктуры может влиять на бизнес компании в целом;</w:t>
      </w:r>
    </w:p>
    <w:sectPr w:rsidR="003A14EF" w:rsidRPr="009111A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799" w:rsidRDefault="005F6799" w:rsidP="00AE2BBC">
      <w:pPr>
        <w:spacing w:after="0" w:line="240" w:lineRule="auto"/>
      </w:pPr>
      <w:r>
        <w:separator/>
      </w:r>
    </w:p>
  </w:endnote>
  <w:endnote w:type="continuationSeparator" w:id="0">
    <w:p w:rsidR="005F6799" w:rsidRDefault="005F6799" w:rsidP="00AE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799" w:rsidRDefault="005F6799" w:rsidP="00AE2BBC">
      <w:pPr>
        <w:spacing w:after="0" w:line="240" w:lineRule="auto"/>
      </w:pPr>
      <w:r>
        <w:separator/>
      </w:r>
    </w:p>
  </w:footnote>
  <w:footnote w:type="continuationSeparator" w:id="0">
    <w:p w:rsidR="005F6799" w:rsidRDefault="005F6799" w:rsidP="00AE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BBC" w:rsidRDefault="009111A3">
    <w:pPr>
      <w:pStyle w:val="a4"/>
    </w:pPr>
    <w:r>
      <w:t>Козырьков И.В.</w:t>
    </w:r>
    <w:r w:rsidR="00AE2BBC">
      <w:t xml:space="preserve"> отчет 3.1</w:t>
    </w:r>
  </w:p>
  <w:p w:rsidR="00AE2BBC" w:rsidRDefault="00AE2B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C214B"/>
    <w:multiLevelType w:val="hybridMultilevel"/>
    <w:tmpl w:val="D6643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EE5"/>
    <w:multiLevelType w:val="hybridMultilevel"/>
    <w:tmpl w:val="F73EC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03818"/>
    <w:multiLevelType w:val="hybridMultilevel"/>
    <w:tmpl w:val="595EE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5"/>
    <w:rsid w:val="00075459"/>
    <w:rsid w:val="000A6AC5"/>
    <w:rsid w:val="00101065"/>
    <w:rsid w:val="001E1513"/>
    <w:rsid w:val="00230618"/>
    <w:rsid w:val="003A14EF"/>
    <w:rsid w:val="005F6799"/>
    <w:rsid w:val="00833DBF"/>
    <w:rsid w:val="009111A3"/>
    <w:rsid w:val="00A22AAE"/>
    <w:rsid w:val="00A44F4E"/>
    <w:rsid w:val="00A56EE2"/>
    <w:rsid w:val="00AE2BBC"/>
    <w:rsid w:val="00B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4E74"/>
  <w15:chartTrackingRefBased/>
  <w15:docId w15:val="{E87510A8-9752-4772-AD24-A009C9E5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D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2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2BBC"/>
  </w:style>
  <w:style w:type="paragraph" w:styleId="a6">
    <w:name w:val="footer"/>
    <w:basedOn w:val="a"/>
    <w:link w:val="a7"/>
    <w:uiPriority w:val="99"/>
    <w:unhideWhenUsed/>
    <w:rsid w:val="00AE2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2021-11-17T16:14:00Z</dcterms:created>
  <dcterms:modified xsi:type="dcterms:W3CDTF">2021-12-22T11:20:00Z</dcterms:modified>
</cp:coreProperties>
</file>