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2CE" w:rsidRDefault="00B245BC">
      <w:hyperlink r:id="rId4" w:history="1">
        <w:r w:rsidRPr="00B245BC">
          <w:rPr>
            <w:rStyle w:val="a3"/>
          </w:rPr>
          <w:t>https://time.graphics/ru/line/788281</w:t>
        </w:r>
      </w:hyperlink>
      <w:bookmarkStart w:id="0" w:name="_GoBack"/>
      <w:bookmarkEnd w:id="0"/>
    </w:p>
    <w:sectPr w:rsidR="00C70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EC"/>
    <w:rsid w:val="00B245BC"/>
    <w:rsid w:val="00C702CE"/>
    <w:rsid w:val="00DC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6CBF8-29EE-4A6B-996A-644A356F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45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ime.graphics/ru/line/7882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2023-04-17T18:10:00Z</dcterms:created>
  <dcterms:modified xsi:type="dcterms:W3CDTF">2023-04-17T18:11:00Z</dcterms:modified>
</cp:coreProperties>
</file>