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6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>Для регистрации программного продукта необходимо выполнить следующие действия: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 xml:space="preserve">1.Получение юридического лица или индивидуального предпринимателя </w:t>
      </w:r>
      <w:proofErr w:type="gramStart"/>
      <w:r w:rsidRPr="008625C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8625CD">
        <w:rPr>
          <w:rFonts w:ascii="Times New Roman" w:hAnsi="Times New Roman" w:cs="Times New Roman"/>
          <w:sz w:val="28"/>
          <w:szCs w:val="28"/>
        </w:rPr>
        <w:t xml:space="preserve"> регистрации программного продукта необходимо иметь юридическое лицо или статус индивидуального предпринимателя. Это необходимо для того, чтобы иметь право на заключение договоров и получение доходов от продажи программного продукта.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>2.Регистрация товарного знака и программы на него Товарный знак является обозначением, которое позволяет отличать продукты или услуги одного предприятия от продуктов или услуг других предприятий. Регистрация товарного знака и программы на него является важным шагом для защиты интеллектуальной собственности и создания узнаваемого бренда.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>3.Регистрация программы в Роспатенте Для защиты программного продукта необходимо зарегистрировать его в Федеральной службе по интеллектуальной собственности (Роспатент). Регистрация позволит владельцу программы защитить свои права на программный продукт и предотвратить незаконное использование программы другими лицами.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>4.Заполнение и подача заявления на регистрацию программы в Роспатенте Для регистрации программы в Роспатенте необходимо заполнить и подать заявление на регистрацию программы. В заявлении необходимо указать сведения о владельце программы, описать функциональность программы и приложить копию программы.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 xml:space="preserve">5.Предоставление копии программы и описание ее функциональности </w:t>
      </w:r>
      <w:proofErr w:type="gramStart"/>
      <w:r w:rsidRPr="008625C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8625CD">
        <w:rPr>
          <w:rFonts w:ascii="Times New Roman" w:hAnsi="Times New Roman" w:cs="Times New Roman"/>
          <w:sz w:val="28"/>
          <w:szCs w:val="28"/>
        </w:rPr>
        <w:t xml:space="preserve"> регистрации программы необходимо предоставить копию программы и описание ее функциональности. Описание должно содержать информацию о назначении программы, функциональных возможностях, а также преимуществах программы по сравнению с другими аналогичными программами.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 xml:space="preserve">6.Уплата государственной пошлины за регистрацию программы </w:t>
      </w:r>
      <w:proofErr w:type="gramStart"/>
      <w:r w:rsidRPr="008625C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8625CD">
        <w:rPr>
          <w:rFonts w:ascii="Times New Roman" w:hAnsi="Times New Roman" w:cs="Times New Roman"/>
          <w:sz w:val="28"/>
          <w:szCs w:val="28"/>
        </w:rPr>
        <w:t xml:space="preserve"> регистрации программы необходимо уплатить государственную пошлину. Сумма пошлины зависит от ряда факторов, например, от вида регистрируемой программы и от количества заявляемых объектов интеллектуальной собственности.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>7.Ожидать рассмотрения заявления и получить свидетельство о регистрации программы.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r w:rsidRPr="008625CD">
        <w:rPr>
          <w:rFonts w:ascii="Times New Roman" w:hAnsi="Times New Roman" w:cs="Times New Roman"/>
          <w:sz w:val="28"/>
          <w:szCs w:val="28"/>
        </w:rPr>
        <w:t xml:space="preserve">После подачи заявления Роспатент проводит экспертизу на соответствие заявки требованиям закона об интеллектуальной собственности. Если все документы заполнены правильно и программа соответствует требованиям, то </w:t>
      </w:r>
      <w:r w:rsidRPr="008625CD">
        <w:rPr>
          <w:rFonts w:ascii="Times New Roman" w:hAnsi="Times New Roman" w:cs="Times New Roman"/>
          <w:sz w:val="28"/>
          <w:szCs w:val="28"/>
        </w:rPr>
        <w:lastRenderedPageBreak/>
        <w:t>заявление будет одобрено. В этом случае вы получите свидетельство о регистрации программы, которое будет доказательством того, что программа защищена законом об интеллектуальной собственности.</w:t>
      </w: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</w:p>
    <w:p w:rsidR="008625CD" w:rsidRPr="008625CD" w:rsidRDefault="008625CD" w:rsidP="008625C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625CD" w:rsidRPr="00862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539C6"/>
    <w:multiLevelType w:val="multilevel"/>
    <w:tmpl w:val="5410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B763D"/>
    <w:multiLevelType w:val="multilevel"/>
    <w:tmpl w:val="9E409B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56"/>
    <w:rsid w:val="00016C6D"/>
    <w:rsid w:val="008625CD"/>
    <w:rsid w:val="00B4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8C0A"/>
  <w15:chartTrackingRefBased/>
  <w15:docId w15:val="{DCF2C1AC-45B9-4932-AF5F-EE0F836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2023-04-11T22:39:00Z</dcterms:created>
  <dcterms:modified xsi:type="dcterms:W3CDTF">2023-04-11T22:40:00Z</dcterms:modified>
</cp:coreProperties>
</file>